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DF7E90" w:rsidRPr="000A1513">
        <w:trPr>
          <w:cantSplit/>
          <w:trHeight w:val="180"/>
        </w:trPr>
        <w:tc>
          <w:tcPr>
            <w:tcW w:w="5000" w:type="pct"/>
          </w:tcPr>
          <w:p w:rsidR="00DF7E90" w:rsidRDefault="00DF7E90" w:rsidP="00DF7E9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t xml:space="preserve"> </w:t>
            </w:r>
            <w:r w:rsidR="00E7465C">
              <w:rPr>
                <w:noProof/>
              </w:rPr>
              <w:drawing>
                <wp:inline distT="0" distB="0" distL="0" distR="0" wp14:anchorId="30953FC4">
                  <wp:extent cx="885825" cy="100965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E90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DF7E90" w:rsidRDefault="00DF7E90" w:rsidP="00DF7E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F7E90" w:rsidRDefault="00DF7E90" w:rsidP="00DF7E9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F7E90" w:rsidRDefault="00DF7E90" w:rsidP="00DF7E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F7E90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DF7E90" w:rsidRDefault="00DF7E90" w:rsidP="00DF7E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F7E90" w:rsidRDefault="00DF7E90" w:rsidP="00DF7E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F7E90" w:rsidRDefault="00DF7E90" w:rsidP="00DF7E9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F7E90" w:rsidRDefault="00DF7E90" w:rsidP="00DF7E9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F7E90" w:rsidRDefault="00E7465C" w:rsidP="00DF7E90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72B7BCA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D4696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F7E90" w:rsidRPr="005560D3" w:rsidTr="00DF7E90">
        <w:tc>
          <w:tcPr>
            <w:tcW w:w="2500" w:type="pct"/>
          </w:tcPr>
          <w:p w:rsidR="00DF7E90" w:rsidRPr="00B0472C" w:rsidRDefault="00DF7E90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DF7E90" w:rsidRPr="005560D3" w:rsidRDefault="00DF7E9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DF7E90" w:rsidRPr="005560D3" w:rsidRDefault="00DF7E90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DF7E90" w:rsidRPr="00DF7E90" w:rsidRDefault="00DF7E90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 w:rsidRPr="00AA2174">
              <w:t xml:space="preserve"> </w:t>
            </w:r>
            <w:r>
              <w:t>Н.И. Прокопов</w:t>
            </w:r>
          </w:p>
          <w:p w:rsidR="00DF7E90" w:rsidRPr="005560D3" w:rsidRDefault="00DF7E90" w:rsidP="005D3F37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 w:rsidR="005D3F37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AE640F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44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Образование и педагогические</w:t>
      </w:r>
      <w:r w:rsidR="00B90DE1">
        <w:rPr>
          <w:rFonts w:eastAsia="HiddenHorzOCR"/>
          <w:b/>
        </w:rPr>
        <w:t xml:space="preserve">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5D3F37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5D3F37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5.8.7 «Методология и технология профессионального образования»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5D3F37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AE640F">
        <w:rPr>
          <w:sz w:val="28"/>
          <w:szCs w:val="28"/>
        </w:rPr>
        <w:t>44</w:t>
      </w:r>
      <w:r w:rsidR="009500CA" w:rsidRPr="000C0588">
        <w:rPr>
          <w:sz w:val="28"/>
          <w:szCs w:val="28"/>
        </w:rPr>
        <w:t>.06.01 «</w:t>
      </w:r>
      <w:r w:rsidR="00AE640F">
        <w:rPr>
          <w:sz w:val="28"/>
          <w:szCs w:val="28"/>
        </w:rPr>
        <w:t>Образование и педагогические</w:t>
      </w:r>
      <w:r w:rsidR="00B90DE1">
        <w:rPr>
          <w:sz w:val="28"/>
          <w:szCs w:val="28"/>
        </w:rPr>
        <w:t xml:space="preserve"> науки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5D3F37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5D3F37">
        <w:rPr>
          <w:sz w:val="28"/>
          <w:szCs w:val="28"/>
        </w:rPr>
        <w:t>5.8.7 «Методология и технология профессионального образования»</w:t>
      </w:r>
      <w:r w:rsidR="009500CA" w:rsidRPr="000C0588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882FD3">
        <w:rPr>
          <w:sz w:val="28"/>
          <w:szCs w:val="28"/>
        </w:rPr>
        <w:t>44</w:t>
      </w:r>
      <w:r w:rsidRPr="000C0588">
        <w:rPr>
          <w:sz w:val="28"/>
          <w:szCs w:val="28"/>
        </w:rPr>
        <w:t>.06.01 «</w:t>
      </w:r>
      <w:r w:rsidR="00AE640F">
        <w:rPr>
          <w:sz w:val="28"/>
          <w:szCs w:val="28"/>
        </w:rPr>
        <w:t>Образование и педагогические науки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5D3F37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5D3F37">
        <w:rPr>
          <w:sz w:val="28"/>
          <w:szCs w:val="28"/>
        </w:rPr>
        <w:t>5.8.7 «Методология и технология профессионального образования»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DF7E9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DF7E90" w:rsidRDefault="00DF7E90" w:rsidP="00DF7E90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DF7E90" w:rsidRDefault="00DF7E90" w:rsidP="00DF7E90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DF7E90" w:rsidRDefault="00DF7E90" w:rsidP="00DF7E90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</w:t>
            </w:r>
          </w:p>
          <w:p w:rsidR="00DF7E90" w:rsidRDefault="00DF7E90" w:rsidP="00DF7E90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DF7E90" w:rsidRDefault="00DF7E90" w:rsidP="00DF7E90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DF7E90" w:rsidRDefault="00DF7E90" w:rsidP="00DF7E90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DF7E90" w:rsidRDefault="00DF7E90" w:rsidP="00DF7E90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Pr="00510FD8" w:rsidRDefault="00DF7E90" w:rsidP="00DF7E90">
            <w:pPr>
              <w:ind w:firstLine="0"/>
              <w:contextualSpacing/>
            </w:pPr>
            <w:r>
              <w:rPr>
                <w:b/>
              </w:rPr>
              <w:lastRenderedPageBreak/>
              <w:t>У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510FD8">
              <w:t xml:space="preserve"> (</w:t>
            </w:r>
            <w:r w:rsidRPr="009419D8">
              <w:t>способность планировать и решать задачи собственного профессионального и личностного развития</w:t>
            </w:r>
            <w:r w:rsidRPr="00566281">
              <w:t>)</w:t>
            </w:r>
          </w:p>
        </w:tc>
        <w:tc>
          <w:tcPr>
            <w:tcW w:w="3228" w:type="pct"/>
            <w:shd w:val="clear" w:color="auto" w:fill="auto"/>
          </w:tcPr>
          <w:p w:rsidR="00DF7E90" w:rsidRPr="00566281" w:rsidRDefault="00DF7E90" w:rsidP="00DF7E90">
            <w:pPr>
              <w:widowControl/>
              <w:ind w:firstLine="0"/>
              <w:rPr>
                <w:b/>
              </w:rPr>
            </w:pPr>
            <w:r w:rsidRPr="00566281">
              <w:rPr>
                <w:b/>
              </w:rPr>
              <w:t>Знать</w:t>
            </w:r>
            <w:r w:rsidRPr="00BF162F">
              <w:t xml:space="preserve"> </w:t>
            </w:r>
            <w:r w:rsidRPr="009419D8">
              <w:t>способы планирования собственного профессионального и личностного развития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F7E90" w:rsidRPr="00C573B5" w:rsidRDefault="00DF7E90" w:rsidP="00DF7E9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Pr="00657EFA" w:rsidRDefault="00DF7E90" w:rsidP="00DF7E90">
            <w:pPr>
              <w:ind w:firstLine="0"/>
            </w:pPr>
            <w:r w:rsidRPr="00721587">
              <w:rPr>
                <w:b/>
              </w:rPr>
              <w:t>Уметь</w:t>
            </w:r>
            <w:r w:rsidRPr="00721587">
              <w:t xml:space="preserve"> </w:t>
            </w:r>
            <w:r w:rsidRPr="009419D8">
              <w:t>планировать и решать задачи собственного профессионального и личностного развития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F7E90" w:rsidRPr="00C573B5" w:rsidRDefault="00DF7E90" w:rsidP="00DF7E9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Pr="00657EFA" w:rsidRDefault="00DF7E90" w:rsidP="00DF7E90">
            <w:pPr>
              <w:ind w:firstLine="0"/>
            </w:pPr>
            <w:r w:rsidRPr="00721587">
              <w:rPr>
                <w:b/>
              </w:rPr>
              <w:t xml:space="preserve">Владеть </w:t>
            </w:r>
            <w:r w:rsidRPr="009419D8">
              <w:t>навыками планирования собственного профессионального и личностного развития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и методами педагогического исследования)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образования и педагогических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 в области педагогических наук, в том числе с использованием информационных и 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этапы подготовки научных задач в области педагогических наук для их решения;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Владеть </w:t>
            </w:r>
            <w:r>
              <w:t>методикой работы с информационных и коммуникационных технологий, позволяющей эффективно решать научно-исследовательские задачи;</w:t>
            </w:r>
            <w:r>
              <w:rPr>
                <w:b/>
              </w:rPr>
              <w:t xml:space="preserve"> 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Знать </w:t>
            </w:r>
            <w:r>
              <w:rPr>
                <w:rFonts w:eastAsia="Calibri"/>
              </w:rPr>
              <w:t>средства и методы научного исследования, возможности их применения при решении различных видов научно-педагогических задач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rPr>
                <w:spacing w:val="-4"/>
              </w:rPr>
      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t xml:space="preserve"> </w:t>
            </w:r>
            <w:proofErr w:type="spellStart"/>
            <w:r>
              <w:t>общелогическими</w:t>
            </w:r>
            <w:proofErr w:type="spellEnd"/>
            <w:r>
              <w:t xml:space="preserve"> и научными методами исследований, схемой развития знания и этапами научного исследования</w:t>
            </w:r>
            <w:r>
              <w:rPr>
                <w:rFonts w:eastAsia="HiddenHorzOCR"/>
              </w:rPr>
              <w:t xml:space="preserve"> 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ОПК-4 (</w:t>
            </w:r>
            <w:r>
              <w:rPr>
                <w:rFonts w:eastAsia="Calibri"/>
                <w:lang w:eastAsia="en-US"/>
              </w:rPr>
              <w:t>готовность организовать работу исследовательского коллектива в области педагогических наук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критерии оценивания качества проведения учебных занятий, методической, научной и воспитательной работы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разрабатывать стратегию развития исследовательского коллектива, умеет планировать, организовывать и руководить научно-исследовательской деятельностью.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планирования научно-исследовательской деятельностью коллектива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>ОПК-5 (</w:t>
            </w:r>
            <w:r>
              <w:t>Способность моделировать, осуществлять и оценивать образовательный процесс и проектировать программы дополнительного профессио</w:t>
            </w:r>
            <w:r>
              <w:lastRenderedPageBreak/>
              <w:t>нального образования в соответствии с потребностями работодателя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закономерности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анализировать, проектировать, осуществлять учебный процесс, педагогическую деятельность, анализировать </w:t>
            </w:r>
            <w:r>
              <w:lastRenderedPageBreak/>
              <w:t>информацию социокультурного смысла, использовать ее для экспертизы социальной ответственности за результаты профессиональной деятельности;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оценки образовательного процесса в соответствии с требованиями работодателя и профессиональными знаниями.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 обучающегося)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современные образовательные технологии и технологии обучения конкретного предмета; сущность, методологическую основу, структуру и основные принципы построения технологии, требования, предъявляемые к технологиям обучения;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rStyle w:val="FontStyle28"/>
              </w:rPr>
            </w:pPr>
            <w:r>
              <w:rPr>
                <w:b/>
              </w:rPr>
              <w:t>Уметь</w:t>
            </w:r>
            <w:r>
              <w:t xml:space="preserve"> 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 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softHyphen/>
              <w:t>ческих технологий;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ОПК-7 (</w:t>
            </w:r>
            <w:r>
              <w:t>способность проводить анализ образовательной деятельности организаций посредством экспертной оценки и проектировать программы их развития)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выбирать оптимальные стратегии и методы использования результатов анализа развития системы образования в содержании учебных курсов;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технологией анализа современных процессов в экономике, науке, культуре и способами философского анализа результатов образовательного процесса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D74402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882FD3" w:rsidRPr="00F54916" w:rsidTr="00DF7E9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82FD3" w:rsidRDefault="00882FD3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</w:t>
            </w:r>
          </w:p>
        </w:tc>
        <w:tc>
          <w:tcPr>
            <w:tcW w:w="3228" w:type="pct"/>
            <w:shd w:val="clear" w:color="auto" w:fill="auto"/>
          </w:tcPr>
          <w:p w:rsidR="00882FD3" w:rsidRDefault="00882FD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882FD3" w:rsidRDefault="00882FD3">
            <w:pPr>
              <w:ind w:firstLine="0"/>
            </w:pPr>
            <w:r>
              <w:t>- технологией планирования, организации и управления инновационной деятельностью в образовательном учреждении;</w:t>
            </w:r>
          </w:p>
          <w:p w:rsidR="00882FD3" w:rsidRDefault="00882FD3">
            <w:pPr>
              <w:ind w:firstLine="0"/>
            </w:pPr>
            <w:r>
              <w:t>- технологиями проведения опытно-экспериментальной работы, участия в инновационных процессах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</w:t>
      </w:r>
      <w:r w:rsidR="005D3F37">
        <w:rPr>
          <w:sz w:val="28"/>
          <w:szCs w:val="28"/>
        </w:rPr>
        <w:t xml:space="preserve">             </w:t>
      </w:r>
      <w:r w:rsidR="000F0E66">
        <w:rPr>
          <w:sz w:val="28"/>
          <w:szCs w:val="28"/>
        </w:rPr>
        <w:t xml:space="preserve">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</w:t>
      </w:r>
      <w:r w:rsidR="005D3F37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 xml:space="preserve">Всего в </w:t>
            </w:r>
            <w:r w:rsidR="00DF7E90">
              <w:t>6</w:t>
            </w:r>
            <w:r w:rsidRPr="00CE3E83">
              <w:t xml:space="preserve">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DF7E90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DF7E90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DF7E90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DF7E90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82FD3">
        <w:rPr>
          <w:sz w:val="28"/>
          <w:szCs w:val="28"/>
        </w:rPr>
        <w:t>44</w:t>
      </w:r>
      <w:r w:rsidR="00882FD3" w:rsidRPr="000C0588">
        <w:rPr>
          <w:sz w:val="28"/>
          <w:szCs w:val="28"/>
        </w:rPr>
        <w:t>.06.01 «</w:t>
      </w:r>
      <w:r w:rsidR="00882FD3">
        <w:rPr>
          <w:sz w:val="28"/>
          <w:szCs w:val="28"/>
        </w:rPr>
        <w:t>Образование и педагогические науки</w:t>
      </w:r>
      <w:r w:rsidR="00882FD3" w:rsidRPr="000C0588">
        <w:rPr>
          <w:sz w:val="28"/>
          <w:szCs w:val="28"/>
        </w:rPr>
        <w:t>»</w:t>
      </w:r>
      <w:r w:rsidR="00882FD3" w:rsidRPr="00131E68">
        <w:rPr>
          <w:sz w:val="28"/>
          <w:szCs w:val="28"/>
        </w:rPr>
        <w:t xml:space="preserve">, </w:t>
      </w:r>
      <w:r w:rsidR="005D3F37">
        <w:rPr>
          <w:sz w:val="28"/>
          <w:szCs w:val="28"/>
        </w:rPr>
        <w:t>научная специальность</w:t>
      </w:r>
      <w:r w:rsidR="00882FD3">
        <w:rPr>
          <w:sz w:val="28"/>
          <w:szCs w:val="28"/>
        </w:rPr>
        <w:t xml:space="preserve"> </w:t>
      </w:r>
      <w:r w:rsidR="005D3F37">
        <w:rPr>
          <w:sz w:val="28"/>
          <w:szCs w:val="28"/>
        </w:rPr>
        <w:t>5.8.7 «Методология и технология профессионального образования»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</w:t>
      </w:r>
      <w:r w:rsidR="001127B4" w:rsidRPr="001127B4">
        <w:rPr>
          <w:sz w:val="28"/>
          <w:szCs w:val="28"/>
        </w:rPr>
        <w:lastRenderedPageBreak/>
        <w:t>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82FD3">
        <w:rPr>
          <w:sz w:val="28"/>
          <w:szCs w:val="28"/>
        </w:rPr>
        <w:t>44</w:t>
      </w:r>
      <w:r w:rsidR="00882FD3" w:rsidRPr="000C0588">
        <w:rPr>
          <w:sz w:val="28"/>
          <w:szCs w:val="28"/>
        </w:rPr>
        <w:t>.06.01 «</w:t>
      </w:r>
      <w:r w:rsidR="00882FD3">
        <w:rPr>
          <w:sz w:val="28"/>
          <w:szCs w:val="28"/>
        </w:rPr>
        <w:t>Образование и педагогические науки</w:t>
      </w:r>
      <w:r w:rsidR="00882FD3" w:rsidRPr="000C0588">
        <w:rPr>
          <w:sz w:val="28"/>
          <w:szCs w:val="28"/>
        </w:rPr>
        <w:t>»</w:t>
      </w:r>
      <w:r w:rsidR="00882FD3" w:rsidRPr="00131E68">
        <w:rPr>
          <w:sz w:val="28"/>
          <w:szCs w:val="28"/>
        </w:rPr>
        <w:t xml:space="preserve">, </w:t>
      </w:r>
      <w:r w:rsidR="005D3F37">
        <w:rPr>
          <w:sz w:val="28"/>
          <w:szCs w:val="28"/>
        </w:rPr>
        <w:t>научная специальность</w:t>
      </w:r>
      <w:r w:rsidR="00882FD3">
        <w:rPr>
          <w:sz w:val="28"/>
          <w:szCs w:val="28"/>
        </w:rPr>
        <w:t xml:space="preserve"> </w:t>
      </w:r>
      <w:r w:rsidR="005D3F37">
        <w:rPr>
          <w:sz w:val="28"/>
          <w:szCs w:val="28"/>
        </w:rPr>
        <w:t>5.8.7 «Методология и технология профессионального образования»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5D3F37">
        <w:rPr>
          <w:sz w:val="28"/>
          <w:szCs w:val="28"/>
        </w:rPr>
        <w:t xml:space="preserve">Научная </w:t>
      </w:r>
      <w:proofErr w:type="spellStart"/>
      <w:r w:rsidR="005D3F37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</w:t>
      </w:r>
      <w:r w:rsidR="00B0121C" w:rsidRPr="007E26EC">
        <w:rPr>
          <w:sz w:val="28"/>
          <w:szCs w:val="28"/>
        </w:rPr>
        <w:lastRenderedPageBreak/>
        <w:t xml:space="preserve">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DF7E90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Показатели</w:t>
            </w:r>
          </w:p>
          <w:p w:rsidR="00C31B6F" w:rsidRPr="00DA515E" w:rsidRDefault="00C31B6F" w:rsidP="00DF7E90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7465C" w:rsidRPr="00B06A52" w:rsidTr="00966DFE">
        <w:tc>
          <w:tcPr>
            <w:tcW w:w="1668" w:type="dxa"/>
          </w:tcPr>
          <w:p w:rsidR="00E7465C" w:rsidRDefault="00E7465C" w:rsidP="00E7465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7465C" w:rsidRDefault="00E7465C" w:rsidP="00E7465C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8D6289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7465C" w:rsidRDefault="00E7465C" w:rsidP="00E7465C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8D6289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7465C" w:rsidRDefault="00E7465C" w:rsidP="00E7465C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966DFE">
        <w:tc>
          <w:tcPr>
            <w:tcW w:w="1668" w:type="dxa"/>
          </w:tcPr>
          <w:p w:rsidR="00E7465C" w:rsidRDefault="00E7465C" w:rsidP="00E7465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B3100A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B3100A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E7465C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E7465C">
              <w:rPr>
                <w:b/>
              </w:rPr>
              <w:t>2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DF7E9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DF7E9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DF7E9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966DFE">
        <w:tc>
          <w:tcPr>
            <w:tcW w:w="1668" w:type="dxa"/>
          </w:tcPr>
          <w:p w:rsidR="00E7465C" w:rsidRDefault="00E7465C" w:rsidP="00E7465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методы и технологии </w:t>
            </w:r>
            <w:r>
              <w:lastRenderedPageBreak/>
              <w:t>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3E6D42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3E6D42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966DFE">
        <w:tc>
          <w:tcPr>
            <w:tcW w:w="1668" w:type="dxa"/>
          </w:tcPr>
          <w:p w:rsidR="00E7465C" w:rsidRPr="00660C7E" w:rsidRDefault="00E7465C" w:rsidP="00E7465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283BB3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7465C" w:rsidRPr="009C5417" w:rsidRDefault="00E7465C" w:rsidP="00E7465C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7465C" w:rsidRPr="00B06A52" w:rsidTr="00D46EE4">
        <w:tc>
          <w:tcPr>
            <w:tcW w:w="1668" w:type="dxa"/>
          </w:tcPr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</w:pPr>
            <w:r>
              <w:rPr>
                <w:b/>
              </w:rPr>
              <w:t>(УК-5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E7465C" w:rsidRPr="00DA515E" w:rsidRDefault="00E7465C" w:rsidP="00E7465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DA515E" w:rsidRDefault="00E7465C" w:rsidP="00E7465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7465C" w:rsidRPr="00DA515E" w:rsidRDefault="00E7465C" w:rsidP="00E7465C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7465C" w:rsidRPr="00B06A52" w:rsidTr="00D46EE4">
        <w:tc>
          <w:tcPr>
            <w:tcW w:w="1668" w:type="dxa"/>
          </w:tcPr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</w:pPr>
            <w:r>
              <w:rPr>
                <w:b/>
              </w:rPr>
              <w:t>(УК-5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E7465C" w:rsidRPr="00DA515E" w:rsidRDefault="00E7465C" w:rsidP="00E7465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DA515E" w:rsidRDefault="00E7465C" w:rsidP="00E7465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7465C" w:rsidRPr="007003E1" w:rsidRDefault="00E7465C" w:rsidP="00E7465C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E7465C" w:rsidRPr="00B06A52" w:rsidTr="00E7465C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 образования и педагогических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этапы подготовки научных задач в области педагогических наук для их решения;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525950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525950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методикой работы с информационных и коммуникационных технологий, позволяющей эффективно решать научно-исследовательские задачи;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Знание </w:t>
            </w:r>
            <w:r>
              <w:rPr>
                <w:rFonts w:eastAsia="Calibri"/>
              </w:rPr>
              <w:t>средства и методы научного исследования, возможности их применения при решении различных видов научно-педагогических задач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4A4BE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rPr>
                <w:spacing w:val="-4"/>
              </w:rPr>
      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4A4BE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Владение</w:t>
            </w:r>
            <w:r>
              <w:t xml:space="preserve"> </w:t>
            </w:r>
            <w:proofErr w:type="spellStart"/>
            <w:r>
              <w:t>общелогическими</w:t>
            </w:r>
            <w:proofErr w:type="spellEnd"/>
            <w:r>
              <w:t xml:space="preserve"> и научными методами исследований, схемой развития знания и этапами научного исследования</w:t>
            </w:r>
            <w:r>
              <w:rPr>
                <w:rFonts w:eastAsia="HiddenHorzOCR"/>
              </w:rPr>
              <w:t xml:space="preserve"> 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критерии оценивания качества проведения учебных занятий, методической, научной и воспитательной работы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4471C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стратегию развития исследовательского коллектива, умеет планировать, организовывать и руководить научно-исследовательской деятельностью.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4471C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планирования научно-исследовательской деятельностью коллектива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E051B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проектировать, осуществлять учебный процесс, педагогическую деятельность, анализировать информацию социокультурного смысла, использовать ее для экспертизы социальной ответственности за результаты профессиональной деятельности;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E051B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оценки образовательного процесса в соответствии с требованиями работодателя и профессиональными знаниями.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образовательные технологии и технологии обучения конкретного предмета; сущность, методологическую основу, структуру и основные принципы построения технологии, требования, предъявляемые к технологиям обучения;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60447D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rStyle w:val="FontStyle28"/>
              </w:rPr>
            </w:pPr>
            <w:r>
              <w:rPr>
                <w:b/>
              </w:rPr>
              <w:t>Умение</w:t>
            </w:r>
            <w:r>
              <w:t xml:space="preserve"> 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 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60447D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технологий;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7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DC3A1E">
        <w:trPr>
          <w:trHeight w:val="1809"/>
        </w:trPr>
        <w:tc>
          <w:tcPr>
            <w:tcW w:w="1668" w:type="dxa"/>
          </w:tcPr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7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оптимальные стратегии и методы использования результатов анализа развития системы образования в содержании учебных курсов;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DC3A1E">
        <w:trPr>
          <w:trHeight w:val="1809"/>
        </w:trPr>
        <w:tc>
          <w:tcPr>
            <w:tcW w:w="1668" w:type="dxa"/>
          </w:tcPr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7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технологией анализа современных процессов в экономике, науке, культуре и способами философского анализа результатов образовательного процесса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</w:t>
            </w:r>
            <w:r w:rsidRPr="00B17CBE">
              <w:rPr>
                <w:spacing w:val="-2"/>
              </w:rPr>
              <w:lastRenderedPageBreak/>
              <w:t>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90DE1" w:rsidRPr="00B06A52" w:rsidTr="00966DFE">
        <w:trPr>
          <w:trHeight w:val="240"/>
        </w:trPr>
        <w:tc>
          <w:tcPr>
            <w:tcW w:w="1668" w:type="dxa"/>
          </w:tcPr>
          <w:p w:rsidR="00B90DE1" w:rsidRPr="00660C7E" w:rsidRDefault="00B90DE1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B90DE1" w:rsidRPr="00660C7E" w:rsidRDefault="00B90DE1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B90DE1" w:rsidRPr="00882FD3" w:rsidRDefault="00882FD3" w:rsidP="00DF7E9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технологией планирования, организации и управления инновационной деятельностью в образовательном учреждении; технологиями проведения опытно-экспериментальной работы, участия в инновационных процессах</w:t>
            </w:r>
          </w:p>
        </w:tc>
        <w:tc>
          <w:tcPr>
            <w:tcW w:w="1701" w:type="dxa"/>
          </w:tcPr>
          <w:p w:rsidR="00B90DE1" w:rsidRDefault="00B90DE1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90DE1" w:rsidRPr="00545A9D" w:rsidRDefault="00B90DE1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90DE1" w:rsidRPr="00D04E6B" w:rsidRDefault="00B90DE1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90DE1" w:rsidRPr="00D04E6B" w:rsidRDefault="00B90DE1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90DE1" w:rsidRPr="00545A9D" w:rsidRDefault="00B90DE1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90DE1" w:rsidRPr="00545A9D" w:rsidRDefault="00DF7E90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B90DE1" w:rsidRDefault="00B90DE1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E7465C" w:rsidRDefault="00E7465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E7465C" w:rsidRDefault="00EA28F7" w:rsidP="00E7465C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E7465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E7465C" w:rsidRDefault="00E7465C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E7465C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lastRenderedPageBreak/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 xml:space="preserve"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</w:t>
            </w:r>
            <w:r w:rsidRPr="002478F3">
              <w:lastRenderedPageBreak/>
              <w:t>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Возможности и ограничения использования метода планомерного </w:t>
      </w:r>
      <w:r w:rsidRPr="00D74402">
        <w:rPr>
          <w:sz w:val="28"/>
          <w:szCs w:val="28"/>
        </w:rPr>
        <w:lastRenderedPageBreak/>
        <w:t>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</w:t>
            </w:r>
            <w:r>
              <w:rPr>
                <w:color w:val="000000" w:themeColor="text1"/>
              </w:rPr>
              <w:lastRenderedPageBreak/>
              <w:t>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Выполнение </w:t>
            </w:r>
            <w:r>
              <w:rPr>
                <w:color w:val="000000" w:themeColor="text1"/>
              </w:rPr>
              <w:lastRenderedPageBreak/>
              <w:t>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Выполнение </w:t>
            </w:r>
            <w:r>
              <w:rPr>
                <w:color w:val="000000" w:themeColor="text1"/>
              </w:rPr>
              <w:lastRenderedPageBreak/>
              <w:t>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</w:t>
      </w:r>
      <w:r w:rsidRPr="00317B25">
        <w:rPr>
          <w:sz w:val="28"/>
          <w:szCs w:val="28"/>
        </w:rPr>
        <w:lastRenderedPageBreak/>
        <w:t>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5432CA" w:rsidRDefault="005432CA" w:rsidP="005432CA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432CA" w:rsidRDefault="005432CA" w:rsidP="005432CA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432CA" w:rsidRDefault="005432CA" w:rsidP="005432CA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432CA" w:rsidRDefault="005432CA" w:rsidP="005432CA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5432CA" w:rsidRDefault="005432CA" w:rsidP="005432CA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432CA" w:rsidRDefault="005432CA" w:rsidP="005432CA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432CA" w:rsidRDefault="005432CA" w:rsidP="005432CA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432CA" w:rsidRDefault="005432CA" w:rsidP="005432CA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432CA" w:rsidRDefault="005432CA" w:rsidP="005432CA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5432CA" w:rsidRDefault="005432CA" w:rsidP="005432CA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lastRenderedPageBreak/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432CA" w:rsidRDefault="005432CA" w:rsidP="005432CA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E7465C" w:rsidRPr="006E2658" w:rsidRDefault="00E7465C" w:rsidP="00B11E37">
      <w:pPr>
        <w:widowControl/>
        <w:ind w:firstLine="709"/>
        <w:contextualSpacing/>
        <w:rPr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C63AB" w:rsidRPr="00A60828" w:rsidRDefault="009B68CB" w:rsidP="00EC63A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EC63A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EC63AB" w:rsidRPr="00A60828">
          <w:rPr>
            <w:rStyle w:val="a7"/>
            <w:color w:val="000000"/>
            <w:sz w:val="28"/>
            <w:szCs w:val="28"/>
          </w:rPr>
          <w:t>.</w:t>
        </w:r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EC63A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EC63AB" w:rsidRPr="00A60828">
        <w:rPr>
          <w:color w:val="000000"/>
          <w:sz w:val="28"/>
          <w:szCs w:val="28"/>
        </w:rPr>
        <w:t xml:space="preserve">  Мир психологии</w:t>
      </w:r>
    </w:p>
    <w:p w:rsidR="00EC63AB" w:rsidRPr="00A60828" w:rsidRDefault="009B68CB" w:rsidP="00EC63A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EC63AB" w:rsidRPr="00A60828">
          <w:rPr>
            <w:rStyle w:val="a7"/>
            <w:color w:val="000000"/>
            <w:sz w:val="28"/>
            <w:szCs w:val="28"/>
          </w:rPr>
          <w:t>://</w:t>
        </w:r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EC63A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EC63A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EC63A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EC63AB" w:rsidRPr="00A60828" w:rsidRDefault="009B68CB" w:rsidP="00EC63A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EC63AB" w:rsidRPr="00A60828">
          <w:rPr>
            <w:sz w:val="28"/>
            <w:szCs w:val="28"/>
          </w:rPr>
          <w:t>http://flogiston.ru</w:t>
        </w:r>
      </w:hyperlink>
      <w:r w:rsidR="00EC63AB" w:rsidRPr="00A60828">
        <w:rPr>
          <w:sz w:val="28"/>
          <w:szCs w:val="28"/>
        </w:rPr>
        <w:t xml:space="preserve"> </w:t>
      </w:r>
      <w:r w:rsidR="00EC63AB">
        <w:rPr>
          <w:sz w:val="28"/>
          <w:szCs w:val="28"/>
        </w:rPr>
        <w:t>«</w:t>
      </w:r>
      <w:r w:rsidR="00EC63AB" w:rsidRPr="00A60828">
        <w:rPr>
          <w:sz w:val="28"/>
          <w:szCs w:val="28"/>
        </w:rPr>
        <w:t>Флог</w:t>
      </w:r>
      <w:r w:rsidR="00EC63AB">
        <w:rPr>
          <w:sz w:val="28"/>
          <w:szCs w:val="28"/>
        </w:rPr>
        <w:t>истон. Психология из первых рук».</w:t>
      </w:r>
      <w:r w:rsidR="00EC63A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EC63AB" w:rsidRDefault="00EC63AB" w:rsidP="00EC63A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EC63AB" w:rsidRDefault="009B68CB" w:rsidP="00EC63A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EC63AB">
          <w:rPr>
            <w:rStyle w:val="a7"/>
            <w:sz w:val="28"/>
            <w:szCs w:val="28"/>
            <w:lang w:val="en-US"/>
          </w:rPr>
          <w:t>http</w:t>
        </w:r>
        <w:r w:rsidR="00EC63AB">
          <w:rPr>
            <w:rStyle w:val="a7"/>
            <w:sz w:val="28"/>
            <w:szCs w:val="28"/>
          </w:rPr>
          <w:t>://</w:t>
        </w:r>
        <w:proofErr w:type="spellStart"/>
        <w:r w:rsidR="00EC63A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EC63AB">
          <w:rPr>
            <w:rStyle w:val="a7"/>
            <w:sz w:val="28"/>
            <w:szCs w:val="28"/>
          </w:rPr>
          <w:t>.</w:t>
        </w:r>
        <w:proofErr w:type="spellStart"/>
        <w:r w:rsidR="00EC63A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EC63AB">
          <w:rPr>
            <w:rStyle w:val="a7"/>
            <w:sz w:val="28"/>
            <w:szCs w:val="28"/>
          </w:rPr>
          <w:t>.</w:t>
        </w:r>
        <w:proofErr w:type="spellStart"/>
        <w:r w:rsidR="00EC63AB">
          <w:rPr>
            <w:rStyle w:val="a7"/>
            <w:sz w:val="28"/>
            <w:szCs w:val="28"/>
            <w:lang w:val="en-US"/>
          </w:rPr>
          <w:t>ru</w:t>
        </w:r>
        <w:proofErr w:type="spellEnd"/>
        <w:r w:rsidR="00EC63AB">
          <w:rPr>
            <w:rStyle w:val="a7"/>
            <w:sz w:val="28"/>
            <w:szCs w:val="28"/>
          </w:rPr>
          <w:t>/</w:t>
        </w:r>
        <w:proofErr w:type="spellStart"/>
        <w:r w:rsidR="00EC63A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EC63AB">
          <w:rPr>
            <w:rStyle w:val="a7"/>
            <w:sz w:val="28"/>
            <w:szCs w:val="28"/>
          </w:rPr>
          <w:t>.</w:t>
        </w:r>
        <w:proofErr w:type="spellStart"/>
        <w:r w:rsidR="00EC63A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EC63A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EC63AB">
        <w:rPr>
          <w:sz w:val="28"/>
          <w:szCs w:val="28"/>
        </w:rPr>
        <w:t>общест</w:t>
      </w:r>
      <w:proofErr w:type="spellEnd"/>
      <w:r w:rsidR="00EC63AB">
        <w:rPr>
          <w:sz w:val="28"/>
          <w:szCs w:val="28"/>
        </w:rPr>
        <w:t>.-</w:t>
      </w:r>
      <w:proofErr w:type="spellStart"/>
      <w:r w:rsidR="00EC63AB">
        <w:rPr>
          <w:sz w:val="28"/>
          <w:szCs w:val="28"/>
        </w:rPr>
        <w:t>научн</w:t>
      </w:r>
      <w:proofErr w:type="spellEnd"/>
      <w:r w:rsidR="00EC63A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EC63AB" w:rsidRDefault="009B68CB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EC63A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EC63A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EC63A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EC63A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EC63A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EC63A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EC63AB" w:rsidRDefault="009B68CB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EC63A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EC63AB">
        <w:rPr>
          <w:rFonts w:eastAsia="Calibri"/>
          <w:b/>
          <w:sz w:val="28"/>
          <w:szCs w:val="28"/>
          <w:lang w:eastAsia="en-US"/>
        </w:rPr>
        <w:t xml:space="preserve"> </w:t>
      </w:r>
      <w:r w:rsidR="00EC63A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EC63AB" w:rsidRDefault="00EC63AB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lastRenderedPageBreak/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EC63AB" w:rsidRDefault="00EC63AB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EC63AB" w:rsidRDefault="00EC63AB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EC63AB" w:rsidRDefault="00EC63AB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EC63AB" w:rsidRDefault="00EC63AB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E7465C" w:rsidRPr="00D74402" w:rsidRDefault="00E7465C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82FD3">
        <w:rPr>
          <w:sz w:val="28"/>
          <w:szCs w:val="28"/>
        </w:rPr>
        <w:t>44</w:t>
      </w:r>
      <w:r w:rsidR="00882FD3" w:rsidRPr="000C0588">
        <w:rPr>
          <w:sz w:val="28"/>
          <w:szCs w:val="28"/>
        </w:rPr>
        <w:t>.06.01 «</w:t>
      </w:r>
      <w:r w:rsidR="00882FD3">
        <w:rPr>
          <w:sz w:val="28"/>
          <w:szCs w:val="28"/>
        </w:rPr>
        <w:t>Образование и педагогические науки</w:t>
      </w:r>
      <w:r w:rsidR="00882FD3" w:rsidRPr="000C0588">
        <w:rPr>
          <w:sz w:val="28"/>
          <w:szCs w:val="28"/>
        </w:rPr>
        <w:t>»</w:t>
      </w:r>
      <w:r w:rsidR="00882FD3" w:rsidRPr="00131E68">
        <w:rPr>
          <w:sz w:val="28"/>
          <w:szCs w:val="28"/>
        </w:rPr>
        <w:t xml:space="preserve">, </w:t>
      </w:r>
      <w:r w:rsidR="005D3F37">
        <w:rPr>
          <w:sz w:val="28"/>
          <w:szCs w:val="28"/>
        </w:rPr>
        <w:t>н</w:t>
      </w:r>
      <w:bookmarkStart w:id="1" w:name="_GoBack"/>
      <w:bookmarkEnd w:id="1"/>
      <w:r w:rsidR="005D3F37">
        <w:rPr>
          <w:sz w:val="28"/>
          <w:szCs w:val="28"/>
        </w:rPr>
        <w:t>аучная специальность</w:t>
      </w:r>
      <w:r w:rsidR="00882FD3">
        <w:rPr>
          <w:sz w:val="28"/>
          <w:szCs w:val="28"/>
        </w:rPr>
        <w:t xml:space="preserve"> </w:t>
      </w:r>
      <w:r w:rsidR="005D3F37">
        <w:rPr>
          <w:sz w:val="28"/>
          <w:szCs w:val="28"/>
        </w:rPr>
        <w:t>5.8.7 «Методология и технология профессионального образования»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1D" w:rsidRDefault="00B8221D" w:rsidP="00E76C7A">
      <w:r>
        <w:separator/>
      </w:r>
    </w:p>
  </w:endnote>
  <w:endnote w:type="continuationSeparator" w:id="0">
    <w:p w:rsidR="00B8221D" w:rsidRDefault="00B8221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1D" w:rsidRDefault="00B8221D" w:rsidP="00E76C7A">
      <w:r>
        <w:separator/>
      </w:r>
    </w:p>
  </w:footnote>
  <w:footnote w:type="continuationSeparator" w:id="0">
    <w:p w:rsidR="00B8221D" w:rsidRDefault="00B8221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90" w:rsidRPr="00675078" w:rsidRDefault="00DF7E90" w:rsidP="00DF7E90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32CA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3F37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3845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174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221D"/>
    <w:rsid w:val="00B8382B"/>
    <w:rsid w:val="00B83B64"/>
    <w:rsid w:val="00B8435A"/>
    <w:rsid w:val="00B86D91"/>
    <w:rsid w:val="00B90DE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693D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07A8B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DF7E90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305F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465C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3AB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4CEDCE"/>
  <w15:docId w15:val="{3423A8B9-89E9-4F17-9DF9-EFC1571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5432CA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84F3A-4D76-4744-8B55-749F408E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6324</Words>
  <Characters>49547</Characters>
  <Application>Microsoft Office Word</Application>
  <DocSecurity>0</DocSecurity>
  <Lines>412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2018-03-23T08:15:00Z</cp:lastPrinted>
  <dcterms:created xsi:type="dcterms:W3CDTF">2021-12-15T12:23:00Z</dcterms:created>
  <dcterms:modified xsi:type="dcterms:W3CDTF">2021-12-15T12:23:00Z</dcterms:modified>
</cp:coreProperties>
</file>