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4FD97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D43190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5.1.4 «Уголовно-правовые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D43190">
        <w:rPr>
          <w:sz w:val="28"/>
          <w:szCs w:val="28"/>
        </w:rPr>
        <w:t>5.1.4 «Уголовно-правовые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43190" w:rsidRPr="00D43190">
        <w:rPr>
          <w:sz w:val="28"/>
          <w:szCs w:val="28"/>
        </w:rPr>
        <w:t xml:space="preserve">5.1.4 «Уголовно-правовые науки»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lastRenderedPageBreak/>
              <w:t>ПК-1</w:t>
            </w:r>
            <w:r>
              <w:rPr>
                <w:szCs w:val="28"/>
              </w:rPr>
              <w:t xml:space="preserve"> (</w:t>
            </w:r>
            <w:r w:rsidRPr="00FD0623">
              <w:rPr>
                <w:szCs w:val="28"/>
              </w:rPr>
              <w:t>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6C5BB8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>огию исследований в области уголовно-правовых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>в области уголовно-правовых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205C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  <w:bookmarkStart w:id="1" w:name="_GoBack"/>
            <w:bookmarkEnd w:id="1"/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D43190">
        <w:rPr>
          <w:sz w:val="28"/>
          <w:szCs w:val="28"/>
        </w:rPr>
        <w:t>5.1.4 «Уголовно-правовые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A1" w:rsidRDefault="007F49A1" w:rsidP="00E76C7A">
      <w:r>
        <w:separator/>
      </w:r>
    </w:p>
  </w:endnote>
  <w:endnote w:type="continuationSeparator" w:id="0">
    <w:p w:rsidR="007F49A1" w:rsidRDefault="007F49A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A1" w:rsidRDefault="007F49A1" w:rsidP="00E76C7A">
      <w:r>
        <w:separator/>
      </w:r>
    </w:p>
  </w:footnote>
  <w:footnote w:type="continuationSeparator" w:id="0">
    <w:p w:rsidR="007F49A1" w:rsidRDefault="007F49A1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9A1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778E-F847-460A-BF69-B28548C6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4</cp:revision>
  <cp:lastPrinted>2018-03-23T06:54:00Z</cp:lastPrinted>
  <dcterms:created xsi:type="dcterms:W3CDTF">2021-12-18T18:41:00Z</dcterms:created>
  <dcterms:modified xsi:type="dcterms:W3CDTF">2021-12-18T18:44:00Z</dcterms:modified>
</cp:coreProperties>
</file>