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401203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C96"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26D1A" w:rsidRPr="00F2782B" w:rsidRDefault="001F2C96" w:rsidP="00C26D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E45EEA">
        <w:rPr>
          <w:rFonts w:ascii="Times New Roman" w:hAnsi="Times New Roman" w:cs="Times New Roman"/>
          <w:sz w:val="24"/>
          <w:szCs w:val="24"/>
        </w:rPr>
        <w:t>,</w:t>
      </w:r>
      <w:r w:rsidR="00E45EEA" w:rsidRPr="00E45EEA"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26D1A">
          <w:rPr>
            <w:rFonts w:ascii="Times New Roman" w:hAnsi="Times New Roman" w:cs="Times New Roman"/>
            <w:sz w:val="24"/>
            <w:szCs w:val="24"/>
          </w:rPr>
          <w:t>39</w:t>
        </w:r>
        <w:r w:rsidR="00C26D1A" w:rsidRPr="00F2782B">
          <w:rPr>
            <w:rFonts w:ascii="Times New Roman" w:hAnsi="Times New Roman" w:cs="Times New Roman"/>
            <w:sz w:val="24"/>
            <w:szCs w:val="24"/>
          </w:rPr>
          <w:t>.06.01</w:t>
        </w:r>
      </w:hyperlink>
      <w:r w:rsidR="00C26D1A" w:rsidRPr="00F2782B">
        <w:rPr>
          <w:rFonts w:ascii="Times New Roman" w:hAnsi="Times New Roman" w:cs="Times New Roman"/>
          <w:sz w:val="24"/>
          <w:szCs w:val="24"/>
        </w:rPr>
        <w:t xml:space="preserve"> «</w:t>
      </w:r>
      <w:r w:rsidR="00C26D1A">
        <w:rPr>
          <w:rFonts w:ascii="Times New Roman" w:hAnsi="Times New Roman" w:cs="Times New Roman"/>
          <w:sz w:val="24"/>
          <w:szCs w:val="24"/>
        </w:rPr>
        <w:t>Социологические науки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 w:rsidR="00E45EE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государственном и иностранном </w:t>
      </w:r>
      <w:r w:rsidRPr="00E45EEA">
        <w:rPr>
          <w:rFonts w:ascii="Times New Roman" w:hAnsi="Times New Roman" w:cs="Times New Roman"/>
          <w:sz w:val="24"/>
          <w:szCs w:val="24"/>
        </w:rPr>
        <w:t>языках;</w:t>
      </w:r>
    </w:p>
    <w:p w:rsidR="00D75FF9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E45EEA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E45EEA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языках;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E45EEA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деятельности.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E45EEA">
        <w:rPr>
          <w:rFonts w:ascii="Times New Roman" w:hAnsi="Times New Roman" w:cs="Times New Roman"/>
          <w:sz w:val="24"/>
          <w:szCs w:val="24"/>
        </w:rPr>
        <w:t>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E45EEA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45EEA">
        <w:rPr>
          <w:rFonts w:ascii="Times New Roman" w:hAnsi="Times New Roman" w:cs="Times New Roman"/>
          <w:b/>
          <w:sz w:val="24"/>
          <w:szCs w:val="24"/>
        </w:rPr>
        <w:t>5</w:t>
      </w:r>
      <w:r w:rsidR="003A2B7A" w:rsidRPr="003A2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5EEA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C0E1C" w:rsidRDefault="005C0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14977" w:rsidRDefault="00C14977" w:rsidP="00C14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977" w:rsidRDefault="00C14977" w:rsidP="00C14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</w:p>
    <w:p w:rsidR="00C14977" w:rsidRDefault="00C14977" w:rsidP="00C149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C14977" w:rsidRDefault="00C14977" w:rsidP="00C1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C14977" w:rsidRDefault="00C14977" w:rsidP="00C149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6" w:history="1">
        <w:r w:rsidRPr="00401203">
          <w:rPr>
            <w:rFonts w:ascii="Times New Roman" w:hAnsi="Times New Roman" w:cs="Times New Roman"/>
            <w:sz w:val="24"/>
            <w:szCs w:val="24"/>
          </w:rPr>
          <w:t>39.06.01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977" w:rsidRDefault="00C14977" w:rsidP="00C149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977" w:rsidRDefault="00C14977" w:rsidP="00C1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задачи, объект, предмет исследования, методологические основы.</w:t>
      </w:r>
    </w:p>
    <w:p w:rsidR="00C14977" w:rsidRDefault="00C14977" w:rsidP="00C1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«Социология коммуникации»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14977" w:rsidRDefault="00C14977" w:rsidP="00C149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«Социология коммуникации»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39.06.01 Социологические науки (уровень подготовки кадров высшей квалификации) с учетом специфики </w:t>
      </w:r>
      <w:r w:rsidR="00401203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03B7C">
        <w:rPr>
          <w:rFonts w:ascii="Times New Roman" w:hAnsi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/>
          <w:sz w:val="24"/>
          <w:szCs w:val="24"/>
        </w:rPr>
        <w:t>.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методы исследования коммуникативных процессов и уметь применять их в своей практической деятельности; методы формирования, различения и противодействия коммуникативным (в т. ч. </w:t>
      </w:r>
      <w:proofErr w:type="spellStart"/>
      <w:r>
        <w:rPr>
          <w:rFonts w:ascii="Times New Roman" w:hAnsi="Times New Roman"/>
          <w:sz w:val="24"/>
          <w:szCs w:val="24"/>
        </w:rPr>
        <w:t>манипулятивным</w:t>
      </w:r>
      <w:proofErr w:type="spellEnd"/>
      <w:r>
        <w:rPr>
          <w:rFonts w:ascii="Times New Roman" w:hAnsi="Times New Roman"/>
          <w:sz w:val="24"/>
          <w:szCs w:val="24"/>
        </w:rPr>
        <w:t>) технологиям воздействия на общественное сознание; систему методов социологического исследования коммуникационных процессов;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специфику коммуникативного управления и основные проблемы на каждом его этапе; сущность, признаки и особенности социальной коммуникации; особенности каналов и средств коммуникации; специфику вербальной и невербальной коммуникации. </w:t>
      </w:r>
    </w:p>
    <w:p w:rsidR="00C14977" w:rsidRDefault="00C14977" w:rsidP="00C14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и анализировать особенности функционирования системы социальных коммуникаций, раскрывать их типические характеристики; использовать основы философских, экономических, правовых и этических знаний в различных сферах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планы коммуникативного управления для конкретных типов организаций; выявлять взаимосвязь коммуникативных процессов с социально-структурными изменениями общества; вырабатывать основанные на социологических данных предложения и рекомендации по решению актуальных проблем в сфере управления коммуникативными потоками.</w:t>
      </w:r>
    </w:p>
    <w:p w:rsidR="00C14977" w:rsidRDefault="00C14977" w:rsidP="00C14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методологией социологических исследований; современными методиками социологического исследования социальных, межкультурных, межгрупповых, профессиональных, деловых и иных коммуникаций;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методикой эмпирических социальных исследований в сфере масс-медиа и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навыками коммуникации в устной и письменной формах на русском и иностранном языках для решения задач межличностного и межкультурного взаимодействия; навыками критического восприятия, обобщения и анализа профессиональной информации, постановки цели и способов ее достижения.  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«Социология коммуникации» относится к вариативной части блока «Дисциплины».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C14977" w:rsidRDefault="00C14977" w:rsidP="00C149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C14977" w:rsidRDefault="00C14977" w:rsidP="00C149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(ОПК-7) и профессиональную (ПК -1)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14977" w:rsidRDefault="00C14977" w:rsidP="00C14977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C14977" w:rsidRDefault="00C14977" w:rsidP="00C14977">
      <w:pPr>
        <w:pStyle w:val="a3"/>
        <w:numPr>
          <w:ilvl w:val="0"/>
          <w:numId w:val="17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14977" w:rsidRDefault="00C14977" w:rsidP="00C14977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C14977" w:rsidRDefault="00C14977" w:rsidP="00C14977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14977" w:rsidRDefault="00C14977" w:rsidP="00C14977">
      <w:pPr>
        <w:rPr>
          <w:rFonts w:ascii="Times New Roman" w:hAnsi="Times New Roman" w:cs="Times New Roman"/>
          <w:sz w:val="24"/>
          <w:szCs w:val="24"/>
        </w:rPr>
      </w:pP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Демография»</w:t>
      </w: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Цель освоения дисциплины</w:t>
      </w:r>
    </w:p>
    <w:p w:rsidR="00C14977" w:rsidRDefault="00C14977" w:rsidP="00C14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Дисциплина «Демография» имеет своей целью формировать у обучающихся общепрофессиональные (ОПК-2) и профессиональные (ПК-1) компетенции в соответствии с требованиями ФГОС ВО по направлению подготовки 36.06.01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eastAsia="Times New Roman" w:hAnsi="Times New Roman" w:cs="Times New Roman"/>
          <w:sz w:val="24"/>
        </w:rPr>
        <w:t xml:space="preserve">научной специальности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B03B7C">
        <w:rPr>
          <w:rFonts w:ascii="Times New Roman" w:eastAsia="Times New Roman" w:hAnsi="Times New Roman" w:cs="Times New Roman"/>
          <w:sz w:val="24"/>
        </w:rPr>
        <w:t>5.4.2 «Экономическая социология»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14977" w:rsidRDefault="00C14977" w:rsidP="00C149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демографические понятия, такие, как воспроизводство и движение населения, миграция и ее виды, демографическое прогнозирование и демографическая политика; тенденции демографического развития в мире, России и регионе; современные теории воспроизводства населения, миграции и урбанизации; современные технологии, применяемые для решения задач профессиональной деятельности, соответствующей направлению (социологические науки);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демографическую ситуацию в России и регионе, основы демографической и миграционной политики РФ; методологию и методики проведения переписей населения.</w:t>
      </w:r>
    </w:p>
    <w:p w:rsidR="00C14977" w:rsidRDefault="00C14977" w:rsidP="00C149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Уметь: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анализировать современные социально-демографические теории и концепции; формулировать задачи по демографическому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прогнозиро-ванию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развитию урбанизации и миграции; использовать социологические, статистические и информационные методы, применяемые в демографии;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количественные и качественные характеристики народонаселения, его воспроизводства и естественного движения; анализировать данные переписей населения.</w:t>
      </w:r>
    </w:p>
    <w:p w:rsidR="00C14977" w:rsidRDefault="00C14977" w:rsidP="00C1497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Владеть: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навыками работы с нормативно-правовыми актами в области демографии, миграции, урбанизации; приемами работы с демографическими таблицами и показателями; приёмами современных социологических и статистических исследований;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основами культуры современного управленческого мышления, социальной и профессиональной деятельности; навыками профессиональной экспертизы численности и состава населения, миграции и урбанизации.</w:t>
      </w: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«Демография» относится к вариативной части блока «Дисциплины».</w:t>
      </w: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C14977" w:rsidRDefault="00C14977" w:rsidP="00C149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промежуточной аттестации – экзамен.</w:t>
      </w: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2D8E" w:rsidRDefault="00D42D8E" w:rsidP="00D42D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2D8E" w:rsidRDefault="00D42D8E" w:rsidP="00D42D8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«Аксиология науки и техники»</w:t>
      </w:r>
    </w:p>
    <w:p w:rsidR="00D42D8E" w:rsidRDefault="00D42D8E" w:rsidP="00D42D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42D8E" w:rsidRDefault="00D42D8E" w:rsidP="00D42D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Цель освоения дисциплины</w:t>
      </w:r>
    </w:p>
    <w:p w:rsidR="00D42D8E" w:rsidRDefault="00D42D8E" w:rsidP="00D42D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Дисциплина «Аксиология науки и техники» имеет своей целью формировать у обучающихся общепрофессиональные компетенции (ОПК-3) и профессиональными (ПК-1)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</w:t>
      </w:r>
      <w:bookmarkStart w:id="0" w:name="_GoBack"/>
      <w:bookmarkEnd w:id="0"/>
      <w:r w:rsidR="001B2008">
        <w:rPr>
          <w:rFonts w:ascii="Times New Roman" w:hAnsi="Times New Roman" w:cs="Times New Roman"/>
          <w:sz w:val="24"/>
          <w:szCs w:val="24"/>
        </w:rPr>
        <w:t>4.2 «Экономическая социология»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42D8E" w:rsidRDefault="00D42D8E" w:rsidP="00D42D8E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42D8E" w:rsidRDefault="00D42D8E" w:rsidP="00D42D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новые методы исследования и информационные технологии для решения задач профессиональной деятельности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специфику актуальных проблем онтологии и теории познания на основе знания теоретических и методологических основ специальности.</w:t>
      </w:r>
    </w:p>
    <w:p w:rsidR="00D42D8E" w:rsidRDefault="00D42D8E" w:rsidP="00D42D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обучаться новым методам исследования и совершенствовать информационные технологии при решении задач профессиональной деятельности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конкретные цели и задачи научных исследований в соответствующей предметной области.</w:t>
      </w:r>
    </w:p>
    <w:p w:rsidR="00D42D8E" w:rsidRDefault="00D42D8E" w:rsidP="00D42D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навыками самостоятельного обучения новым методам исследования и 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развития,  совершенствования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информационных технологий при решении задач профессиональной деятельности</w:t>
      </w:r>
    </w:p>
    <w:p w:rsidR="00D42D8E" w:rsidRDefault="00D42D8E" w:rsidP="00D42D8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D8E" w:rsidRDefault="00D42D8E" w:rsidP="00D42D8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42D8E" w:rsidRDefault="00D42D8E" w:rsidP="00D42D8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</w:t>
      </w:r>
    </w:p>
    <w:p w:rsidR="00D42D8E" w:rsidRDefault="00D42D8E" w:rsidP="00D42D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2D8E" w:rsidRDefault="00D42D8E" w:rsidP="00D42D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42D8E" w:rsidRDefault="00D42D8E" w:rsidP="00D42D8E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42D8E" w:rsidRDefault="00D42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Этика экономических отношений»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B1088" w:rsidRDefault="007B1088" w:rsidP="007B10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«Этика экономических отношений»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39.06.01 «Социологические науки»</w:t>
      </w:r>
      <w:r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культуры управления поведением персонала;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этические нормы деловых отношений;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принципы и методы организации деловых коммуникаций;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кросскультурных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коммуникаций: национальные стили ведения переговоров, правила и традиций деловых отношений;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причины возникновения конфликтов в организациях и методы управления ими;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управления дисциплинарными отношениями.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соблюдение этических норм взаимоотношений в организации;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диагностировать проблемы морально-психологического климата в организации и разрабатывать управленческие решения, направленные на их разрешение;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командное взаимодействие для решения управленческих задач по управлению персоналом; 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реализовывать на практике современные концептуальные подходы к деловым переговорам;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различные тактики ведения переговоров, выстраивая убедительную аргументацию с учетом восприятия партнера.</w:t>
      </w:r>
    </w:p>
    <w:p w:rsidR="007B1088" w:rsidRDefault="007B1088" w:rsidP="007B1088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методами управления организационной культурой, поведением персонала;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повышения этического уровня деловых отношений и эффективности делового общения;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управления конфликтами и стрессами, дисциплинарными отношениями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методикой организации и проведения деловых бесед, коммерческих переговоров, деловых совещаний, официальных приемов, брифингов, пресс-конференций с использованием современных средств коммуникации;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методами планирования, разработки и организации различных видов и форм делового взаимодействия в управлении;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деловых отношений в целях обеспечения высокой конкурентной позиции своей организации, адаптации в деловом мире.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B1088" w:rsidRDefault="007B1088" w:rsidP="007B1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«Этика экономических отношений» относится к вариативной части блока «Дисциплины».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B1088" w:rsidRDefault="007B1088" w:rsidP="007B1088">
      <w:pPr>
        <w:spacing w:after="0" w:line="240" w:lineRule="auto"/>
        <w:contextualSpacing/>
        <w:rPr>
          <w:sz w:val="24"/>
          <w:szCs w:val="24"/>
        </w:rPr>
      </w:pPr>
    </w:p>
    <w:p w:rsidR="007B1088" w:rsidRDefault="007B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088" w:rsidRDefault="007B1088" w:rsidP="007B108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7B1088" w:rsidRDefault="007B1088" w:rsidP="007B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39.06.01 «Социологические науки»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7B1088" w:rsidRDefault="007B1088" w:rsidP="007B1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России.</w:t>
      </w:r>
    </w:p>
    <w:p w:rsidR="007B1088" w:rsidRDefault="007B1088" w:rsidP="007B1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7B1088" w:rsidRDefault="007B1088" w:rsidP="007B1088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</w:t>
      </w:r>
    </w:p>
    <w:p w:rsidR="007B1088" w:rsidRDefault="007B1088" w:rsidP="007B1088">
      <w:pPr>
        <w:pStyle w:val="a3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анализировать проблемы и противоречия в процессе становления и функционирования социального государства;</w:t>
      </w:r>
    </w:p>
    <w:p w:rsidR="007B1088" w:rsidRDefault="007B1088" w:rsidP="007B1088">
      <w:pPr>
        <w:pStyle w:val="a3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оценивать эффективность социального государства и его деятельность по защите социальных прав граждан.</w:t>
      </w:r>
    </w:p>
    <w:p w:rsidR="007B1088" w:rsidRDefault="007B1088" w:rsidP="007B1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7B1088" w:rsidRDefault="007B1088" w:rsidP="007B1088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методикой философского анализа современного общественного развития;</w:t>
      </w:r>
    </w:p>
    <w:p w:rsidR="007B1088" w:rsidRDefault="007B1088" w:rsidP="007B1088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7B1088" w:rsidRDefault="007B1088" w:rsidP="007B108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7B1088" w:rsidRDefault="007B1088" w:rsidP="007B108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B1088" w:rsidRDefault="007B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03B7C">
        <w:rPr>
          <w:rFonts w:ascii="Times New Roman" w:hAnsi="Times New Roman"/>
          <w:b/>
          <w:i/>
          <w:sz w:val="24"/>
          <w:szCs w:val="24"/>
        </w:rPr>
        <w:t>Экономическая социология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</w:t>
      </w:r>
      <w:r w:rsidR="00B03B7C">
        <w:rPr>
          <w:rFonts w:ascii="Times New Roman" w:hAnsi="Times New Roman"/>
          <w:sz w:val="24"/>
          <w:szCs w:val="24"/>
        </w:rPr>
        <w:t>ина ««Экономическая социология</w:t>
      </w:r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 имеет своей целью формировать у обучающихся профессиональную (ПК-1) компетенцию в соответствии с требованиями ФГОС ВО по направлению подготовки 39.06.01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03B7C">
        <w:rPr>
          <w:rFonts w:ascii="Times New Roman" w:hAnsi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7B1088" w:rsidRDefault="007B1088" w:rsidP="007B108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теоретические и методологические основы специальности.</w:t>
      </w:r>
    </w:p>
    <w:p w:rsidR="007B1088" w:rsidRDefault="007B1088" w:rsidP="007B108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7B1088" w:rsidRDefault="007B1088" w:rsidP="007B108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конкретные цели и задачи научных исследований в соответствующей предметной области, находить способы решения научных проблем.</w:t>
      </w:r>
    </w:p>
    <w:p w:rsidR="007B1088" w:rsidRDefault="007B1088" w:rsidP="007B1088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7B1088" w:rsidRDefault="007B1088" w:rsidP="007B108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способностью самостоятельно выявлять актуальные проблемы экономической социологии и демографии.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Дисциплина «</w:t>
      </w:r>
      <w:r>
        <w:rPr>
          <w:rFonts w:ascii="Times New Roman" w:hAnsi="Times New Roman"/>
          <w:b/>
          <w:sz w:val="24"/>
          <w:szCs w:val="24"/>
        </w:rPr>
        <w:t>«</w:t>
      </w:r>
      <w:r w:rsidR="00B03B7C">
        <w:rPr>
          <w:rFonts w:ascii="Times New Roman" w:hAnsi="Times New Roman"/>
          <w:sz w:val="24"/>
          <w:szCs w:val="24"/>
        </w:rPr>
        <w:t>Экономическая социологи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относится к вариативной части блока «Дисциплины по выбору».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C14977">
      <w:pPr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322"/>
    <w:multiLevelType w:val="multilevel"/>
    <w:tmpl w:val="F28EE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pacing w:val="-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pacing w:val="-2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pacing w:val="-2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DE3D8B"/>
    <w:multiLevelType w:val="hybridMultilevel"/>
    <w:tmpl w:val="7F428C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D143F"/>
    <w:multiLevelType w:val="hybridMultilevel"/>
    <w:tmpl w:val="E7CAC48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152F1"/>
    <w:multiLevelType w:val="hybridMultilevel"/>
    <w:tmpl w:val="CCB24D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907B6"/>
    <w:multiLevelType w:val="hybridMultilevel"/>
    <w:tmpl w:val="FA2020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C75DA"/>
    <w:multiLevelType w:val="hybridMultilevel"/>
    <w:tmpl w:val="1E40CC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A2A73"/>
    <w:multiLevelType w:val="hybridMultilevel"/>
    <w:tmpl w:val="60F4FCF2"/>
    <w:lvl w:ilvl="0" w:tplc="A32A293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5C2E09D3"/>
    <w:multiLevelType w:val="hybridMultilevel"/>
    <w:tmpl w:val="05003B6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11D9E"/>
    <w:multiLevelType w:val="hybridMultilevel"/>
    <w:tmpl w:val="F4D08D5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A6663"/>
    <w:multiLevelType w:val="hybridMultilevel"/>
    <w:tmpl w:val="5DE491A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85CE7"/>
    <w:multiLevelType w:val="hybridMultilevel"/>
    <w:tmpl w:val="BD0870B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3"/>
  </w:num>
  <w:num w:numId="7">
    <w:abstractNumId w:val="23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8"/>
  </w:num>
  <w:num w:numId="13">
    <w:abstractNumId w:val="26"/>
  </w:num>
  <w:num w:numId="14">
    <w:abstractNumId w:val="27"/>
  </w:num>
  <w:num w:numId="15">
    <w:abstractNumId w:val="4"/>
  </w:num>
  <w:num w:numId="16">
    <w:abstractNumId w:val="0"/>
  </w:num>
  <w:num w:numId="17">
    <w:abstractNumId w:val="12"/>
  </w:num>
  <w:num w:numId="18">
    <w:abstractNumId w:val="19"/>
  </w:num>
  <w:num w:numId="19">
    <w:abstractNumId w:val="3"/>
  </w:num>
  <w:num w:numId="20">
    <w:abstractNumId w:val="10"/>
  </w:num>
  <w:num w:numId="21">
    <w:abstractNumId w:val="11"/>
  </w:num>
  <w:num w:numId="22">
    <w:abstractNumId w:val="6"/>
  </w:num>
  <w:num w:numId="23">
    <w:abstractNumId w:val="1"/>
  </w:num>
  <w:num w:numId="24">
    <w:abstractNumId w:val="21"/>
  </w:num>
  <w:num w:numId="25">
    <w:abstractNumId w:val="28"/>
  </w:num>
  <w:num w:numId="26">
    <w:abstractNumId w:val="25"/>
  </w:num>
  <w:num w:numId="27">
    <w:abstractNumId w:val="22"/>
  </w:num>
  <w:num w:numId="28">
    <w:abstractNumId w:val="18"/>
  </w:num>
  <w:num w:numId="29">
    <w:abstractNumId w:val="24"/>
  </w:num>
  <w:num w:numId="30">
    <w:abstractNumId w:val="2"/>
  </w:num>
  <w:num w:numId="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4047D"/>
    <w:rsid w:val="001900BA"/>
    <w:rsid w:val="00190A3E"/>
    <w:rsid w:val="001A6CDF"/>
    <w:rsid w:val="001B2008"/>
    <w:rsid w:val="001E5521"/>
    <w:rsid w:val="001F2C96"/>
    <w:rsid w:val="001F6F73"/>
    <w:rsid w:val="0022298B"/>
    <w:rsid w:val="00232AB0"/>
    <w:rsid w:val="002A3EF2"/>
    <w:rsid w:val="002B1C6B"/>
    <w:rsid w:val="00344A92"/>
    <w:rsid w:val="003A2B7A"/>
    <w:rsid w:val="003B230A"/>
    <w:rsid w:val="003E4F22"/>
    <w:rsid w:val="003F575E"/>
    <w:rsid w:val="00401203"/>
    <w:rsid w:val="00515345"/>
    <w:rsid w:val="00541441"/>
    <w:rsid w:val="00566B98"/>
    <w:rsid w:val="005766AF"/>
    <w:rsid w:val="005A65C2"/>
    <w:rsid w:val="005C0E1C"/>
    <w:rsid w:val="0076530B"/>
    <w:rsid w:val="007B1088"/>
    <w:rsid w:val="007B1838"/>
    <w:rsid w:val="007D585C"/>
    <w:rsid w:val="00805DCD"/>
    <w:rsid w:val="0080782C"/>
    <w:rsid w:val="008B3C1B"/>
    <w:rsid w:val="008D3EBC"/>
    <w:rsid w:val="009100CE"/>
    <w:rsid w:val="009571FA"/>
    <w:rsid w:val="00A55CFF"/>
    <w:rsid w:val="00AE3582"/>
    <w:rsid w:val="00B03B7C"/>
    <w:rsid w:val="00B1321B"/>
    <w:rsid w:val="00B71A9F"/>
    <w:rsid w:val="00BC6CE7"/>
    <w:rsid w:val="00BD1952"/>
    <w:rsid w:val="00BD6C8F"/>
    <w:rsid w:val="00C0500E"/>
    <w:rsid w:val="00C14977"/>
    <w:rsid w:val="00C267EC"/>
    <w:rsid w:val="00C26D1A"/>
    <w:rsid w:val="00C37E68"/>
    <w:rsid w:val="00C706DE"/>
    <w:rsid w:val="00D42D8E"/>
    <w:rsid w:val="00D75FF9"/>
    <w:rsid w:val="00DE4F78"/>
    <w:rsid w:val="00E202D6"/>
    <w:rsid w:val="00E375D2"/>
    <w:rsid w:val="00E45EEA"/>
    <w:rsid w:val="00EC0BE3"/>
    <w:rsid w:val="00EF6931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FB53"/>
  <w15:docId w15:val="{5017B9F5-0F1F-47DC-A615-871A0EFA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88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B7A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C14977"/>
  </w:style>
  <w:style w:type="character" w:styleId="a8">
    <w:name w:val="Hyperlink"/>
    <w:basedOn w:val="a0"/>
    <w:uiPriority w:val="99"/>
    <w:semiHidden/>
    <w:unhideWhenUsed/>
    <w:rsid w:val="00C1497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C14977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C14977"/>
    <w:pPr>
      <w:ind w:left="720"/>
      <w:contextualSpacing/>
    </w:pPr>
    <w:rPr>
      <w:rFonts w:ascii="Cambria" w:eastAsia="Cambria" w:hAnsi="Cambria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B1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Normal (Web)"/>
    <w:basedOn w:val="a"/>
    <w:uiPriority w:val="99"/>
    <w:semiHidden/>
    <w:unhideWhenUsed/>
    <w:rsid w:val="007B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2016-12-01T10:32:00Z</cp:lastPrinted>
  <dcterms:created xsi:type="dcterms:W3CDTF">2021-12-20T07:15:00Z</dcterms:created>
  <dcterms:modified xsi:type="dcterms:W3CDTF">2021-12-20T07:23:00Z</dcterms:modified>
</cp:coreProperties>
</file>