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A16EC5" w:rsidRPr="000A1513">
        <w:trPr>
          <w:cantSplit/>
          <w:trHeight w:val="180"/>
        </w:trPr>
        <w:tc>
          <w:tcPr>
            <w:tcW w:w="5000" w:type="pct"/>
          </w:tcPr>
          <w:p w:rsidR="00A16EC5" w:rsidRDefault="00167E35" w:rsidP="00A16EC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4EAE2C14">
                  <wp:extent cx="885825" cy="1009650"/>
                  <wp:effectExtent l="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EC5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A16EC5" w:rsidRDefault="00A16EC5" w:rsidP="00A16EC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A16EC5" w:rsidRDefault="00A16EC5" w:rsidP="00A16EC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A16EC5" w:rsidRDefault="00A16EC5" w:rsidP="00A16EC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A16EC5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A16EC5" w:rsidRDefault="00A16EC5" w:rsidP="00A16EC5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A16EC5" w:rsidRDefault="00A16EC5" w:rsidP="00A16EC5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A16EC5" w:rsidRDefault="00A16EC5" w:rsidP="00A16EC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A16EC5" w:rsidRDefault="00A16EC5" w:rsidP="00A16EC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A16EC5" w:rsidRDefault="00167E35" w:rsidP="00A16EC5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1611539C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7A9477E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8826F7" w:rsidRPr="005560D3" w:rsidTr="008826F7">
        <w:tc>
          <w:tcPr>
            <w:tcW w:w="2500" w:type="pct"/>
          </w:tcPr>
          <w:p w:rsidR="008826F7" w:rsidRPr="00B0472C" w:rsidRDefault="008826F7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8826F7" w:rsidRPr="005560D3" w:rsidRDefault="008826F7" w:rsidP="00A16EC5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8826F7" w:rsidRPr="005560D3" w:rsidRDefault="008826F7" w:rsidP="00A16EC5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8826F7" w:rsidRDefault="008826F7" w:rsidP="00A16EC5">
            <w:pPr>
              <w:suppressAutoHyphens/>
              <w:ind w:firstLine="0"/>
              <w:jc w:val="center"/>
            </w:pPr>
            <w:r w:rsidRPr="005560D3">
              <w:br/>
            </w:r>
            <w:r>
              <w:t>____________________ Н.И. Прокопов</w:t>
            </w:r>
          </w:p>
          <w:p w:rsidR="008826F7" w:rsidRPr="005560D3" w:rsidRDefault="008826F7" w:rsidP="00A16EC5">
            <w:pPr>
              <w:suppressAutoHyphens/>
              <w:ind w:firstLine="0"/>
              <w:jc w:val="center"/>
            </w:pPr>
            <w:r>
              <w:t>«____» ______________ 2020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3E0659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38</w:t>
      </w:r>
      <w:r w:rsidR="00566281" w:rsidRPr="00660C7E">
        <w:rPr>
          <w:rFonts w:eastAsia="HiddenHorzOCR"/>
          <w:b/>
        </w:rPr>
        <w:t>.06.01 «</w:t>
      </w:r>
      <w:r>
        <w:rPr>
          <w:rFonts w:eastAsia="HiddenHorzOCR"/>
          <w:b/>
        </w:rPr>
        <w:t>Экономика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8826F7" w:rsidP="00734DA7">
      <w:pPr>
        <w:widowControl/>
        <w:ind w:firstLine="0"/>
        <w:jc w:val="center"/>
      </w:pPr>
      <w:r>
        <w:t>Научная специальность</w:t>
      </w:r>
    </w:p>
    <w:p w:rsidR="00566281" w:rsidRPr="005560D3" w:rsidRDefault="008826F7" w:rsidP="00734DA7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>5.2.3 «Региональная и отраслевая экономика»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8826F7" w:rsidRDefault="008826F7" w:rsidP="00734DA7">
      <w:pPr>
        <w:widowControl/>
        <w:ind w:firstLine="0"/>
        <w:jc w:val="center"/>
      </w:pPr>
    </w:p>
    <w:p w:rsidR="008826F7" w:rsidRPr="00C806A2" w:rsidRDefault="008826F7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8826F7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3E0659">
        <w:rPr>
          <w:sz w:val="28"/>
          <w:szCs w:val="28"/>
        </w:rPr>
        <w:t>38</w:t>
      </w:r>
      <w:r w:rsidR="009500CA" w:rsidRPr="000C0588">
        <w:rPr>
          <w:sz w:val="28"/>
          <w:szCs w:val="28"/>
        </w:rPr>
        <w:t>.06.01 «</w:t>
      </w:r>
      <w:r w:rsidR="003E0659">
        <w:rPr>
          <w:sz w:val="28"/>
          <w:szCs w:val="28"/>
        </w:rPr>
        <w:t>Экономика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8826F7">
        <w:rPr>
          <w:sz w:val="28"/>
          <w:szCs w:val="28"/>
        </w:rPr>
        <w:t>научной специальности</w:t>
      </w:r>
      <w:r w:rsidR="009500CA" w:rsidRPr="000C0588">
        <w:rPr>
          <w:sz w:val="28"/>
          <w:szCs w:val="28"/>
        </w:rPr>
        <w:t xml:space="preserve"> – </w:t>
      </w:r>
      <w:r w:rsidR="008826F7">
        <w:rPr>
          <w:sz w:val="28"/>
          <w:szCs w:val="28"/>
        </w:rPr>
        <w:t>5.2.3 «Региональная и отраслевая экономика»</w:t>
      </w:r>
      <w:r w:rsidR="009500CA" w:rsidRPr="000C0588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3E0659">
        <w:rPr>
          <w:sz w:val="28"/>
          <w:szCs w:val="28"/>
        </w:rPr>
        <w:t>38</w:t>
      </w:r>
      <w:r w:rsidRPr="000C0588">
        <w:rPr>
          <w:sz w:val="28"/>
          <w:szCs w:val="28"/>
        </w:rPr>
        <w:t>.06.01 «</w:t>
      </w:r>
      <w:r w:rsidR="003E0659">
        <w:rPr>
          <w:sz w:val="28"/>
          <w:szCs w:val="28"/>
        </w:rPr>
        <w:t>Экономика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8826F7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8826F7">
        <w:rPr>
          <w:sz w:val="28"/>
          <w:szCs w:val="28"/>
        </w:rPr>
        <w:t>5.2.3 «Региональная и отраслевая экономика»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A16EC5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A16EC5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A16EC5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A16EC5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A16EC5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A16EC5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16EC5" w:rsidRDefault="00A16EC5" w:rsidP="00A16EC5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</w:p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16EC5" w:rsidRDefault="00A16EC5" w:rsidP="00A16EC5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A16EC5" w:rsidRDefault="00A16EC5" w:rsidP="00A16EC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16EC5" w:rsidRDefault="00A16EC5" w:rsidP="00A16EC5">
            <w:pPr>
              <w:widowControl/>
              <w:ind w:firstLine="0"/>
            </w:pP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анализировать мировоззренческие проблемы, возникающие в науке на современном этапе ее развития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16EC5" w:rsidRDefault="00A16EC5" w:rsidP="00A16EC5">
            <w:pPr>
              <w:widowControl/>
              <w:ind w:firstLine="0"/>
            </w:pP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A16EC5" w:rsidRDefault="00A16EC5" w:rsidP="00A16EC5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исследований;</w:t>
            </w:r>
          </w:p>
          <w:p w:rsidR="00A16EC5" w:rsidRDefault="00A16EC5" w:rsidP="00A16EC5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A16EC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A16EC5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A16EC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A16EC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A16EC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A16EC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A16EC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16EC5" w:rsidRDefault="00A16EC5" w:rsidP="00A16EC5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A16EC5" w:rsidRDefault="00A16EC5" w:rsidP="00A16EC5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A16EC5" w:rsidRDefault="00A16EC5" w:rsidP="00A16EC5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16EC5" w:rsidRDefault="00A16EC5" w:rsidP="00A16EC5">
            <w:pPr>
              <w:widowControl/>
              <w:ind w:firstLine="0"/>
            </w:pP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16EC5" w:rsidRDefault="00A16EC5" w:rsidP="00A16EC5">
            <w:pPr>
              <w:widowControl/>
              <w:ind w:firstLine="0"/>
            </w:pP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A16EC5" w:rsidRDefault="00A16EC5" w:rsidP="00A16EC5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A16EC5" w:rsidRDefault="00A16EC5" w:rsidP="00A16EC5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A16EC5" w:rsidRDefault="00A16EC5" w:rsidP="00A16EC5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16EC5" w:rsidRDefault="00A16EC5" w:rsidP="00A16EC5">
            <w:pPr>
              <w:ind w:firstLine="0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 следовать этическим нормам в профессиональной деятельности).</w:t>
            </w: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деятельности;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деятельности;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выявления и решения этических проблем в профессиональной деятельности.</w:t>
            </w:r>
          </w:p>
        </w:tc>
      </w:tr>
      <w:tr w:rsidR="00D74402" w:rsidRPr="00F54916" w:rsidTr="00A16EC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A16EC5">
            <w:pPr>
              <w:ind w:firstLine="0"/>
              <w:contextualSpacing/>
            </w:pPr>
            <w:r w:rsidRPr="00660C7E">
              <w:rPr>
                <w:b/>
              </w:rPr>
              <w:t>УК-</w:t>
            </w:r>
            <w:r w:rsidR="00185941">
              <w:rPr>
                <w:b/>
              </w:rPr>
              <w:t>6</w:t>
            </w:r>
            <w:r w:rsidRPr="00660C7E">
              <w:rPr>
                <w:b/>
              </w:rPr>
              <w:t xml:space="preserve"> </w:t>
            </w:r>
            <w:r w:rsidRPr="00660C7E">
              <w:t>(</w:t>
            </w:r>
            <w:r w:rsidRPr="00660C7E">
              <w:rPr>
                <w:spacing w:val="-4"/>
              </w:rPr>
              <w:t xml:space="preserve">способность планировать и решать задачи собственного </w:t>
            </w:r>
            <w:r w:rsidRPr="00660C7E">
              <w:rPr>
                <w:spacing w:val="-4"/>
              </w:rPr>
              <w:lastRenderedPageBreak/>
              <w:t>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A16EC5">
            <w:pPr>
              <w:widowControl/>
              <w:ind w:firstLine="0"/>
            </w:pPr>
            <w:r w:rsidRPr="00905152">
              <w:rPr>
                <w:b/>
              </w:rPr>
              <w:lastRenderedPageBreak/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A16EC5">
            <w:pPr>
              <w:widowControl/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A16EC5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A16EC5">
            <w:pPr>
              <w:widowControl/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A16EC5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A16EC5" w:rsidRDefault="00A16EC5" w:rsidP="00A16EC5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A16EC5" w:rsidRDefault="00A16EC5" w:rsidP="00A16EC5">
            <w:pPr>
              <w:ind w:firstLine="0"/>
            </w:pPr>
            <w:r>
              <w:t xml:space="preserve">-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16EC5" w:rsidRDefault="00A16EC5" w:rsidP="00A16EC5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 организовать работу исследовательского коллектива в научной отрасли, соответствующей направлению подготовки)</w:t>
            </w: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A16EC5" w:rsidRDefault="00A16EC5" w:rsidP="00A16EC5">
            <w:pPr>
              <w:widowControl/>
              <w:ind w:firstLine="0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A16EC5" w:rsidRDefault="00A16EC5" w:rsidP="00A16EC5">
            <w:pPr>
              <w:widowControl/>
              <w:ind w:firstLine="0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A16EC5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16EC5" w:rsidRDefault="00A16EC5" w:rsidP="00A16EC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D74402" w:rsidRPr="00F54916" w:rsidTr="00A16EC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A16EC5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t>ОПК-</w:t>
            </w:r>
            <w:r w:rsidR="00185941">
              <w:rPr>
                <w:b/>
                <w:spacing w:val="-2"/>
              </w:rPr>
              <w:t>3</w:t>
            </w:r>
            <w:r w:rsidRPr="00660C7E">
              <w:rPr>
                <w:b/>
                <w:spacing w:val="-2"/>
              </w:rPr>
              <w:t xml:space="preserve">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A16EC5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A16EC5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A16EC5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A16EC5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A16EC5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8B5064" w:rsidRPr="00F54916" w:rsidTr="00A16EC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B5064" w:rsidRPr="00510FD8" w:rsidRDefault="008B5064" w:rsidP="00A16EC5">
            <w:pPr>
              <w:ind w:firstLine="0"/>
            </w:pPr>
            <w:r>
              <w:rPr>
                <w:b/>
              </w:rPr>
              <w:t>П</w:t>
            </w:r>
            <w:r w:rsidRPr="00AD1CBA">
              <w:rPr>
                <w:b/>
              </w:rPr>
              <w:t>К-</w:t>
            </w:r>
            <w:r>
              <w:rPr>
                <w:b/>
              </w:rPr>
              <w:t>1</w:t>
            </w:r>
            <w:r w:rsidRPr="00510FD8">
              <w:t xml:space="preserve"> (</w:t>
            </w:r>
            <w:r w:rsidRPr="00E90361">
              <w:t>умение использовать теории и методы экономической науки для анализа современных социально-экономических проблем, а также владение способностью разрабатывать варианты управленческих решений и обосновывать их выбор на основе критериев социально-экономической эффективности)</w:t>
            </w:r>
          </w:p>
        </w:tc>
        <w:tc>
          <w:tcPr>
            <w:tcW w:w="3228" w:type="pct"/>
            <w:shd w:val="clear" w:color="auto" w:fill="auto"/>
          </w:tcPr>
          <w:p w:rsidR="008B5064" w:rsidRPr="00657EFA" w:rsidRDefault="008B5064" w:rsidP="00A16EC5">
            <w:pPr>
              <w:ind w:firstLine="0"/>
              <w:contextualSpacing/>
            </w:pPr>
            <w:r w:rsidRPr="008B5064">
              <w:rPr>
                <w:b/>
              </w:rPr>
              <w:t>Знать</w:t>
            </w:r>
            <w:r>
              <w:t xml:space="preserve"> </w:t>
            </w:r>
            <w:r w:rsidRPr="00CB300F">
              <w:t>теорию и методы экономической науки для анализа современных социально-экономических проблем, виды управленческих решений, а также критерии их социально-экономической эффективности</w:t>
            </w:r>
          </w:p>
        </w:tc>
      </w:tr>
      <w:tr w:rsidR="008B5064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B5064" w:rsidRDefault="008B5064" w:rsidP="00A16EC5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B5064" w:rsidRPr="008B5064" w:rsidRDefault="008B5064" w:rsidP="00A16EC5">
            <w:pPr>
              <w:ind w:firstLine="0"/>
              <w:contextualSpacing/>
            </w:pPr>
            <w:r w:rsidRPr="008B5064">
              <w:rPr>
                <w:b/>
              </w:rPr>
              <w:t>Уметь</w:t>
            </w:r>
            <w:r>
              <w:t xml:space="preserve"> </w:t>
            </w:r>
            <w:r w:rsidRPr="00CB300F">
              <w:t>проводить анализ современных социально-экономических проблем на основе методов экономической науки, а также 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</w:tr>
      <w:tr w:rsidR="008B5064" w:rsidRPr="00F54916" w:rsidTr="00A16EC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B5064" w:rsidRDefault="008B5064" w:rsidP="00A16EC5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B5064" w:rsidRPr="00657EFA" w:rsidRDefault="008B5064" w:rsidP="00A16EC5">
            <w:pPr>
              <w:ind w:firstLine="0"/>
            </w:pPr>
            <w:r w:rsidRPr="00E90361">
              <w:rPr>
                <w:b/>
              </w:rPr>
              <w:t xml:space="preserve">Владеть </w:t>
            </w:r>
            <w:r w:rsidRPr="00E90361">
              <w:t>навыками анализа современных социально-экономических проблем, способностью 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B56E87" w:rsidRPr="00D22691" w:rsidRDefault="00B56E87" w:rsidP="003E0659">
      <w:pPr>
        <w:ind w:firstLine="0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  </w:t>
      </w:r>
      <w:r w:rsidR="008826F7">
        <w:rPr>
          <w:sz w:val="28"/>
          <w:szCs w:val="28"/>
        </w:rPr>
        <w:t xml:space="preserve">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</w:t>
      </w:r>
      <w:r w:rsidR="008826F7">
        <w:rPr>
          <w:sz w:val="28"/>
          <w:szCs w:val="28"/>
        </w:rPr>
        <w:t xml:space="preserve">              </w:t>
      </w:r>
      <w:r w:rsidR="000F0E66">
        <w:rPr>
          <w:sz w:val="28"/>
          <w:szCs w:val="28"/>
        </w:rPr>
        <w:t xml:space="preserve">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826F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826F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826F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826F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 xml:space="preserve">Всего в </w:t>
            </w:r>
            <w:r w:rsidR="00A16EC5">
              <w:rPr>
                <w:i/>
              </w:rPr>
              <w:t>6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826F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826F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3E0659">
        <w:rPr>
          <w:sz w:val="28"/>
          <w:szCs w:val="28"/>
        </w:rPr>
        <w:t>38</w:t>
      </w:r>
      <w:r w:rsidR="003E0659" w:rsidRPr="000C0588">
        <w:rPr>
          <w:sz w:val="28"/>
          <w:szCs w:val="28"/>
        </w:rPr>
        <w:t>.06.01 «</w:t>
      </w:r>
      <w:r w:rsidR="003E0659">
        <w:rPr>
          <w:sz w:val="28"/>
          <w:szCs w:val="28"/>
        </w:rPr>
        <w:t>Экономика</w:t>
      </w:r>
      <w:r w:rsidR="003E0659" w:rsidRPr="000C0588">
        <w:rPr>
          <w:sz w:val="28"/>
          <w:szCs w:val="28"/>
        </w:rPr>
        <w:t>»</w:t>
      </w:r>
      <w:r w:rsidR="003E0659" w:rsidRPr="00131E68">
        <w:rPr>
          <w:sz w:val="28"/>
          <w:szCs w:val="28"/>
        </w:rPr>
        <w:t xml:space="preserve">, </w:t>
      </w:r>
      <w:r w:rsidR="008826F7">
        <w:rPr>
          <w:sz w:val="28"/>
          <w:szCs w:val="28"/>
        </w:rPr>
        <w:t>научная специальность</w:t>
      </w:r>
      <w:r w:rsidR="003E0659">
        <w:rPr>
          <w:sz w:val="28"/>
          <w:szCs w:val="28"/>
        </w:rPr>
        <w:t xml:space="preserve"> </w:t>
      </w:r>
      <w:r w:rsidR="008826F7">
        <w:rPr>
          <w:sz w:val="28"/>
          <w:szCs w:val="28"/>
        </w:rPr>
        <w:t>5.2.3 «Региональная и отраслевая экономика»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3E0659">
        <w:rPr>
          <w:sz w:val="28"/>
          <w:szCs w:val="28"/>
        </w:rPr>
        <w:t>38</w:t>
      </w:r>
      <w:r w:rsidR="003E0659" w:rsidRPr="000C0588">
        <w:rPr>
          <w:sz w:val="28"/>
          <w:szCs w:val="28"/>
        </w:rPr>
        <w:t>.06.01 «</w:t>
      </w:r>
      <w:r w:rsidR="003E0659">
        <w:rPr>
          <w:sz w:val="28"/>
          <w:szCs w:val="28"/>
        </w:rPr>
        <w:t>Экономика</w:t>
      </w:r>
      <w:r w:rsidR="003E0659" w:rsidRPr="000C0588">
        <w:rPr>
          <w:sz w:val="28"/>
          <w:szCs w:val="28"/>
        </w:rPr>
        <w:t>»</w:t>
      </w:r>
      <w:r w:rsidR="003E0659" w:rsidRPr="00131E68">
        <w:rPr>
          <w:sz w:val="28"/>
          <w:szCs w:val="28"/>
        </w:rPr>
        <w:t xml:space="preserve">, </w:t>
      </w:r>
      <w:r w:rsidR="008826F7">
        <w:rPr>
          <w:sz w:val="28"/>
          <w:szCs w:val="28"/>
        </w:rPr>
        <w:t>научная специальность</w:t>
      </w:r>
      <w:r w:rsidR="003E0659">
        <w:rPr>
          <w:sz w:val="28"/>
          <w:szCs w:val="28"/>
        </w:rPr>
        <w:t xml:space="preserve"> </w:t>
      </w:r>
      <w:r w:rsidR="008826F7">
        <w:rPr>
          <w:sz w:val="28"/>
          <w:szCs w:val="28"/>
        </w:rPr>
        <w:t>5.2.3 «Региональная и отраслевая экономика»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lastRenderedPageBreak/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8826F7">
        <w:rPr>
          <w:sz w:val="28"/>
          <w:szCs w:val="28"/>
        </w:rPr>
        <w:t xml:space="preserve">научная </w:t>
      </w:r>
      <w:proofErr w:type="spellStart"/>
      <w:r w:rsidR="008826F7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</w:t>
      </w:r>
      <w:r w:rsidR="00B0121C" w:rsidRPr="007E26EC">
        <w:rPr>
          <w:sz w:val="28"/>
          <w:szCs w:val="28"/>
        </w:rPr>
        <w:lastRenderedPageBreak/>
        <w:t xml:space="preserve">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</w:t>
      </w:r>
      <w:proofErr w:type="gramStart"/>
      <w:r w:rsidRPr="007E26EC">
        <w:rPr>
          <w:sz w:val="28"/>
          <w:szCs w:val="28"/>
        </w:rPr>
        <w:t>40,ст.</w:t>
      </w:r>
      <w:proofErr w:type="gramEnd"/>
      <w:r w:rsidRPr="007E26EC">
        <w:rPr>
          <w:sz w:val="28"/>
          <w:szCs w:val="28"/>
        </w:rPr>
        <w:t xml:space="preserve">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 xml:space="preserve">которыми должны овладеть обучающиеся по образовательным программам высшего образования – программам подготовки </w:t>
      </w:r>
      <w:r w:rsidR="007003E1" w:rsidRPr="007003E1">
        <w:rPr>
          <w:sz w:val="28"/>
          <w:szCs w:val="28"/>
        </w:rPr>
        <w:lastRenderedPageBreak/>
        <w:t>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67E35" w:rsidRPr="00B06A52" w:rsidTr="00966DFE">
        <w:tc>
          <w:tcPr>
            <w:tcW w:w="1668" w:type="dxa"/>
          </w:tcPr>
          <w:p w:rsidR="00167E35" w:rsidRPr="00660C7E" w:rsidRDefault="00167E35" w:rsidP="00167E35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167E35" w:rsidRPr="00660C7E" w:rsidRDefault="00167E35" w:rsidP="00167E35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67E35" w:rsidRDefault="00167E35" w:rsidP="00167E35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67E35" w:rsidRDefault="00167E35" w:rsidP="00167E35">
            <w:pPr>
              <w:rPr>
                <w:kern w:val="24"/>
              </w:rPr>
            </w:pPr>
          </w:p>
        </w:tc>
      </w:tr>
      <w:tr w:rsidR="00167E35" w:rsidRPr="00B06A52" w:rsidTr="0066160F">
        <w:tc>
          <w:tcPr>
            <w:tcW w:w="1668" w:type="dxa"/>
          </w:tcPr>
          <w:p w:rsidR="00167E35" w:rsidRPr="00660C7E" w:rsidRDefault="00167E35" w:rsidP="00167E35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167E35" w:rsidRPr="00660C7E" w:rsidRDefault="00167E35" w:rsidP="00167E35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67E35" w:rsidRDefault="00167E35" w:rsidP="00167E35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67E35" w:rsidRPr="00B06A52" w:rsidTr="0066160F">
        <w:tc>
          <w:tcPr>
            <w:tcW w:w="1668" w:type="dxa"/>
          </w:tcPr>
          <w:p w:rsidR="00167E35" w:rsidRPr="00660C7E" w:rsidRDefault="00167E35" w:rsidP="00167E35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167E35" w:rsidRPr="00660C7E" w:rsidRDefault="00167E35" w:rsidP="00167E35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67E35" w:rsidRDefault="00167E35" w:rsidP="00167E35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67E35" w:rsidRPr="00B06A52" w:rsidTr="00966DFE">
        <w:tc>
          <w:tcPr>
            <w:tcW w:w="1668" w:type="dxa"/>
          </w:tcPr>
          <w:p w:rsidR="00167E35" w:rsidRDefault="00167E35" w:rsidP="00167E3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67E35" w:rsidRDefault="00167E35" w:rsidP="00167E35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67E35" w:rsidRDefault="00167E35" w:rsidP="00167E35">
            <w:pPr>
              <w:rPr>
                <w:kern w:val="24"/>
              </w:rPr>
            </w:pPr>
          </w:p>
        </w:tc>
      </w:tr>
      <w:tr w:rsidR="00167E35" w:rsidRPr="00B06A52" w:rsidTr="00B5366B">
        <w:tc>
          <w:tcPr>
            <w:tcW w:w="1668" w:type="dxa"/>
          </w:tcPr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67E35" w:rsidRDefault="00167E35" w:rsidP="00167E35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67E35" w:rsidRDefault="00167E35" w:rsidP="00167E35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</w:t>
            </w:r>
          </w:p>
          <w:p w:rsidR="00167E35" w:rsidRDefault="00167E35" w:rsidP="00167E35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67E35" w:rsidRPr="00B06A52" w:rsidTr="00B5366B">
        <w:tc>
          <w:tcPr>
            <w:tcW w:w="1668" w:type="dxa"/>
          </w:tcPr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67E35" w:rsidRDefault="00167E35" w:rsidP="00167E35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67E35" w:rsidRDefault="00167E35" w:rsidP="00167E3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67E35" w:rsidRPr="00B06A52" w:rsidTr="00966DFE">
        <w:tc>
          <w:tcPr>
            <w:tcW w:w="1668" w:type="dxa"/>
          </w:tcPr>
          <w:p w:rsidR="00167E35" w:rsidRDefault="00167E35" w:rsidP="00167E3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67E35" w:rsidRDefault="00167E35" w:rsidP="00167E35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67E35" w:rsidRDefault="00167E35" w:rsidP="00167E35">
            <w:pPr>
              <w:rPr>
                <w:kern w:val="24"/>
              </w:rPr>
            </w:pPr>
          </w:p>
        </w:tc>
      </w:tr>
      <w:tr w:rsidR="00167E35" w:rsidRPr="00B06A52" w:rsidTr="001434DC">
        <w:tc>
          <w:tcPr>
            <w:tcW w:w="1668" w:type="dxa"/>
          </w:tcPr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67E35" w:rsidRDefault="00167E35" w:rsidP="00167E35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67E35" w:rsidRDefault="00167E35" w:rsidP="00167E35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67E35" w:rsidRPr="00B06A52" w:rsidTr="001434DC">
        <w:tc>
          <w:tcPr>
            <w:tcW w:w="1668" w:type="dxa"/>
          </w:tcPr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67E35" w:rsidRDefault="00167E35" w:rsidP="00167E35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67E35" w:rsidRDefault="00167E35" w:rsidP="00167E35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67E35" w:rsidRDefault="00167E35" w:rsidP="00167E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67E35" w:rsidRDefault="00167E35" w:rsidP="00167E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67E35" w:rsidRPr="00B06A52" w:rsidTr="00DD505A">
        <w:tc>
          <w:tcPr>
            <w:tcW w:w="1668" w:type="dxa"/>
          </w:tcPr>
          <w:p w:rsidR="00167E35" w:rsidRDefault="00167E35" w:rsidP="00167E3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167E35" w:rsidRDefault="00167E35" w:rsidP="00167E35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деятельности;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67E35" w:rsidRDefault="00167E35" w:rsidP="00167E35">
            <w:pPr>
              <w:contextualSpacing/>
              <w:rPr>
                <w:kern w:val="24"/>
              </w:rPr>
            </w:pPr>
          </w:p>
        </w:tc>
      </w:tr>
      <w:tr w:rsidR="00167E35" w:rsidRPr="00B06A52" w:rsidTr="007E479C">
        <w:tc>
          <w:tcPr>
            <w:tcW w:w="1668" w:type="dxa"/>
          </w:tcPr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67E35" w:rsidRDefault="00167E35" w:rsidP="00167E35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167E35" w:rsidRDefault="00167E35" w:rsidP="00167E3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уметь следовать этическим нормам в профессиональной деятельности;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экзамен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67E35" w:rsidRPr="00B06A52" w:rsidTr="007E479C">
        <w:tc>
          <w:tcPr>
            <w:tcW w:w="1668" w:type="dxa"/>
          </w:tcPr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67E35" w:rsidRDefault="00167E35" w:rsidP="00167E35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167E35" w:rsidRDefault="00167E35" w:rsidP="00167E3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владеть навыками выявления и решения этических проблем в профессиональной деятельности.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167E35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</w:t>
            </w:r>
            <w:r w:rsidR="00167E35">
              <w:rPr>
                <w:b/>
              </w:rPr>
              <w:t>5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185941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185941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185941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185941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167E35" w:rsidRPr="00B06A52" w:rsidTr="00966DFE">
        <w:trPr>
          <w:trHeight w:val="540"/>
        </w:trPr>
        <w:tc>
          <w:tcPr>
            <w:tcW w:w="1668" w:type="dxa"/>
          </w:tcPr>
          <w:p w:rsidR="00167E35" w:rsidRDefault="00167E35" w:rsidP="00167E3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167E35" w:rsidRDefault="00167E35" w:rsidP="00167E35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67E35" w:rsidRDefault="00167E35" w:rsidP="00167E35">
            <w:pPr>
              <w:contextualSpacing/>
              <w:rPr>
                <w:kern w:val="24"/>
              </w:rPr>
            </w:pPr>
          </w:p>
        </w:tc>
      </w:tr>
      <w:tr w:rsidR="00167E35" w:rsidRPr="00B06A52" w:rsidTr="00966DFE">
        <w:trPr>
          <w:trHeight w:val="540"/>
        </w:trPr>
        <w:tc>
          <w:tcPr>
            <w:tcW w:w="1668" w:type="dxa"/>
          </w:tcPr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67E35" w:rsidRDefault="00167E35" w:rsidP="00167E35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67E35" w:rsidRDefault="00167E35" w:rsidP="00167E35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67E35" w:rsidRDefault="00167E35" w:rsidP="00167E35">
            <w:pPr>
              <w:contextualSpacing/>
              <w:rPr>
                <w:kern w:val="24"/>
              </w:rPr>
            </w:pPr>
          </w:p>
        </w:tc>
      </w:tr>
      <w:tr w:rsidR="00167E35" w:rsidRPr="00B06A52" w:rsidTr="00F13194">
        <w:trPr>
          <w:trHeight w:val="540"/>
        </w:trPr>
        <w:tc>
          <w:tcPr>
            <w:tcW w:w="1668" w:type="dxa"/>
          </w:tcPr>
          <w:p w:rsidR="00167E35" w:rsidRDefault="00167E35" w:rsidP="00167E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67E35" w:rsidRDefault="00167E35" w:rsidP="00167E35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67E35" w:rsidRDefault="00167E35" w:rsidP="00167E3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67E35" w:rsidRPr="00B06A52" w:rsidTr="00167E35">
        <w:trPr>
          <w:trHeight w:val="540"/>
        </w:trPr>
        <w:tc>
          <w:tcPr>
            <w:tcW w:w="1668" w:type="dxa"/>
          </w:tcPr>
          <w:p w:rsidR="00167E35" w:rsidRDefault="00167E35" w:rsidP="00167E3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67E35" w:rsidRDefault="00167E35" w:rsidP="00167E3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67E35" w:rsidRDefault="00167E35" w:rsidP="00167E3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167E35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67E35" w:rsidRPr="00D04E6B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67E35" w:rsidRPr="00545A9D" w:rsidRDefault="00167E35" w:rsidP="00167E3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67E35" w:rsidRDefault="00167E35" w:rsidP="00167E3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18594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185941">
              <w:rPr>
                <w:b/>
              </w:rPr>
              <w:t>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18594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185941">
              <w:rPr>
                <w:b/>
              </w:rPr>
              <w:t>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8B5064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18594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185941">
              <w:rPr>
                <w:b/>
              </w:rPr>
              <w:t>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</w:t>
            </w:r>
            <w:r w:rsidRPr="00B17CBE">
              <w:rPr>
                <w:spacing w:val="-2"/>
              </w:rPr>
              <w:lastRenderedPageBreak/>
              <w:t>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</w:t>
            </w:r>
            <w:r w:rsidRPr="00237150"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8B5064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8B5064" w:rsidRPr="00B06A52" w:rsidTr="00966DFE">
        <w:trPr>
          <w:trHeight w:val="240"/>
        </w:trPr>
        <w:tc>
          <w:tcPr>
            <w:tcW w:w="1668" w:type="dxa"/>
          </w:tcPr>
          <w:p w:rsidR="008B5064" w:rsidRDefault="008B5064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B5064" w:rsidRPr="00660C7E" w:rsidRDefault="008B5064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B5064" w:rsidRPr="00657EFA" w:rsidRDefault="008B5064" w:rsidP="008B5064">
            <w:pPr>
              <w:ind w:firstLine="0"/>
              <w:contextualSpacing/>
            </w:pPr>
            <w:r w:rsidRPr="008B5064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CB300F">
              <w:t>теори</w:t>
            </w:r>
            <w:r>
              <w:t>й и методов</w:t>
            </w:r>
            <w:r w:rsidRPr="00CB300F">
              <w:t xml:space="preserve"> экономической науки для анализа современных социа</w:t>
            </w:r>
            <w:r>
              <w:t>льно-экономических проблем, видов</w:t>
            </w:r>
            <w:r w:rsidRPr="00CB300F">
              <w:t xml:space="preserve"> управленческих решений, а также критери</w:t>
            </w:r>
            <w:r>
              <w:t>ев</w:t>
            </w:r>
            <w:r w:rsidRPr="00CB300F">
              <w:t xml:space="preserve"> их социально-экономической эффективности</w:t>
            </w:r>
          </w:p>
        </w:tc>
        <w:tc>
          <w:tcPr>
            <w:tcW w:w="1701" w:type="dxa"/>
          </w:tcPr>
          <w:p w:rsidR="008B5064" w:rsidRDefault="008B5064" w:rsidP="00A16EC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B5064" w:rsidRPr="00545A9D" w:rsidRDefault="008B5064" w:rsidP="00A16EC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B5064" w:rsidRPr="00D04E6B" w:rsidRDefault="008B5064" w:rsidP="00A16EC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B5064" w:rsidRPr="00D04E6B" w:rsidRDefault="008B5064" w:rsidP="00A16EC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B5064" w:rsidRPr="00545A9D" w:rsidRDefault="008B5064" w:rsidP="00A16EC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B5064" w:rsidRPr="00545A9D" w:rsidRDefault="008B5064" w:rsidP="00A16EC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B5064" w:rsidRDefault="008B5064" w:rsidP="00A16EC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8B5064" w:rsidRDefault="008B5064" w:rsidP="00A16EC5">
            <w:pPr>
              <w:contextualSpacing/>
              <w:rPr>
                <w:kern w:val="24"/>
              </w:rPr>
            </w:pPr>
          </w:p>
        </w:tc>
      </w:tr>
      <w:tr w:rsidR="008B5064" w:rsidRPr="00B06A52" w:rsidTr="00966DFE">
        <w:trPr>
          <w:trHeight w:val="240"/>
        </w:trPr>
        <w:tc>
          <w:tcPr>
            <w:tcW w:w="1668" w:type="dxa"/>
          </w:tcPr>
          <w:p w:rsidR="008B5064" w:rsidRDefault="008B5064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B5064" w:rsidRPr="00660C7E" w:rsidRDefault="008B5064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B5064" w:rsidRPr="008B5064" w:rsidRDefault="008B5064" w:rsidP="00A16EC5">
            <w:pPr>
              <w:ind w:firstLine="0"/>
              <w:contextualSpacing/>
            </w:pPr>
            <w:r w:rsidRPr="008B5064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CB300F">
              <w:t>проводить анализ современных социально-экономических проблем на основе методов экономической науки, а также 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  <w:tc>
          <w:tcPr>
            <w:tcW w:w="1701" w:type="dxa"/>
          </w:tcPr>
          <w:p w:rsidR="008B5064" w:rsidRDefault="008B5064" w:rsidP="00A16EC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8B5064" w:rsidRPr="00545A9D" w:rsidRDefault="008B5064" w:rsidP="00A16EC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B5064" w:rsidRPr="00D04E6B" w:rsidRDefault="008B5064" w:rsidP="00A16EC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B5064" w:rsidRPr="00D04E6B" w:rsidRDefault="008B5064" w:rsidP="00A16EC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B5064" w:rsidRPr="00545A9D" w:rsidRDefault="008B5064" w:rsidP="00A16EC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B5064" w:rsidRPr="00545A9D" w:rsidRDefault="008B5064" w:rsidP="00A16EC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B5064" w:rsidRDefault="008B5064" w:rsidP="00A16EC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B5064" w:rsidRPr="00B06A52" w:rsidTr="00966DFE">
        <w:trPr>
          <w:trHeight w:val="240"/>
        </w:trPr>
        <w:tc>
          <w:tcPr>
            <w:tcW w:w="1668" w:type="dxa"/>
          </w:tcPr>
          <w:p w:rsidR="008B5064" w:rsidRPr="00660C7E" w:rsidRDefault="008B5064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8B5064" w:rsidRPr="00660C7E" w:rsidRDefault="008B5064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8B5064" w:rsidRPr="00B56E87" w:rsidRDefault="008B5064" w:rsidP="003E0659">
            <w:pPr>
              <w:widowControl/>
              <w:ind w:firstLine="0"/>
              <w:contextualSpacing/>
              <w:jc w:val="left"/>
              <w:rPr>
                <w:rFonts w:eastAsia="Calibri"/>
                <w:color w:val="000000"/>
                <w:u w:val="single"/>
                <w:lang w:eastAsia="en-US"/>
              </w:rPr>
            </w:pPr>
            <w:r w:rsidRPr="0027687F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27687F">
              <w:t xml:space="preserve"> навыками анализа современных социально-экономических проблем, способностью 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  <w:tc>
          <w:tcPr>
            <w:tcW w:w="1701" w:type="dxa"/>
          </w:tcPr>
          <w:p w:rsidR="008B5064" w:rsidRDefault="008B5064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8B5064" w:rsidRPr="00545A9D" w:rsidRDefault="008B5064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B5064" w:rsidRPr="00D04E6B" w:rsidRDefault="008B5064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B5064" w:rsidRPr="00D04E6B" w:rsidRDefault="008B5064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B5064" w:rsidRPr="00545A9D" w:rsidRDefault="008B5064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B5064" w:rsidRPr="00545A9D" w:rsidRDefault="008B5064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B5064" w:rsidRDefault="008B5064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167E35" w:rsidRDefault="00167E35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67E3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67E35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167E35" w:rsidRDefault="00167E35" w:rsidP="00167E35">
      <w:pPr>
        <w:pStyle w:val="af5"/>
        <w:ind w:left="709" w:firstLine="0"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816916" w:rsidRDefault="00816916" w:rsidP="0081691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816916" w:rsidRDefault="00816916" w:rsidP="0081691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5432C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816916" w:rsidRDefault="00816916" w:rsidP="0081691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5432C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816916" w:rsidRDefault="00816916" w:rsidP="00816916">
      <w:pPr>
        <w:pStyle w:val="af5"/>
        <w:widowControl/>
        <w:numPr>
          <w:ilvl w:val="0"/>
          <w:numId w:val="47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816916" w:rsidRDefault="00816916" w:rsidP="0081691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816916" w:rsidRDefault="00816916" w:rsidP="0081691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816916" w:rsidRDefault="00816916" w:rsidP="0081691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816916" w:rsidRDefault="00816916" w:rsidP="0081691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5432C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816916" w:rsidRDefault="00816916" w:rsidP="0081691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816916" w:rsidRDefault="00816916" w:rsidP="0081691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816916" w:rsidRDefault="00816916" w:rsidP="0081691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816916" w:rsidRDefault="00816916" w:rsidP="0081691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816916" w:rsidRDefault="00816916" w:rsidP="0081691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816916" w:rsidRDefault="00816916" w:rsidP="0081691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816916" w:rsidRDefault="00816916" w:rsidP="0081691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816916" w:rsidRDefault="00816916" w:rsidP="0081691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816916" w:rsidRDefault="00816916" w:rsidP="0081691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816916" w:rsidRDefault="00816916" w:rsidP="00816916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816916" w:rsidRDefault="00816916" w:rsidP="0081691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816916" w:rsidRDefault="00816916" w:rsidP="00816916">
      <w:pPr>
        <w:pStyle w:val="af5"/>
        <w:widowControl/>
        <w:numPr>
          <w:ilvl w:val="0"/>
          <w:numId w:val="48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 xml:space="preserve">, Т.Д. Михайленко, </w:t>
      </w:r>
      <w:r>
        <w:rPr>
          <w:color w:val="111111"/>
          <w:sz w:val="28"/>
          <w:szCs w:val="28"/>
        </w:rPr>
        <w:lastRenderedPageBreak/>
        <w:t>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816916" w:rsidRPr="006E2658" w:rsidRDefault="00816916" w:rsidP="00816916">
      <w:pPr>
        <w:widowControl/>
        <w:ind w:firstLine="709"/>
        <w:contextualSpacing/>
        <w:rPr>
          <w:sz w:val="28"/>
          <w:szCs w:val="28"/>
        </w:rPr>
      </w:pPr>
    </w:p>
    <w:p w:rsidR="00816916" w:rsidRPr="00CF46DC" w:rsidRDefault="00816916" w:rsidP="00816916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816916" w:rsidRPr="00A60828" w:rsidRDefault="00816916" w:rsidP="00816916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 Мир психологии</w:t>
      </w:r>
    </w:p>
    <w:p w:rsidR="00816916" w:rsidRPr="00A60828" w:rsidRDefault="00816916" w:rsidP="00816916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816916" w:rsidRPr="00A60828" w:rsidRDefault="00816916" w:rsidP="00816916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Pr="00A60828">
          <w:rPr>
            <w:sz w:val="28"/>
            <w:szCs w:val="28"/>
          </w:rPr>
          <w:t>http://flogiston.ru</w:t>
        </w:r>
      </w:hyperlink>
      <w:r w:rsidRPr="00A608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0828">
        <w:rPr>
          <w:sz w:val="28"/>
          <w:szCs w:val="28"/>
        </w:rPr>
        <w:t>Флог</w:t>
      </w:r>
      <w:r>
        <w:rPr>
          <w:sz w:val="28"/>
          <w:szCs w:val="28"/>
        </w:rPr>
        <w:t>истон. Психология из первых рук».</w:t>
      </w:r>
      <w:r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816916" w:rsidRDefault="00816916" w:rsidP="00816916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816916" w:rsidRDefault="00816916" w:rsidP="00816916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>
        <w:rPr>
          <w:sz w:val="28"/>
          <w:szCs w:val="28"/>
        </w:rPr>
        <w:t>4 т</w:t>
      </w:r>
      <w:proofErr w:type="gramEnd"/>
      <w:r>
        <w:rPr>
          <w:sz w:val="28"/>
          <w:szCs w:val="28"/>
        </w:rPr>
        <w:t xml:space="preserve">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816916" w:rsidRDefault="00816916" w:rsidP="0081691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816916" w:rsidRDefault="00816916" w:rsidP="0081691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816916" w:rsidRDefault="00816916" w:rsidP="0081691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816916" w:rsidRDefault="00816916" w:rsidP="0081691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816916" w:rsidRDefault="00816916" w:rsidP="0081691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816916" w:rsidRDefault="00816916" w:rsidP="0081691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167E35" w:rsidRDefault="00167E35" w:rsidP="009E715C">
      <w:pPr>
        <w:widowControl/>
        <w:ind w:firstLine="709"/>
        <w:contextualSpacing/>
        <w:rPr>
          <w:b/>
          <w:sz w:val="28"/>
          <w:szCs w:val="28"/>
        </w:rPr>
      </w:pPr>
      <w:bookmarkStart w:id="1" w:name="_GoBack"/>
      <w:bookmarkEnd w:id="1"/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167E35" w:rsidRDefault="00167E35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3E0659">
        <w:rPr>
          <w:sz w:val="28"/>
          <w:szCs w:val="28"/>
        </w:rPr>
        <w:t>38</w:t>
      </w:r>
      <w:r w:rsidR="003E0659" w:rsidRPr="000C0588">
        <w:rPr>
          <w:sz w:val="28"/>
          <w:szCs w:val="28"/>
        </w:rPr>
        <w:t>.06.01 «</w:t>
      </w:r>
      <w:r w:rsidR="003E0659">
        <w:rPr>
          <w:sz w:val="28"/>
          <w:szCs w:val="28"/>
        </w:rPr>
        <w:t>Экономика</w:t>
      </w:r>
      <w:r w:rsidR="003E0659" w:rsidRPr="000C0588">
        <w:rPr>
          <w:sz w:val="28"/>
          <w:szCs w:val="28"/>
        </w:rPr>
        <w:t>»</w:t>
      </w:r>
      <w:r w:rsidR="003E0659" w:rsidRPr="00131E68">
        <w:rPr>
          <w:sz w:val="28"/>
          <w:szCs w:val="28"/>
        </w:rPr>
        <w:t xml:space="preserve">, </w:t>
      </w:r>
      <w:r w:rsidR="008826F7">
        <w:rPr>
          <w:sz w:val="28"/>
          <w:szCs w:val="28"/>
        </w:rPr>
        <w:t>научная специальность</w:t>
      </w:r>
      <w:r w:rsidR="003E0659">
        <w:rPr>
          <w:sz w:val="28"/>
          <w:szCs w:val="28"/>
        </w:rPr>
        <w:t xml:space="preserve"> </w:t>
      </w:r>
      <w:r w:rsidR="008826F7">
        <w:rPr>
          <w:sz w:val="28"/>
          <w:szCs w:val="28"/>
        </w:rPr>
        <w:t>5.2.3 «Региональная и отраслевая экономика»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EC5" w:rsidRDefault="00A16EC5" w:rsidP="00E76C7A">
      <w:r>
        <w:separator/>
      </w:r>
    </w:p>
  </w:endnote>
  <w:endnote w:type="continuationSeparator" w:id="0">
    <w:p w:rsidR="00A16EC5" w:rsidRDefault="00A16EC5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EC5" w:rsidRDefault="00A16EC5" w:rsidP="00E76C7A">
      <w:r>
        <w:separator/>
      </w:r>
    </w:p>
  </w:footnote>
  <w:footnote w:type="continuationSeparator" w:id="0">
    <w:p w:rsidR="00A16EC5" w:rsidRDefault="00A16EC5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C5" w:rsidRPr="00675078" w:rsidRDefault="00A16EC5" w:rsidP="00A16EC5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7150E89"/>
    <w:multiLevelType w:val="hybridMultilevel"/>
    <w:tmpl w:val="CAA6F38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30"/>
  </w:num>
  <w:num w:numId="5">
    <w:abstractNumId w:val="16"/>
  </w:num>
  <w:num w:numId="6">
    <w:abstractNumId w:val="22"/>
  </w:num>
  <w:num w:numId="7">
    <w:abstractNumId w:val="31"/>
  </w:num>
  <w:num w:numId="8">
    <w:abstractNumId w:val="3"/>
  </w:num>
  <w:num w:numId="9">
    <w:abstractNumId w:val="26"/>
  </w:num>
  <w:num w:numId="10">
    <w:abstractNumId w:val="21"/>
  </w:num>
  <w:num w:numId="11">
    <w:abstractNumId w:val="36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9"/>
  </w:num>
  <w:num w:numId="21">
    <w:abstractNumId w:val="17"/>
  </w:num>
  <w:num w:numId="22">
    <w:abstractNumId w:val="20"/>
  </w:num>
  <w:num w:numId="23">
    <w:abstractNumId w:val="38"/>
  </w:num>
  <w:num w:numId="24">
    <w:abstractNumId w:val="7"/>
  </w:num>
  <w:num w:numId="25">
    <w:abstractNumId w:val="37"/>
  </w:num>
  <w:num w:numId="26">
    <w:abstractNumId w:val="15"/>
  </w:num>
  <w:num w:numId="27">
    <w:abstractNumId w:val="6"/>
  </w:num>
  <w:num w:numId="28">
    <w:abstractNumId w:val="32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3"/>
  </w:num>
  <w:num w:numId="39">
    <w:abstractNumId w:val="39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28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00A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3E5"/>
    <w:rsid w:val="00162E9D"/>
    <w:rsid w:val="00163D77"/>
    <w:rsid w:val="0016514E"/>
    <w:rsid w:val="001661BD"/>
    <w:rsid w:val="00166EF7"/>
    <w:rsid w:val="00167B55"/>
    <w:rsid w:val="00167E35"/>
    <w:rsid w:val="00167E66"/>
    <w:rsid w:val="0017327C"/>
    <w:rsid w:val="001779CF"/>
    <w:rsid w:val="00180F3A"/>
    <w:rsid w:val="00182711"/>
    <w:rsid w:val="0018594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0659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2E9A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16916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26F7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B5064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6EC5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6E87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0DE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C5E411C"/>
  <w15:docId w15:val="{A358049C-C48D-4D3A-BEA7-6A0920D8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Default">
    <w:name w:val="Default"/>
    <w:rsid w:val="008B5064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fa">
    <w:name w:val="РИО_текст_литература_сп"/>
    <w:qFormat/>
    <w:rsid w:val="0081691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6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6FA00-E27C-49D6-A7C7-FECFD9F6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5574</Words>
  <Characters>43142</Characters>
  <Application>Microsoft Office Word</Application>
  <DocSecurity>0</DocSecurity>
  <Lines>359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2018-03-22T11:59:00Z</cp:lastPrinted>
  <dcterms:created xsi:type="dcterms:W3CDTF">2021-12-15T14:50:00Z</dcterms:created>
  <dcterms:modified xsi:type="dcterms:W3CDTF">2021-12-15T14:50:00Z</dcterms:modified>
</cp:coreProperties>
</file>