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70775A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932" w:rsidRPr="00974932" w:rsidRDefault="00974932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32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</w:t>
      </w:r>
      <w:r w:rsidR="00F02FC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74932">
        <w:rPr>
          <w:rFonts w:ascii="Times New Roman" w:hAnsi="Times New Roman" w:cs="Times New Roman"/>
          <w:sz w:val="24"/>
          <w:szCs w:val="24"/>
        </w:rPr>
        <w:t xml:space="preserve"> – </w:t>
      </w:r>
      <w:r w:rsidR="00F02FC2">
        <w:rPr>
          <w:rFonts w:ascii="Times New Roman" w:hAnsi="Times New Roman" w:cs="Times New Roman"/>
          <w:sz w:val="24"/>
          <w:szCs w:val="24"/>
        </w:rPr>
        <w:t>5.2.3 «Региональная и отраслевая экономика»</w:t>
      </w:r>
      <w:r w:rsidRPr="00974932">
        <w:rPr>
          <w:rFonts w:ascii="Times New Roman" w:hAnsi="Times New Roman" w:cs="Times New Roman"/>
          <w:sz w:val="24"/>
          <w:szCs w:val="24"/>
        </w:rPr>
        <w:t>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4379ED" w:rsidRDefault="009748CD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F02FC2" w:rsidRDefault="00F02FC2" w:rsidP="00F02F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F02FC2" w:rsidRDefault="00F02FC2" w:rsidP="00F0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ОПК-3) </w:t>
      </w:r>
      <w:bookmarkEnd w:id="1"/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5.2.3 «Региональная и отраслевая экономика».</w:t>
      </w:r>
    </w:p>
    <w:p w:rsidR="00F02FC2" w:rsidRDefault="00F02FC2" w:rsidP="00F02F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организации профессионального взаимодействия и коммуникации в исследовательском коллективе;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F02FC2" w:rsidRDefault="00F02FC2" w:rsidP="00F02FC2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«Анализ и диагностика финансово-хозяйственной деятельности предприятия»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имеет своей целью формировать у обучающихся универсальные (УК-3), общепрофессиональные (ОПК-2)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организовать работу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применять на практике</w:t>
      </w:r>
      <w:r>
        <w:rPr>
          <w:b/>
        </w:rPr>
        <w:t xml:space="preserve"> </w:t>
      </w:r>
      <w:r>
        <w:t>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навыками</w:t>
      </w:r>
      <w:r>
        <w:rPr>
          <w:b/>
        </w:rPr>
        <w:t xml:space="preserve"> </w:t>
      </w:r>
      <w:r>
        <w:rPr>
          <w:bCs/>
        </w:rPr>
        <w:t>применения на практике</w:t>
      </w:r>
      <w:r>
        <w:rPr>
          <w:b/>
        </w:rPr>
        <w:t xml:space="preserve"> </w:t>
      </w:r>
      <w:r>
        <w:t>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(ОПК-3) и профессиональную (ПК 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«Инновации и инвестиции»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имеет своей целью формировать у обучающихся универсальные (УК-3),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«Управление производством на предприятии отрасли»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имеет своей целью формировать у обучающихся универсальные (УК-2),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«Менеджмент качества»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«Основы теории управления экономическими системами»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имеет своей целью формировать у обучающихся универсальные (УК-1)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«Экономика и управление народным хозяйством»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531B" w:rsidRPr="005B531B" w:rsidRDefault="005B531B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531B" w:rsidRPr="005B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1E00D5"/>
    <w:rsid w:val="002B4A0C"/>
    <w:rsid w:val="00395B8C"/>
    <w:rsid w:val="003E001D"/>
    <w:rsid w:val="004379ED"/>
    <w:rsid w:val="00485A88"/>
    <w:rsid w:val="005B27B6"/>
    <w:rsid w:val="005B531B"/>
    <w:rsid w:val="0070775A"/>
    <w:rsid w:val="0079541E"/>
    <w:rsid w:val="00906C1D"/>
    <w:rsid w:val="00952837"/>
    <w:rsid w:val="009748CD"/>
    <w:rsid w:val="00974932"/>
    <w:rsid w:val="009B374C"/>
    <w:rsid w:val="00E41B4B"/>
    <w:rsid w:val="00F02FC2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F8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02F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2021-12-20T02:44:00Z</dcterms:created>
  <dcterms:modified xsi:type="dcterms:W3CDTF">2021-12-20T07:03:00Z</dcterms:modified>
</cp:coreProperties>
</file>