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D168C" w:rsidRPr="00AE2BA5" w14:paraId="642BA2A3" w14:textId="77777777" w:rsidTr="00C904A2">
        <w:trPr>
          <w:cantSplit/>
          <w:trHeight w:val="180"/>
        </w:trPr>
        <w:tc>
          <w:tcPr>
            <w:tcW w:w="5000" w:type="pct"/>
          </w:tcPr>
          <w:tbl>
            <w:tblPr>
              <w:tblW w:w="5000" w:type="pct"/>
              <w:tblBorders>
                <w:bottom w:val="doub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73FEB" w14:paraId="63C46759" w14:textId="77777777" w:rsidTr="00E73FEB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BB6953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</w:rPr>
                  </w:pPr>
                  <w:r>
                    <w:rPr>
                      <w:caps/>
                      <w:noProof/>
                    </w:rPr>
                    <w:drawing>
                      <wp:inline distT="0" distB="0" distL="0" distR="0" wp14:anchorId="5E57285D" wp14:editId="50B45718">
                        <wp:extent cx="1371600" cy="137160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FEB" w14:paraId="270559ED" w14:textId="77777777" w:rsidTr="00E73FEB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DA524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  <w:p w14:paraId="06750776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  <w:sz w:val="20"/>
                    </w:rPr>
                  </w:pPr>
                  <w:r>
                    <w:rPr>
                      <w:caps/>
                      <w:sz w:val="20"/>
                    </w:rPr>
                    <w:t>МИНОБРНАУКИ РОССИИ</w:t>
                  </w:r>
                </w:p>
                <w:p w14:paraId="52ABE1E1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</w:tc>
            </w:tr>
            <w:tr w:rsidR="00E73FEB" w14:paraId="55A2DB77" w14:textId="77777777" w:rsidTr="00E73FEB">
              <w:trPr>
                <w:cantSplit/>
                <w:trHeight w:val="1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57A3E1" w14:textId="77777777" w:rsidR="00E73FEB" w:rsidRDefault="00E73FEB">
                  <w:pPr>
                    <w:pStyle w:val="ab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Федеральное государственное бюджетное образовательное учреждение высшего образования</w:t>
                  </w:r>
                  <w:r>
                    <w:t xml:space="preserve"> </w:t>
                  </w:r>
                </w:p>
                <w:p w14:paraId="2436ACDB" w14:textId="77777777" w:rsidR="00E73FEB" w:rsidRDefault="00E73FEB">
                  <w:pPr>
                    <w:pStyle w:val="ab"/>
                    <w:jc w:val="center"/>
                    <w:rPr>
                      <w:b/>
                      <w:i w:val="0"/>
                      <w:sz w:val="20"/>
                    </w:rPr>
                  </w:pPr>
                  <w:r>
                    <w:rPr>
                      <w:b/>
                      <w:i w:val="0"/>
                    </w:rPr>
                    <w:t>«МИРЭА - Российский технологический университет»</w:t>
                  </w:r>
                </w:p>
                <w:p w14:paraId="60921749" w14:textId="77777777" w:rsidR="00E73FEB" w:rsidRDefault="00E73FEB">
                  <w:pPr>
                    <w:ind w:firstLine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РТУ МИРЭА</w:t>
                  </w:r>
                </w:p>
                <w:p w14:paraId="5F944188" w14:textId="77777777" w:rsidR="00E73FEB" w:rsidRDefault="003965BB">
                  <w:pPr>
                    <w:ind w:firstLine="0"/>
                    <w:jc w:val="center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t>________________________________________________________</w:t>
                  </w:r>
                </w:p>
              </w:tc>
            </w:tr>
          </w:tbl>
          <w:p w14:paraId="63CA54FF" w14:textId="77777777" w:rsidR="00DD168C" w:rsidRPr="00AE2BA5" w:rsidRDefault="00DD168C" w:rsidP="00C904A2">
            <w:pPr>
              <w:spacing w:line="240" w:lineRule="atLeast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3BAC6000" w14:textId="77777777" w:rsidTr="00C904A2">
        <w:trPr>
          <w:cantSplit/>
          <w:trHeight w:val="180"/>
        </w:trPr>
        <w:tc>
          <w:tcPr>
            <w:tcW w:w="5000" w:type="pct"/>
          </w:tcPr>
          <w:p w14:paraId="790B258C" w14:textId="77777777" w:rsidR="00DD168C" w:rsidRPr="00AE2BA5" w:rsidRDefault="00DD168C" w:rsidP="00C904A2">
            <w:pPr>
              <w:spacing w:before="60" w:after="60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4DBBBA68" w14:textId="77777777" w:rsidTr="00C904A2">
        <w:trPr>
          <w:cantSplit/>
          <w:trHeight w:val="1417"/>
        </w:trPr>
        <w:tc>
          <w:tcPr>
            <w:tcW w:w="5000" w:type="pct"/>
          </w:tcPr>
          <w:p w14:paraId="5EEBA874" w14:textId="77777777" w:rsidR="00E73FEB" w:rsidRDefault="00E73FEB" w:rsidP="00E73FEB">
            <w:pPr>
              <w:ind w:firstLine="0"/>
              <w:jc w:val="right"/>
            </w:pPr>
          </w:p>
          <w:p w14:paraId="11AA5CC9" w14:textId="77777777" w:rsidR="00DD168C" w:rsidRP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tab/>
            </w:r>
            <w:r w:rsidRPr="00E73FEB">
              <w:rPr>
                <w:sz w:val="28"/>
                <w:szCs w:val="28"/>
              </w:rPr>
              <w:t>УТВЕРЖДАЮ</w:t>
            </w:r>
          </w:p>
          <w:p w14:paraId="4FB63B0C" w14:textId="77777777" w:rsidR="00FD3435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="00FD3435">
              <w:rPr>
                <w:sz w:val="28"/>
                <w:szCs w:val="28"/>
              </w:rPr>
              <w:t>Первый заместитель д</w:t>
            </w:r>
            <w:r w:rsidRPr="00E73FEB">
              <w:rPr>
                <w:sz w:val="28"/>
                <w:szCs w:val="28"/>
              </w:rPr>
              <w:t>иректор</w:t>
            </w:r>
            <w:r w:rsidR="00FD3435">
              <w:rPr>
                <w:sz w:val="28"/>
                <w:szCs w:val="28"/>
              </w:rPr>
              <w:t>а</w:t>
            </w:r>
          </w:p>
          <w:p w14:paraId="1D0425C3" w14:textId="77777777" w:rsidR="00E73FEB" w:rsidRDefault="00FD3435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E73FEB" w:rsidRPr="00E73FEB">
              <w:rPr>
                <w:sz w:val="28"/>
                <w:szCs w:val="28"/>
              </w:rPr>
              <w:t xml:space="preserve"> Института </w:t>
            </w:r>
            <w:r>
              <w:rPr>
                <w:sz w:val="28"/>
                <w:szCs w:val="28"/>
              </w:rPr>
              <w:t>технологий управления</w:t>
            </w:r>
          </w:p>
          <w:p w14:paraId="43295A9E" w14:textId="77777777" w:rsid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  <w:p w14:paraId="248642C1" w14:textId="77777777" w:rsidR="00E73FEB" w:rsidRPr="00E73FEB" w:rsidRDefault="00E73FEB" w:rsidP="00E73FEB">
            <w:pPr>
              <w:tabs>
                <w:tab w:val="left" w:pos="70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_________________А.Н. Мыльникова</w:t>
            </w:r>
          </w:p>
        </w:tc>
      </w:tr>
      <w:tr w:rsidR="00E73FEB" w:rsidRPr="00AE2BA5" w14:paraId="15A6CB8C" w14:textId="77777777" w:rsidTr="00C904A2">
        <w:trPr>
          <w:cantSplit/>
          <w:trHeight w:val="1417"/>
        </w:trPr>
        <w:tc>
          <w:tcPr>
            <w:tcW w:w="5000" w:type="pct"/>
          </w:tcPr>
          <w:p w14:paraId="35EB0EE2" w14:textId="77777777" w:rsidR="00E73FEB" w:rsidRPr="00E73FEB" w:rsidRDefault="00E73FEB" w:rsidP="00FD3435">
            <w:pPr>
              <w:tabs>
                <w:tab w:val="left" w:pos="7590"/>
              </w:tabs>
              <w:ind w:firstLine="0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</w:t>
            </w:r>
            <w:r w:rsidRPr="00E73FEB">
              <w:rPr>
                <w:sz w:val="28"/>
                <w:szCs w:val="28"/>
              </w:rPr>
              <w:t>«_</w:t>
            </w:r>
            <w:r w:rsidR="00FD3435">
              <w:rPr>
                <w:sz w:val="28"/>
                <w:szCs w:val="28"/>
                <w:u w:val="single"/>
              </w:rPr>
              <w:t>25</w:t>
            </w:r>
            <w:r w:rsidRPr="00E73FEB">
              <w:rPr>
                <w:sz w:val="28"/>
                <w:szCs w:val="28"/>
              </w:rPr>
              <w:t>__»___</w:t>
            </w:r>
            <w:r w:rsidR="00677A9F">
              <w:rPr>
                <w:sz w:val="28"/>
                <w:szCs w:val="28"/>
                <w:u w:val="single"/>
              </w:rPr>
              <w:t>августа</w:t>
            </w:r>
            <w:r w:rsidRPr="00E73FEB">
              <w:rPr>
                <w:sz w:val="28"/>
                <w:szCs w:val="28"/>
              </w:rPr>
              <w:t>_____20</w:t>
            </w:r>
            <w:r w:rsidR="003965BB">
              <w:rPr>
                <w:sz w:val="28"/>
                <w:szCs w:val="28"/>
              </w:rPr>
              <w:t>2</w:t>
            </w:r>
            <w:r w:rsidR="00FD3435">
              <w:rPr>
                <w:sz w:val="28"/>
                <w:szCs w:val="28"/>
              </w:rPr>
              <w:t>1</w:t>
            </w:r>
            <w:r w:rsidRPr="00E73FEB">
              <w:rPr>
                <w:sz w:val="28"/>
                <w:szCs w:val="28"/>
              </w:rPr>
              <w:t>г.</w:t>
            </w:r>
          </w:p>
        </w:tc>
      </w:tr>
    </w:tbl>
    <w:p w14:paraId="3ADB6C5D" w14:textId="77777777" w:rsidR="00DD168C" w:rsidRPr="00AE2BA5" w:rsidRDefault="00DD168C" w:rsidP="00E73FEB">
      <w:pPr>
        <w:suppressAutoHyphens/>
        <w:spacing w:before="120"/>
        <w:ind w:firstLine="0"/>
        <w:rPr>
          <w:b/>
          <w:sz w:val="28"/>
        </w:rPr>
      </w:pPr>
    </w:p>
    <w:p w14:paraId="0ED8EF99" w14:textId="77777777" w:rsidR="00DD168C" w:rsidRDefault="00E73FEB" w:rsidP="00E73FEB">
      <w:pPr>
        <w:suppressAutoHyphens/>
        <w:jc w:val="center"/>
        <w:rPr>
          <w:b/>
          <w:sz w:val="28"/>
          <w:szCs w:val="28"/>
        </w:rPr>
      </w:pPr>
      <w:r w:rsidRPr="00E73FEB">
        <w:rPr>
          <w:b/>
          <w:sz w:val="28"/>
          <w:szCs w:val="28"/>
        </w:rPr>
        <w:t>ПРОГРАММА ГОСУДАРСТВЕННОЙ ИТОГОВОЙ АТТЕСТАЦИИ</w:t>
      </w:r>
    </w:p>
    <w:p w14:paraId="336C82D2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64E37BA4" w14:textId="77777777" w:rsidR="00E73FEB" w:rsidRDefault="00E73FEB" w:rsidP="00FD3435">
      <w:pPr>
        <w:suppressAutoHyphens/>
        <w:ind w:firstLine="0"/>
        <w:rPr>
          <w:b/>
          <w:sz w:val="28"/>
          <w:szCs w:val="28"/>
        </w:rPr>
      </w:pPr>
    </w:p>
    <w:p w14:paraId="060B3C1E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</w:t>
      </w:r>
    </w:p>
    <w:p w14:paraId="780DEFD6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9B6D3A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38.04.03 – Управление персоналом</w:t>
      </w:r>
    </w:p>
    <w:p w14:paraId="05E1E777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6796C2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B36657D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Магистерская программа</w:t>
      </w:r>
    </w:p>
    <w:p w14:paraId="30E04008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60541A8" w14:textId="77777777" w:rsidR="00E73FEB" w:rsidRDefault="00F01062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и муниципальное администрирование</w:t>
      </w:r>
    </w:p>
    <w:p w14:paraId="32B4A03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56729A05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058B955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56EC4D05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25397AD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BEEA00A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C7E7175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09D35678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3965BB">
        <w:rPr>
          <w:b/>
          <w:sz w:val="28"/>
          <w:szCs w:val="28"/>
        </w:rPr>
        <w:t>2</w:t>
      </w:r>
      <w:r w:rsidR="00FD3435">
        <w:rPr>
          <w:b/>
          <w:sz w:val="28"/>
          <w:szCs w:val="28"/>
        </w:rPr>
        <w:t>1</w:t>
      </w:r>
    </w:p>
    <w:p w14:paraId="0BA8FF95" w14:textId="77777777" w:rsidR="0014495A" w:rsidRDefault="0014495A" w:rsidP="00E73FEB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1"/>
        <w:gridCol w:w="5073"/>
      </w:tblGrid>
      <w:tr w:rsidR="0014495A" w14:paraId="76274F08" w14:textId="77777777" w:rsidTr="0014495A">
        <w:trPr>
          <w:trHeight w:val="181"/>
        </w:trPr>
        <w:tc>
          <w:tcPr>
            <w:tcW w:w="2426" w:type="pct"/>
            <w:vAlign w:val="bottom"/>
            <w:hideMark/>
          </w:tcPr>
          <w:p w14:paraId="6D619D44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  <w:lang w:eastAsia="en-US"/>
              </w:rPr>
              <w:t>Программа ГИА разработана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B2500" w14:textId="77777777" w:rsidR="0014495A" w:rsidRDefault="00F01062" w:rsidP="00F01062">
            <w:pPr>
              <w:suppressAutoHyphens/>
              <w:spacing w:line="276" w:lineRule="auto"/>
              <w:jc w:val="center"/>
              <w:rPr>
                <w:rFonts w:eastAsia="Droid Sans Fallback"/>
                <w:spacing w:val="-4"/>
                <w:kern w:val="2"/>
                <w:sz w:val="28"/>
                <w:lang w:eastAsia="zh-CN" w:bidi="hi-IN"/>
              </w:rPr>
            </w:pPr>
            <w:r>
              <w:rPr>
                <w:spacing w:val="-4"/>
                <w:sz w:val="28"/>
                <w:lang w:eastAsia="en-US"/>
              </w:rPr>
              <w:t>к</w:t>
            </w:r>
            <w:r w:rsidR="0014495A">
              <w:rPr>
                <w:spacing w:val="-4"/>
                <w:sz w:val="28"/>
                <w:lang w:eastAsia="en-US"/>
              </w:rPr>
              <w:t xml:space="preserve">.э.н., </w:t>
            </w:r>
            <w:r>
              <w:rPr>
                <w:spacing w:val="-4"/>
                <w:sz w:val="28"/>
                <w:lang w:eastAsia="en-US"/>
              </w:rPr>
              <w:t>доц</w:t>
            </w:r>
            <w:r w:rsidR="0014495A">
              <w:rPr>
                <w:spacing w:val="-4"/>
                <w:sz w:val="28"/>
                <w:lang w:eastAsia="en-US"/>
              </w:rPr>
              <w:t>. Данилина Е.И.</w:t>
            </w:r>
          </w:p>
        </w:tc>
      </w:tr>
      <w:tr w:rsidR="0014495A" w14:paraId="5355F4E5" w14:textId="77777777" w:rsidTr="0014495A">
        <w:trPr>
          <w:trHeight w:val="57"/>
        </w:trPr>
        <w:tc>
          <w:tcPr>
            <w:tcW w:w="2426" w:type="pct"/>
          </w:tcPr>
          <w:p w14:paraId="5D0FE489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BF34B6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(степень, звание, Фамилия И.О. разработчиков)</w:t>
            </w:r>
          </w:p>
        </w:tc>
      </w:tr>
    </w:tbl>
    <w:p w14:paraId="23A0D9AC" w14:textId="77777777" w:rsidR="0014495A" w:rsidRDefault="0014495A" w:rsidP="0014495A">
      <w:pPr>
        <w:rPr>
          <w:rFonts w:eastAsia="Droid Sans Fallback"/>
          <w:kern w:val="2"/>
          <w:sz w:val="28"/>
          <w:lang w:eastAsia="zh-CN" w:bidi="hi-I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84"/>
        <w:gridCol w:w="6770"/>
      </w:tblGrid>
      <w:tr w:rsidR="0014495A" w14:paraId="51F6BEA1" w14:textId="77777777" w:rsidTr="0014495A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14:paraId="6CCB6536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b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lang w:eastAsia="en-US"/>
              </w:rPr>
              <w:t>Программа ГИА рассмотрена и принята</w:t>
            </w:r>
          </w:p>
        </w:tc>
      </w:tr>
      <w:tr w:rsidR="0014495A" w14:paraId="47B50605" w14:textId="77777777" w:rsidTr="0014495A">
        <w:trPr>
          <w:trHeight w:val="181"/>
        </w:trPr>
        <w:tc>
          <w:tcPr>
            <w:tcW w:w="1565" w:type="pct"/>
            <w:vAlign w:val="bottom"/>
            <w:hideMark/>
          </w:tcPr>
          <w:p w14:paraId="01FC03A1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  <w:lang w:eastAsia="en-US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23E27F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  <w:lang w:eastAsia="en-US"/>
              </w:rPr>
              <w:t>Организационно-кадровой работы в органах государственной власти</w:t>
            </w:r>
          </w:p>
        </w:tc>
      </w:tr>
      <w:tr w:rsidR="0014495A" w14:paraId="01026F17" w14:textId="77777777" w:rsidTr="0014495A">
        <w:trPr>
          <w:trHeight w:val="57"/>
        </w:trPr>
        <w:tc>
          <w:tcPr>
            <w:tcW w:w="1565" w:type="pct"/>
          </w:tcPr>
          <w:p w14:paraId="06B4BD2B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C9DBCF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(название кафедры)</w:t>
            </w:r>
          </w:p>
        </w:tc>
      </w:tr>
    </w:tbl>
    <w:p w14:paraId="556C857E" w14:textId="77777777" w:rsidR="0014495A" w:rsidRDefault="0014495A" w:rsidP="0014495A">
      <w:pPr>
        <w:rPr>
          <w:rFonts w:eastAsia="Droid Sans Fallback"/>
          <w:b/>
          <w:kern w:val="2"/>
          <w:sz w:val="28"/>
          <w:lang w:eastAsia="zh-CN" w:bidi="hi-IN"/>
        </w:rPr>
      </w:pPr>
      <w:r>
        <w:rPr>
          <w:sz w:val="28"/>
        </w:rPr>
        <w:t>Протокол заседания кафедры от «_</w:t>
      </w:r>
      <w:r>
        <w:rPr>
          <w:sz w:val="28"/>
          <w:u w:val="single"/>
        </w:rPr>
        <w:t>2</w:t>
      </w:r>
      <w:r w:rsidR="00FD3435">
        <w:rPr>
          <w:sz w:val="28"/>
          <w:u w:val="single"/>
        </w:rPr>
        <w:t>5</w:t>
      </w:r>
      <w:r>
        <w:rPr>
          <w:sz w:val="28"/>
        </w:rPr>
        <w:t>__» _</w:t>
      </w:r>
      <w:r>
        <w:rPr>
          <w:sz w:val="28"/>
          <w:u w:val="single"/>
        </w:rPr>
        <w:t>августа</w:t>
      </w:r>
      <w:r>
        <w:rPr>
          <w:sz w:val="28"/>
        </w:rPr>
        <w:t>__ 20</w:t>
      </w:r>
      <w:r w:rsidR="003965BB">
        <w:rPr>
          <w:sz w:val="28"/>
        </w:rPr>
        <w:t>2</w:t>
      </w:r>
      <w:r w:rsidR="00FD3435">
        <w:rPr>
          <w:sz w:val="28"/>
        </w:rPr>
        <w:t>1</w:t>
      </w:r>
      <w:r>
        <w:rPr>
          <w:sz w:val="28"/>
        </w:rPr>
        <w:t xml:space="preserve">  г. № _</w:t>
      </w:r>
      <w:r>
        <w:rPr>
          <w:sz w:val="28"/>
          <w:u w:val="single"/>
        </w:rPr>
        <w:t>1</w:t>
      </w:r>
      <w:r>
        <w:rPr>
          <w:sz w:val="28"/>
        </w:rPr>
        <w:t>__</w:t>
      </w:r>
    </w:p>
    <w:p w14:paraId="3F4A1F32" w14:textId="77777777" w:rsidR="0014495A" w:rsidRDefault="0014495A" w:rsidP="0014495A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26"/>
        <w:gridCol w:w="3260"/>
        <w:gridCol w:w="3368"/>
      </w:tblGrid>
      <w:tr w:rsidR="0014495A" w14:paraId="32896EDE" w14:textId="77777777" w:rsidTr="0014495A">
        <w:trPr>
          <w:trHeight w:val="181"/>
        </w:trPr>
        <w:tc>
          <w:tcPr>
            <w:tcW w:w="1637" w:type="pct"/>
            <w:vAlign w:val="bottom"/>
          </w:tcPr>
          <w:p w14:paraId="199BA01A" w14:textId="77777777" w:rsidR="0014495A" w:rsidRDefault="0014495A">
            <w:pPr>
              <w:suppressAutoHyphens/>
              <w:spacing w:line="276" w:lineRule="auto"/>
              <w:rPr>
                <w:sz w:val="28"/>
                <w:lang w:eastAsia="en-US"/>
              </w:rPr>
            </w:pPr>
          </w:p>
          <w:p w14:paraId="0259BE3F" w14:textId="77777777" w:rsidR="0014495A" w:rsidRDefault="0014495A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  <w:lang w:eastAsia="en-US"/>
              </w:rPr>
              <w:t>Заведующий кафедрой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41E39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8586A" w14:textId="77777777" w:rsidR="0014495A" w:rsidRDefault="0014495A">
            <w:pPr>
              <w:suppressAutoHyphens/>
              <w:spacing w:line="276" w:lineRule="auto"/>
              <w:rPr>
                <w:sz w:val="28"/>
                <w:szCs w:val="20"/>
                <w:lang w:eastAsia="en-US"/>
              </w:rPr>
            </w:pPr>
          </w:p>
          <w:p w14:paraId="5F148D9B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  <w:lang w:eastAsia="en-US"/>
              </w:rPr>
              <w:t>С.С. Сапожников</w:t>
            </w:r>
          </w:p>
        </w:tc>
      </w:tr>
      <w:tr w:rsidR="0014495A" w14:paraId="0EF128C6" w14:textId="77777777" w:rsidTr="0014495A">
        <w:trPr>
          <w:trHeight w:val="57"/>
        </w:trPr>
        <w:tc>
          <w:tcPr>
            <w:tcW w:w="1637" w:type="pct"/>
          </w:tcPr>
          <w:p w14:paraId="5D6F0247" w14:textId="77777777" w:rsidR="0014495A" w:rsidRDefault="0014495A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B75083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986896" w14:textId="77777777" w:rsidR="0014495A" w:rsidRDefault="0014495A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  <w:lang w:eastAsia="en-US"/>
              </w:rPr>
              <w:t>(И.О. Фамилия)</w:t>
            </w:r>
          </w:p>
        </w:tc>
      </w:tr>
    </w:tbl>
    <w:p w14:paraId="54B5E515" w14:textId="77777777" w:rsidR="0014495A" w:rsidRPr="00E73FEB" w:rsidRDefault="0014495A" w:rsidP="00E73FEB">
      <w:pPr>
        <w:suppressAutoHyphens/>
        <w:jc w:val="center"/>
        <w:rPr>
          <w:b/>
          <w:sz w:val="28"/>
          <w:szCs w:val="28"/>
        </w:rPr>
        <w:sectPr w:rsidR="0014495A" w:rsidRPr="00E73FEB" w:rsidSect="00895D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61223676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lastRenderedPageBreak/>
        <w:t>1. Общие положения</w:t>
      </w:r>
    </w:p>
    <w:p w14:paraId="789032EB" w14:textId="77777777" w:rsidR="00DD168C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Программа итоговой (государственной итоговой) аттестации составлена </w:t>
      </w:r>
    </w:p>
    <w:p w14:paraId="4EFE4A58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AE2BA5">
        <w:rPr>
          <w:sz w:val="28"/>
          <w:szCs w:val="28"/>
        </w:rPr>
        <w:t>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</w:t>
      </w:r>
      <w:r w:rsidR="001E1D81">
        <w:rPr>
          <w:sz w:val="28"/>
          <w:szCs w:val="28"/>
        </w:rPr>
        <w:t>-16</w:t>
      </w:r>
      <w:r w:rsidRPr="00AE2BA5">
        <w:rPr>
          <w:sz w:val="28"/>
          <w:szCs w:val="28"/>
        </w:rPr>
        <w:t>);</w:t>
      </w:r>
    </w:p>
    <w:p w14:paraId="0C76FE3E" w14:textId="3E6927ED" w:rsidR="00DD168C" w:rsidRPr="00F92AA7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направлению подготовки </w:t>
      </w:r>
      <w:r w:rsidR="001E1D81">
        <w:rPr>
          <w:sz w:val="28"/>
          <w:szCs w:val="28"/>
        </w:rPr>
        <w:t xml:space="preserve">38.04.03 Управление персоналом </w:t>
      </w:r>
      <w:r w:rsidRPr="00AE2BA5">
        <w:rPr>
          <w:sz w:val="28"/>
          <w:szCs w:val="28"/>
        </w:rPr>
        <w:t xml:space="preserve">(уровень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>), утвержденн</w:t>
      </w:r>
      <w:r>
        <w:rPr>
          <w:sz w:val="28"/>
          <w:szCs w:val="28"/>
        </w:rPr>
        <w:t>ого</w:t>
      </w:r>
      <w:r w:rsidRPr="00AE2BA5">
        <w:rPr>
          <w:sz w:val="28"/>
          <w:szCs w:val="28"/>
        </w:rPr>
        <w:t xml:space="preserve"> приказом </w:t>
      </w:r>
      <w:r w:rsidRPr="00F92AA7">
        <w:rPr>
          <w:sz w:val="28"/>
          <w:szCs w:val="28"/>
        </w:rPr>
        <w:t>Минобрнауки России от «</w:t>
      </w:r>
      <w:r w:rsidR="00F92AA7" w:rsidRPr="00F92AA7">
        <w:rPr>
          <w:sz w:val="28"/>
          <w:szCs w:val="28"/>
          <w:u w:val="single"/>
        </w:rPr>
        <w:t>13</w:t>
      </w:r>
      <w:r w:rsidRPr="00F92AA7">
        <w:rPr>
          <w:sz w:val="28"/>
          <w:szCs w:val="28"/>
        </w:rPr>
        <w:t xml:space="preserve">» </w:t>
      </w:r>
      <w:r w:rsidR="001E1D81" w:rsidRPr="00F92AA7">
        <w:rPr>
          <w:sz w:val="28"/>
          <w:szCs w:val="28"/>
          <w:u w:val="single"/>
        </w:rPr>
        <w:t>а</w:t>
      </w:r>
      <w:r w:rsidR="00A6666A">
        <w:rPr>
          <w:sz w:val="28"/>
          <w:szCs w:val="28"/>
          <w:u w:val="single"/>
        </w:rPr>
        <w:t>вгуста</w:t>
      </w:r>
      <w:r w:rsidRPr="00F92AA7">
        <w:rPr>
          <w:sz w:val="28"/>
          <w:szCs w:val="28"/>
        </w:rPr>
        <w:t xml:space="preserve"> 20</w:t>
      </w:r>
      <w:r w:rsidR="00F92AA7" w:rsidRPr="00F92AA7">
        <w:rPr>
          <w:sz w:val="28"/>
          <w:szCs w:val="28"/>
        </w:rPr>
        <w:t>20</w:t>
      </w:r>
      <w:r w:rsidRPr="00F92AA7">
        <w:rPr>
          <w:sz w:val="28"/>
          <w:szCs w:val="28"/>
        </w:rPr>
        <w:t xml:space="preserve"> г. №</w:t>
      </w:r>
      <w:r w:rsidR="00F92AA7" w:rsidRPr="00F92AA7">
        <w:rPr>
          <w:sz w:val="28"/>
          <w:szCs w:val="28"/>
          <w:u w:val="single"/>
        </w:rPr>
        <w:t>10</w:t>
      </w:r>
      <w:r w:rsidR="00A6666A">
        <w:rPr>
          <w:sz w:val="28"/>
          <w:szCs w:val="28"/>
          <w:u w:val="single"/>
        </w:rPr>
        <w:t>00</w:t>
      </w:r>
      <w:r w:rsidRPr="00F92AA7">
        <w:rPr>
          <w:sz w:val="28"/>
          <w:szCs w:val="28"/>
        </w:rPr>
        <w:t xml:space="preserve"> (ФГОС ВО);</w:t>
      </w:r>
    </w:p>
    <w:p w14:paraId="4C04560E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учебным планом и календарным учебным графиком по направлению подготовки </w:t>
      </w:r>
      <w:r w:rsidR="001E1D81">
        <w:rPr>
          <w:sz w:val="28"/>
          <w:szCs w:val="28"/>
        </w:rPr>
        <w:t>38.04.0</w:t>
      </w:r>
      <w:r w:rsidR="00F01062">
        <w:rPr>
          <w:sz w:val="28"/>
          <w:szCs w:val="28"/>
        </w:rPr>
        <w:t>4</w:t>
      </w:r>
      <w:r w:rsidR="001E1D81">
        <w:rPr>
          <w:sz w:val="28"/>
          <w:szCs w:val="28"/>
        </w:rPr>
        <w:t xml:space="preserve"> </w:t>
      </w:r>
      <w:r w:rsidR="00F01062">
        <w:rPr>
          <w:sz w:val="28"/>
          <w:szCs w:val="28"/>
        </w:rPr>
        <w:t>Государственное и муниципальное управление</w:t>
      </w:r>
      <w:r w:rsidRPr="00AE2BA5">
        <w:rPr>
          <w:sz w:val="28"/>
          <w:szCs w:val="28"/>
        </w:rPr>
        <w:t xml:space="preserve"> и </w:t>
      </w:r>
      <w:r w:rsidR="001E1D81">
        <w:rPr>
          <w:sz w:val="28"/>
          <w:szCs w:val="28"/>
        </w:rPr>
        <w:t>программе</w:t>
      </w:r>
      <w:r w:rsidRPr="00AE2BA5">
        <w:rPr>
          <w:sz w:val="28"/>
          <w:szCs w:val="28"/>
        </w:rPr>
        <w:t xml:space="preserve"> </w:t>
      </w:r>
      <w:r w:rsidR="00F01062">
        <w:rPr>
          <w:sz w:val="28"/>
          <w:szCs w:val="28"/>
        </w:rPr>
        <w:t>Государственное и муниципальное администрирование</w:t>
      </w:r>
      <w:r w:rsidRPr="00AE2BA5">
        <w:rPr>
          <w:sz w:val="28"/>
          <w:szCs w:val="28"/>
        </w:rPr>
        <w:t>.</w:t>
      </w:r>
    </w:p>
    <w:p w14:paraId="5D664681" w14:textId="77777777" w:rsidR="00DD168C" w:rsidRPr="00AE2BA5" w:rsidRDefault="00DD168C" w:rsidP="00C904A2">
      <w:pPr>
        <w:pStyle w:val="a8"/>
        <w:widowControl w:val="0"/>
        <w:tabs>
          <w:tab w:val="clear" w:pos="720"/>
        </w:tabs>
        <w:spacing w:before="0" w:beforeAutospacing="0" w:after="0" w:afterAutospacing="0" w:line="312" w:lineRule="auto"/>
        <w:ind w:left="0" w:firstLine="709"/>
        <w:jc w:val="both"/>
        <w:textAlignment w:val="top"/>
        <w:rPr>
          <w:sz w:val="28"/>
          <w:szCs w:val="28"/>
        </w:rPr>
      </w:pPr>
      <w:r w:rsidRPr="00AE2BA5">
        <w:rPr>
          <w:sz w:val="28"/>
          <w:szCs w:val="28"/>
        </w:rPr>
        <w:t xml:space="preserve">Итоговая (государственная итоговая) аттестация в полном объеме относится к базовой части программы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 xml:space="preserve"> и завершается присвоением квалификации «</w:t>
      </w:r>
      <w:r>
        <w:rPr>
          <w:sz w:val="28"/>
          <w:szCs w:val="28"/>
        </w:rPr>
        <w:t>Магистр</w:t>
      </w:r>
      <w:r w:rsidRPr="00AE2BA5">
        <w:rPr>
          <w:sz w:val="28"/>
          <w:szCs w:val="28"/>
        </w:rPr>
        <w:t>».</w:t>
      </w:r>
    </w:p>
    <w:p w14:paraId="37ABA086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 итоговую (государственную итоговую) аттестацию выпускников по направлению подготовки </w:t>
      </w:r>
      <w:r w:rsidR="001E1D81">
        <w:rPr>
          <w:sz w:val="28"/>
          <w:szCs w:val="28"/>
        </w:rPr>
        <w:t>38.04.0</w:t>
      </w:r>
      <w:r w:rsidR="00F01062">
        <w:rPr>
          <w:sz w:val="28"/>
          <w:szCs w:val="28"/>
        </w:rPr>
        <w:t>4</w:t>
      </w:r>
      <w:r w:rsidR="001E1D81">
        <w:rPr>
          <w:sz w:val="28"/>
          <w:szCs w:val="28"/>
        </w:rPr>
        <w:t xml:space="preserve"> </w:t>
      </w:r>
      <w:r w:rsidR="00F01062">
        <w:rPr>
          <w:sz w:val="28"/>
          <w:szCs w:val="28"/>
        </w:rPr>
        <w:t>Государственное и муниципальное управление</w:t>
      </w:r>
      <w:r w:rsidR="001E1D81">
        <w:rPr>
          <w:sz w:val="28"/>
          <w:szCs w:val="28"/>
        </w:rPr>
        <w:t xml:space="preserve"> </w:t>
      </w:r>
      <w:r w:rsidRPr="00AE2BA5">
        <w:rPr>
          <w:sz w:val="28"/>
          <w:szCs w:val="28"/>
        </w:rPr>
        <w:t>входит  защита выпускной квалификационной работы (</w:t>
      </w:r>
      <w:r>
        <w:rPr>
          <w:sz w:val="28"/>
          <w:szCs w:val="28"/>
        </w:rPr>
        <w:t>магистерской диссертации</w:t>
      </w:r>
      <w:r w:rsidRPr="00AE2BA5">
        <w:rPr>
          <w:sz w:val="28"/>
          <w:szCs w:val="28"/>
        </w:rPr>
        <w:t>), включая подготовку к процедуре защиты и процедуру защиты.</w:t>
      </w:r>
    </w:p>
    <w:p w14:paraId="4E3A1077" w14:textId="77777777" w:rsidR="00DD168C" w:rsidRPr="00EF133C" w:rsidRDefault="00DD168C" w:rsidP="00A52692">
      <w:pPr>
        <w:spacing w:line="312" w:lineRule="auto"/>
        <w:ind w:firstLine="0"/>
        <w:rPr>
          <w:sz w:val="28"/>
          <w:szCs w:val="28"/>
        </w:rPr>
      </w:pPr>
    </w:p>
    <w:p w14:paraId="249692A1" w14:textId="77777777" w:rsidR="00DD168C" w:rsidRPr="00AE2BA5" w:rsidRDefault="003965BB" w:rsidP="00C904A2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D168C" w:rsidRPr="00AE2BA5">
        <w:rPr>
          <w:sz w:val="28"/>
          <w:szCs w:val="28"/>
        </w:rPr>
        <w:t>. Требования к выпускной квалификационной работе и порядок ее выполнения</w:t>
      </w:r>
    </w:p>
    <w:p w14:paraId="3F83E575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>.</w:t>
      </w:r>
    </w:p>
    <w:p w14:paraId="42069178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14:paraId="11078BE0" w14:textId="77777777" w:rsidR="00DD168C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выполняется в виде </w:t>
      </w:r>
      <w:r>
        <w:rPr>
          <w:sz w:val="28"/>
          <w:szCs w:val="28"/>
        </w:rPr>
        <w:t>магистерской диссертации</w:t>
      </w:r>
      <w:r w:rsidRPr="00AE2BA5">
        <w:rPr>
          <w:sz w:val="28"/>
          <w:szCs w:val="28"/>
        </w:rPr>
        <w:t>.</w:t>
      </w:r>
    </w:p>
    <w:p w14:paraId="698DDDB3" w14:textId="77777777" w:rsidR="003965BB" w:rsidRDefault="003965BB" w:rsidP="00C904A2">
      <w:pPr>
        <w:spacing w:line="312" w:lineRule="auto"/>
        <w:ind w:firstLine="709"/>
        <w:rPr>
          <w:sz w:val="28"/>
          <w:szCs w:val="28"/>
        </w:rPr>
      </w:pPr>
    </w:p>
    <w:p w14:paraId="027F0741" w14:textId="77777777" w:rsidR="000E520F" w:rsidRDefault="000E520F" w:rsidP="000E520F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ПРИМЕРНАЯ ТЕМАТИКА ВЫПУСКНЫХ КВАЛИФИКАЦИОННЫХ РАБОТ</w:t>
      </w:r>
    </w:p>
    <w:p w14:paraId="5E45F951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b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работы с кадрами государственных (или муниципальных) служащих (на примере ...).</w:t>
      </w:r>
    </w:p>
    <w:p w14:paraId="3D7A74D1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документационного обеспечения государственной (или муниципальной) службы (на примере…).</w:t>
      </w:r>
    </w:p>
    <w:p w14:paraId="1DE03EFC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информационного обеспечения государственной (или муниципальной) службы (на примере…).</w:t>
      </w:r>
    </w:p>
    <w:p w14:paraId="3EDD00D8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документационного обеспечения системы государственной (или муниципальной) службы (на примере…).</w:t>
      </w:r>
    </w:p>
    <w:p w14:paraId="3F763A42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управления конфликтом интересов в государственной (или муниципальной) службе (на примере…).</w:t>
      </w:r>
    </w:p>
    <w:p w14:paraId="35A5BD02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b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кадровой    политики органа государственной (или муниципальной) власти (на примере...).</w:t>
      </w:r>
    </w:p>
    <w:p w14:paraId="3250D70F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b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   механизма     реализации</w:t>
      </w:r>
      <w:r>
        <w:t xml:space="preserve"> </w:t>
      </w:r>
      <w:r>
        <w:rPr>
          <w:rStyle w:val="8"/>
          <w:rFonts w:eastAsia="Arial"/>
          <w:sz w:val="28"/>
          <w:szCs w:val="28"/>
        </w:rPr>
        <w:t>кадровой    политики</w:t>
      </w:r>
      <w:r>
        <w:t xml:space="preserve"> </w:t>
      </w:r>
      <w:r>
        <w:rPr>
          <w:rStyle w:val="8"/>
          <w:rFonts w:eastAsia="Arial"/>
          <w:sz w:val="28"/>
          <w:szCs w:val="28"/>
        </w:rPr>
        <w:t>государственной (или муниципальной) власти   (на примере...).</w:t>
      </w:r>
    </w:p>
    <w:p w14:paraId="6257326A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b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Повышение   кадрового   потенциала   персонала государственной   (или муниципальной) службы (на примере...).</w:t>
      </w:r>
    </w:p>
    <w:p w14:paraId="4635EFCA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b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   кадрового    обеспечения    государственной  (или муниципальной службы) (на примере ...).</w:t>
      </w:r>
    </w:p>
    <w:p w14:paraId="1E3CE5B6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Разработка   рекомендаций   по   использованию   современных  технологий кадрового менеджмента в государственной пли муниципальной службе (на примере...).</w:t>
      </w:r>
    </w:p>
    <w:p w14:paraId="21453BFA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функциональной структуры аппарата управления городской (сельской, районной, окружной) администрации (на примере...).</w:t>
      </w:r>
    </w:p>
    <w:p w14:paraId="781ABCE2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функциональной структуры аппарата управления органа государственной власти (на примере...).</w:t>
      </w:r>
    </w:p>
    <w:p w14:paraId="34CD2CDA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Совершенствование кадровых технологий в государственной (или муниципальной) службе (на примере...).</w:t>
      </w:r>
    </w:p>
    <w:p w14:paraId="3E3E7FB0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разделения и кооперации труда государственной и муниципальной службы  в государственном (или муниципальном) органе власти (на примере...).</w:t>
      </w:r>
    </w:p>
    <w:p w14:paraId="7EB54A44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разработки и реализации кадровых решений в государственной (или муниципальной) службе (на примере…).</w:t>
      </w:r>
    </w:p>
    <w:p w14:paraId="0BEF0FE9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 контроля над исполнением кадровых управленческих решений в органе государственного (или муниципального) управления (на примере ...).</w:t>
      </w:r>
    </w:p>
    <w:p w14:paraId="6D422533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организации труда государственных (или муниципальных) служащих (на примере...).</w:t>
      </w:r>
    </w:p>
    <w:p w14:paraId="1D9A0147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использования интернет-технологий в государственной (или муниципальной) службе (на примере...).</w:t>
      </w:r>
    </w:p>
    <w:p w14:paraId="382FBC10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организации труда персонала государственной (или муниципальной) службы (на примере...).</w:t>
      </w:r>
    </w:p>
    <w:p w14:paraId="1A4E7F4A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lastRenderedPageBreak/>
        <w:t>Совершенствование организации труда главы администрации (на примере...).</w:t>
      </w:r>
    </w:p>
    <w:p w14:paraId="50760CAE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Совершенствование планирования численности аппарата управления органа государственной (или муниципальной) власти (на примере ...).</w:t>
      </w:r>
    </w:p>
    <w:p w14:paraId="5BD13E09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</w:rPr>
      </w:pPr>
      <w:r>
        <w:rPr>
          <w:rStyle w:val="8"/>
          <w:rFonts w:eastAsia="Arial"/>
          <w:sz w:val="28"/>
          <w:szCs w:val="28"/>
        </w:rPr>
        <w:t>Совершенствование оценки затрат на персонал государственной (или муниципальной) службы (на примере…).</w:t>
      </w:r>
    </w:p>
    <w:p w14:paraId="0545BC69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Разработка рекомендаций по совершенствованию </w:t>
      </w:r>
      <w:r>
        <w:rPr>
          <w:rStyle w:val="8"/>
          <w:rFonts w:eastAsia="Arial"/>
          <w:sz w:val="28"/>
          <w:szCs w:val="28"/>
        </w:rPr>
        <w:t>управления затратами на персонал государственной (или муниципальной) службы.</w:t>
      </w:r>
    </w:p>
    <w:p w14:paraId="5F59B327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</w:rPr>
      </w:pPr>
      <w:r>
        <w:rPr>
          <w:rStyle w:val="8"/>
          <w:rFonts w:eastAsia="Arial"/>
          <w:sz w:val="28"/>
          <w:szCs w:val="28"/>
        </w:rPr>
        <w:t xml:space="preserve">Профессионализм государственных (или муниципальных) служащих как фактор эффективности деятельности органа государственной (или муниципальной) власти (на примере…). </w:t>
      </w:r>
    </w:p>
    <w:p w14:paraId="0F3AC30D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Развитие </w:t>
      </w:r>
      <w:r>
        <w:rPr>
          <w:rStyle w:val="8"/>
          <w:rFonts w:eastAsia="Arial"/>
          <w:sz w:val="28"/>
          <w:szCs w:val="28"/>
        </w:rPr>
        <w:t>трудового потенциала персонала государственной (или муниципальной) службы (на примере…).</w:t>
      </w:r>
    </w:p>
    <w:p w14:paraId="5C598211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Style w:val="8"/>
          <w:rFonts w:eastAsia="Arial"/>
          <w:sz w:val="28"/>
          <w:szCs w:val="28"/>
        </w:rPr>
        <w:t xml:space="preserve"> Совершенствования применения автоматизированных информационных технологий государственной (или муниципальной) службы (на примере…).</w:t>
      </w:r>
    </w:p>
    <w:p w14:paraId="70DFB6CA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8"/>
          <w:rFonts w:eastAsia="Arial"/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Разработка методики оценки социальной и экономической эффективности государственной (или муниципальной) службы (на примере…).</w:t>
      </w:r>
    </w:p>
    <w:p w14:paraId="517463CF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Адаптация зарубежного опыта управления персоналом государственной (или муниципальной) службы в российских органах государственной (или муниципальной) власти (на примере…).</w:t>
      </w:r>
    </w:p>
    <w:p w14:paraId="7925E2EC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Совершенствование управления карьерой персонала государственной (или муниципальной) службы (на примере…).</w:t>
      </w:r>
    </w:p>
    <w:p w14:paraId="3D7F7910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Совершенствование формирования кадрового резерва государственной (или муниципальной) службы (на примере…).</w:t>
      </w:r>
    </w:p>
    <w:p w14:paraId="5E542211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Совершенствование обучения кадрового резерва государственной (или муниципальной) службы (на примере…).</w:t>
      </w:r>
    </w:p>
    <w:p w14:paraId="5CABDC69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Совершенствование </w:t>
      </w:r>
      <w:r>
        <w:rPr>
          <w:rStyle w:val="8"/>
          <w:rFonts w:eastAsia="Arial"/>
          <w:sz w:val="28"/>
          <w:szCs w:val="28"/>
        </w:rPr>
        <w:t>управления человеческим капиталом в государственной (или муниципальной) службе (на примере…).</w:t>
      </w:r>
    </w:p>
    <w:p w14:paraId="48339A1C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Совершенствование организационной культуры органов государственной (или муниципальной) власти (на примере…).</w:t>
      </w:r>
    </w:p>
    <w:p w14:paraId="7EAC0893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Совершенствование управленческой культуры персонала государственной (или муниципальной) службы (на примере…).</w:t>
      </w:r>
    </w:p>
    <w:p w14:paraId="28D1D887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Совершенствование культуры проведения массовых мероприятий государственной (или муниципальной) службы (на примере…).</w:t>
      </w:r>
    </w:p>
    <w:p w14:paraId="156C86E4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Адаптация социальной защиты государственных (или муниципальных) служащих в развитых западных странах </w:t>
      </w:r>
      <w:r>
        <w:rPr>
          <w:rFonts w:eastAsia="Arial"/>
          <w:sz w:val="28"/>
          <w:szCs w:val="28"/>
          <w:shd w:val="clear" w:color="auto" w:fill="FFFFFF"/>
        </w:rPr>
        <w:t>в российских органах государственной (или муниципальной) власти (на примере…).</w:t>
      </w:r>
    </w:p>
    <w:p w14:paraId="7F7F961E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bCs/>
        </w:rPr>
        <w:t xml:space="preserve"> </w:t>
      </w:r>
      <w:r>
        <w:rPr>
          <w:bCs/>
          <w:sz w:val="28"/>
          <w:szCs w:val="28"/>
        </w:rPr>
        <w:t>Адаптация опыта контроля</w:t>
      </w:r>
      <w:r>
        <w:rPr>
          <w:sz w:val="28"/>
          <w:szCs w:val="28"/>
        </w:rPr>
        <w:t xml:space="preserve"> над деятельностью чиновничьего аппарата в развитых странах к российской государственной (или муниципальной) службе (на примере…)</w:t>
      </w:r>
    </w:p>
    <w:p w14:paraId="5CAEED11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Совершенствование взаимодействий руководителей и государственных (или муниципальных) служащих (на примере…) </w:t>
      </w:r>
    </w:p>
    <w:p w14:paraId="3DC97BDE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Совершенствование взаимодействий государственных (или муниципальных) служащих с населением (на примере…) </w:t>
      </w:r>
    </w:p>
    <w:p w14:paraId="75A1D38E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Совершенствование </w:t>
      </w:r>
      <w:r>
        <w:rPr>
          <w:rFonts w:eastAsia="Calibri"/>
          <w:sz w:val="28"/>
          <w:szCs w:val="28"/>
        </w:rPr>
        <w:t>технологий формирования и поддержания имиджа персонала государственной (или муниципальной) службы (на примере…)</w:t>
      </w:r>
    </w:p>
    <w:p w14:paraId="5C3DDB9B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 Совершенствование </w:t>
      </w:r>
      <w:r>
        <w:rPr>
          <w:sz w:val="28"/>
          <w:szCs w:val="28"/>
        </w:rPr>
        <w:t xml:space="preserve">профессиональной этики государственных (или муниципальных) служащих (на примере…) </w:t>
      </w:r>
    </w:p>
    <w:p w14:paraId="4C1EAE3D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Совершенствование стиля руководства персоналом государственной (или муниципальной) службы (на примере…)</w:t>
      </w:r>
    </w:p>
    <w:p w14:paraId="500F2756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  <w:lang w:eastAsia="ru-RU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Развитие кадрового потенциала государственной (или муниципальной) службы как фактор повышения эффективности деятельности государственного (или муниципального) органа власти (на примере…</w:t>
      </w:r>
      <w:r>
        <w:rPr>
          <w:rFonts w:eastAsia="Arial"/>
          <w:sz w:val="28"/>
          <w:szCs w:val="28"/>
          <w:shd w:val="clear" w:color="auto" w:fill="FFFFFF"/>
          <w:lang w:eastAsia="ru-RU"/>
        </w:rPr>
        <w:t>)</w:t>
      </w:r>
    </w:p>
    <w:p w14:paraId="7064EB86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Разработка рекомендаций по </w:t>
      </w:r>
      <w:r>
        <w:rPr>
          <w:sz w:val="28"/>
          <w:szCs w:val="28"/>
        </w:rPr>
        <w:t>антикоррупционному оздоровлению</w:t>
      </w:r>
      <w:r>
        <w:rPr>
          <w:bCs/>
          <w:sz w:val="28"/>
          <w:szCs w:val="28"/>
        </w:rPr>
        <w:t xml:space="preserve"> государственной (или муниципальной) службы (на примере…)</w:t>
      </w:r>
    </w:p>
    <w:p w14:paraId="6AAC7959" w14:textId="77777777" w:rsidR="0001352A" w:rsidRDefault="0001352A" w:rsidP="0001352A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форм и методов укрепления законности в системе государственной (или муниципальной) службы (на примере…)</w:t>
      </w:r>
    </w:p>
    <w:p w14:paraId="75B84D54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Модернизация профессиональной подготовки персонала как фактор повышения качества государственной (или муниципальной) службы (на примере…) </w:t>
      </w:r>
    </w:p>
    <w:p w14:paraId="3A7B9557" w14:textId="77777777" w:rsidR="0001352A" w:rsidRDefault="0001352A" w:rsidP="0001352A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служебно-кадровых отношений в государственной (или муниципальной) службе (на примере…)</w:t>
      </w:r>
    </w:p>
    <w:p w14:paraId="321CEDF8" w14:textId="77777777" w:rsidR="0001352A" w:rsidRDefault="0001352A" w:rsidP="0001352A">
      <w:pPr>
        <w:pStyle w:val="11"/>
        <w:shd w:val="clear" w:color="auto" w:fill="auto"/>
        <w:spacing w:after="0" w:line="240" w:lineRule="auto"/>
        <w:ind w:left="360" w:firstLine="0"/>
        <w:jc w:val="both"/>
      </w:pPr>
    </w:p>
    <w:p w14:paraId="1AE201E3" w14:textId="77777777" w:rsidR="00F01062" w:rsidRPr="00AE2BA5" w:rsidRDefault="00F01062" w:rsidP="0001352A">
      <w:pPr>
        <w:spacing w:line="312" w:lineRule="auto"/>
        <w:ind w:firstLine="0"/>
        <w:rPr>
          <w:sz w:val="28"/>
          <w:szCs w:val="28"/>
        </w:rPr>
      </w:pPr>
    </w:p>
    <w:p w14:paraId="6B6F1D2E" w14:textId="77777777" w:rsidR="00DD168C" w:rsidRPr="00AE2BA5" w:rsidRDefault="00E165FB" w:rsidP="00FD343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Темы выпускных квалификационных работ могут быть предложены обучающимися по их письменному заявлению с обоснованием целесообразности разработки темы для практического применения в соответствующей области профессиональной деятельности.</w:t>
      </w:r>
    </w:p>
    <w:p w14:paraId="20BF6500" w14:textId="77777777" w:rsidR="00267261" w:rsidRPr="00267261" w:rsidRDefault="003965BB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67261" w:rsidRPr="00267261">
        <w:rPr>
          <w:sz w:val="28"/>
          <w:szCs w:val="28"/>
        </w:rPr>
        <w:t>. Критерии оценки результатов защиты выпускных квалификационных работ</w:t>
      </w:r>
    </w:p>
    <w:p w14:paraId="69926B11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1. Актуальность и обоснованность ВКР.</w:t>
      </w:r>
    </w:p>
    <w:p w14:paraId="3122629D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2. Практическая значимость результатов, выводов и рекомендаций.</w:t>
      </w:r>
    </w:p>
    <w:p w14:paraId="0F2DE90B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 Теоретическая обоснованность определения понятия и сущности объекта исследования.</w:t>
      </w:r>
    </w:p>
    <w:p w14:paraId="6F5213D3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4. Экономическая обоснованность необходимости совершенствования объекта исследования.</w:t>
      </w:r>
    </w:p>
    <w:p w14:paraId="3ACF74C6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5. Организационная обоснованность необходимости совершенствования объекта исследования.</w:t>
      </w:r>
    </w:p>
    <w:p w14:paraId="43BF91CB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6. Аргументированность рекомендаций по совершенствованию объекта исследования.</w:t>
      </w:r>
    </w:p>
    <w:p w14:paraId="2748E5A0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7. Правильность расчетов экономической эффективности рекомендаций.</w:t>
      </w:r>
    </w:p>
    <w:p w14:paraId="329DEC8A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Объективность оценки социально-экономической эффективности </w:t>
      </w:r>
      <w:r>
        <w:rPr>
          <w:sz w:val="28"/>
          <w:szCs w:val="28"/>
        </w:rPr>
        <w:lastRenderedPageBreak/>
        <w:t>рекомендаций.</w:t>
      </w:r>
    </w:p>
    <w:p w14:paraId="6F88338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9. Соответствие оформления пояснительной записки требованиям Методических указаний к выполнению выпускной квалификационной работы.</w:t>
      </w:r>
    </w:p>
    <w:p w14:paraId="572EF573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10. Логичность и содержательность выступления.</w:t>
      </w:r>
    </w:p>
    <w:p w14:paraId="3F8B2A66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11. Качество содержания и оформления презентаций.</w:t>
      </w:r>
    </w:p>
    <w:p w14:paraId="58E65AED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12. Предметность и полнота ответов на вопросы.</w:t>
      </w:r>
    </w:p>
    <w:p w14:paraId="183B2811" w14:textId="77777777" w:rsidR="00EF133C" w:rsidRDefault="00EF133C" w:rsidP="00267261">
      <w:pPr>
        <w:spacing w:before="120" w:after="120"/>
        <w:ind w:firstLine="709"/>
        <w:rPr>
          <w:sz w:val="28"/>
          <w:szCs w:val="28"/>
        </w:rPr>
      </w:pPr>
    </w:p>
    <w:p w14:paraId="307CD238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Программа государственной итоговой аттестации </w:t>
      </w:r>
      <w:r w:rsidR="00EF133C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 соответствии с требованиями ФГОС ВО по направлению подготовки 38.04.0</w:t>
      </w:r>
      <w:r w:rsidR="0001352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1352A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 xml:space="preserve">. </w:t>
      </w:r>
    </w:p>
    <w:p w14:paraId="3F99711B" w14:textId="77777777" w:rsidR="006E063B" w:rsidRDefault="006E063B" w:rsidP="006E063B">
      <w:pPr>
        <w:spacing w:before="120" w:after="120"/>
        <w:ind w:firstLine="0"/>
        <w:rPr>
          <w:sz w:val="28"/>
          <w:szCs w:val="28"/>
        </w:rPr>
      </w:pPr>
    </w:p>
    <w:p w14:paraId="7C94EC93" w14:textId="77777777" w:rsidR="000E520F" w:rsidRDefault="000E520F" w:rsidP="00267261">
      <w:pPr>
        <w:spacing w:before="120" w:after="120"/>
        <w:ind w:firstLine="709"/>
        <w:rPr>
          <w:sz w:val="28"/>
          <w:szCs w:val="28"/>
        </w:rPr>
      </w:pPr>
    </w:p>
    <w:p w14:paraId="7844C673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</w:p>
    <w:p w14:paraId="017E1E25" w14:textId="77777777" w:rsidR="00F15F8E" w:rsidRDefault="00F15F8E" w:rsidP="003965BB">
      <w:pPr>
        <w:ind w:firstLine="0"/>
      </w:pPr>
    </w:p>
    <w:sectPr w:rsidR="00F15F8E" w:rsidSect="00F15F8E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9B1F" w14:textId="77777777" w:rsidR="007F2047" w:rsidRDefault="007F2047" w:rsidP="00297642">
      <w:r>
        <w:separator/>
      </w:r>
    </w:p>
  </w:endnote>
  <w:endnote w:type="continuationSeparator" w:id="0">
    <w:p w14:paraId="1B4B0DD3" w14:textId="77777777" w:rsidR="007F2047" w:rsidRDefault="007F2047" w:rsidP="002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64F8" w14:textId="77777777" w:rsidR="00C25E7A" w:rsidRDefault="00C25E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D0A4" w14:textId="77777777" w:rsidR="00C25E7A" w:rsidRDefault="00C25E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331E" w14:textId="77777777" w:rsidR="00C25E7A" w:rsidRDefault="00C25E7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F605" w14:textId="77777777" w:rsidR="00FC018B" w:rsidRPr="00D30867" w:rsidRDefault="007F2047" w:rsidP="00B6155D">
    <w:pPr>
      <w:pStyle w:val="a5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914A" w14:textId="77777777" w:rsidR="007F2047" w:rsidRDefault="007F2047" w:rsidP="00297642">
      <w:r>
        <w:separator/>
      </w:r>
    </w:p>
  </w:footnote>
  <w:footnote w:type="continuationSeparator" w:id="0">
    <w:p w14:paraId="180A3AAE" w14:textId="77777777" w:rsidR="007F2047" w:rsidRDefault="007F2047" w:rsidP="0029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D593" w14:textId="77777777" w:rsidR="00C25E7A" w:rsidRDefault="00C25E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2194" w14:textId="77777777" w:rsidR="00FC018B" w:rsidRDefault="007F2047" w:rsidP="006F2173">
    <w:pPr>
      <w:pStyle w:val="a9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4D42" w14:textId="77777777" w:rsidR="00C25E7A" w:rsidRDefault="00C25E7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2C64" w14:textId="77777777" w:rsidR="00FC018B" w:rsidRDefault="007F20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7605E"/>
    <w:multiLevelType w:val="hybridMultilevel"/>
    <w:tmpl w:val="54909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20044"/>
    <w:multiLevelType w:val="multilevel"/>
    <w:tmpl w:val="9D0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BB01F4"/>
    <w:multiLevelType w:val="hybridMultilevel"/>
    <w:tmpl w:val="47BE9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673F8"/>
    <w:multiLevelType w:val="hybridMultilevel"/>
    <w:tmpl w:val="842C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41142"/>
    <w:multiLevelType w:val="hybridMultilevel"/>
    <w:tmpl w:val="8DE2A71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10F40"/>
    <w:multiLevelType w:val="hybridMultilevel"/>
    <w:tmpl w:val="76E6C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57289"/>
    <w:multiLevelType w:val="hybridMultilevel"/>
    <w:tmpl w:val="92241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8C"/>
    <w:rsid w:val="0001352A"/>
    <w:rsid w:val="0008602D"/>
    <w:rsid w:val="000D5B8F"/>
    <w:rsid w:val="000E520F"/>
    <w:rsid w:val="0012213E"/>
    <w:rsid w:val="0014495A"/>
    <w:rsid w:val="0015395A"/>
    <w:rsid w:val="00176859"/>
    <w:rsid w:val="001D4ED5"/>
    <w:rsid w:val="001E1D81"/>
    <w:rsid w:val="002145B0"/>
    <w:rsid w:val="00255A6F"/>
    <w:rsid w:val="00257FA2"/>
    <w:rsid w:val="00260F4C"/>
    <w:rsid w:val="0026664E"/>
    <w:rsid w:val="00267261"/>
    <w:rsid w:val="00297642"/>
    <w:rsid w:val="002A347B"/>
    <w:rsid w:val="002F00AB"/>
    <w:rsid w:val="00340B4A"/>
    <w:rsid w:val="003500FB"/>
    <w:rsid w:val="00352588"/>
    <w:rsid w:val="0037484A"/>
    <w:rsid w:val="00391B42"/>
    <w:rsid w:val="003965BB"/>
    <w:rsid w:val="0040224A"/>
    <w:rsid w:val="004138C8"/>
    <w:rsid w:val="004241F1"/>
    <w:rsid w:val="004D482B"/>
    <w:rsid w:val="004F5638"/>
    <w:rsid w:val="00521952"/>
    <w:rsid w:val="005361F2"/>
    <w:rsid w:val="005734AC"/>
    <w:rsid w:val="0058615C"/>
    <w:rsid w:val="005C46DF"/>
    <w:rsid w:val="005C6974"/>
    <w:rsid w:val="00600CE9"/>
    <w:rsid w:val="00605035"/>
    <w:rsid w:val="00605ECA"/>
    <w:rsid w:val="00624998"/>
    <w:rsid w:val="00677A9F"/>
    <w:rsid w:val="0068561B"/>
    <w:rsid w:val="006A5379"/>
    <w:rsid w:val="006E063B"/>
    <w:rsid w:val="006E18AF"/>
    <w:rsid w:val="007102FE"/>
    <w:rsid w:val="007576FE"/>
    <w:rsid w:val="007F2047"/>
    <w:rsid w:val="00831CE8"/>
    <w:rsid w:val="0083204C"/>
    <w:rsid w:val="00857873"/>
    <w:rsid w:val="00863FA8"/>
    <w:rsid w:val="00875411"/>
    <w:rsid w:val="00896BB9"/>
    <w:rsid w:val="008D51E6"/>
    <w:rsid w:val="008F61AC"/>
    <w:rsid w:val="00966A77"/>
    <w:rsid w:val="00990E0A"/>
    <w:rsid w:val="009B24AA"/>
    <w:rsid w:val="009C5B70"/>
    <w:rsid w:val="009C7745"/>
    <w:rsid w:val="00A40C7F"/>
    <w:rsid w:val="00A52692"/>
    <w:rsid w:val="00A6666A"/>
    <w:rsid w:val="00A72582"/>
    <w:rsid w:val="00B84DEC"/>
    <w:rsid w:val="00BD7FF4"/>
    <w:rsid w:val="00C00275"/>
    <w:rsid w:val="00C25E7A"/>
    <w:rsid w:val="00C424D0"/>
    <w:rsid w:val="00C90A02"/>
    <w:rsid w:val="00C9346C"/>
    <w:rsid w:val="00CA1D1C"/>
    <w:rsid w:val="00D62A6E"/>
    <w:rsid w:val="00D77911"/>
    <w:rsid w:val="00DA6DD7"/>
    <w:rsid w:val="00DD168C"/>
    <w:rsid w:val="00E165FB"/>
    <w:rsid w:val="00E24C0A"/>
    <w:rsid w:val="00E32337"/>
    <w:rsid w:val="00E73FEB"/>
    <w:rsid w:val="00ED532E"/>
    <w:rsid w:val="00EE10F0"/>
    <w:rsid w:val="00EE2296"/>
    <w:rsid w:val="00EF133C"/>
    <w:rsid w:val="00F01062"/>
    <w:rsid w:val="00F15F8E"/>
    <w:rsid w:val="00F55FEA"/>
    <w:rsid w:val="00F60E6A"/>
    <w:rsid w:val="00F6440E"/>
    <w:rsid w:val="00F92AA7"/>
    <w:rsid w:val="00FD3435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25F9"/>
  <w15:docId w15:val="{53A86CE7-0133-45DF-AA04-9A12A31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16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DD168C"/>
    <w:rPr>
      <w:sz w:val="20"/>
    </w:rPr>
  </w:style>
  <w:style w:type="paragraph" w:styleId="a5">
    <w:name w:val="footer"/>
    <w:basedOn w:val="a0"/>
    <w:link w:val="a6"/>
    <w:rsid w:val="00DD168C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Нижний колонтитул Знак"/>
    <w:basedOn w:val="a1"/>
    <w:link w:val="a5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"/>
    <w:basedOn w:val="a0"/>
    <w:link w:val="a7"/>
    <w:rsid w:val="00DD168C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1"/>
    <w:link w:val="a"/>
    <w:rsid w:val="00DD168C"/>
    <w:rPr>
      <w:rFonts w:ascii="TimesET" w:eastAsia="Times New Roman" w:hAnsi="TimesET" w:cs="Times New Roman"/>
      <w:sz w:val="28"/>
      <w:szCs w:val="20"/>
      <w:lang w:eastAsia="ru-RU"/>
    </w:rPr>
  </w:style>
  <w:style w:type="paragraph" w:styleId="a8">
    <w:name w:val="Normal (Web)"/>
    <w:basedOn w:val="a0"/>
    <w:uiPriority w:val="99"/>
    <w:rsid w:val="00DD168C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9">
    <w:name w:val="header"/>
    <w:basedOn w:val="a0"/>
    <w:link w:val="aa"/>
    <w:rsid w:val="00DD1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DD168C"/>
    <w:pPr>
      <w:widowControl/>
      <w:ind w:firstLine="0"/>
      <w:jc w:val="left"/>
    </w:pPr>
    <w:rPr>
      <w:i/>
      <w:iCs/>
    </w:rPr>
  </w:style>
  <w:style w:type="character" w:customStyle="1" w:styleId="ac">
    <w:name w:val="Основной текст Знак"/>
    <w:basedOn w:val="a1"/>
    <w:link w:val="ab"/>
    <w:rsid w:val="00DD16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Hyperlink"/>
    <w:basedOn w:val="a1"/>
    <w:uiPriority w:val="99"/>
    <w:semiHidden/>
    <w:unhideWhenUsed/>
    <w:rsid w:val="00A52692"/>
    <w:rPr>
      <w:color w:val="0000FF"/>
      <w:u w:val="single"/>
    </w:rPr>
  </w:style>
  <w:style w:type="paragraph" w:styleId="ae">
    <w:name w:val="List Paragraph"/>
    <w:basedOn w:val="a0"/>
    <w:uiPriority w:val="34"/>
    <w:qFormat/>
    <w:rsid w:val="00A52692"/>
    <w:pPr>
      <w:widowControl/>
      <w:ind w:left="720" w:firstLine="0"/>
      <w:contextualSpacing/>
      <w:jc w:val="left"/>
    </w:pPr>
    <w:rPr>
      <w:rFonts w:ascii="Courier New" w:hAnsi="Courier New"/>
      <w:szCs w:val="20"/>
    </w:rPr>
  </w:style>
  <w:style w:type="paragraph" w:styleId="af">
    <w:name w:val="Title"/>
    <w:basedOn w:val="a0"/>
    <w:next w:val="a0"/>
    <w:link w:val="af0"/>
    <w:qFormat/>
    <w:rsid w:val="00E165FB"/>
    <w:pPr>
      <w:widowControl/>
      <w:spacing w:before="240" w:after="60"/>
      <w:ind w:firstLine="0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</w:rPr>
  </w:style>
  <w:style w:type="character" w:customStyle="1" w:styleId="af0">
    <w:name w:val="Заголовок Знак"/>
    <w:basedOn w:val="a1"/>
    <w:link w:val="af"/>
    <w:rsid w:val="00E165FB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1">
    <w:name w:val="Основной текст_"/>
    <w:link w:val="11"/>
    <w:locked/>
    <w:rsid w:val="00E16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0"/>
    <w:link w:val="af1"/>
    <w:rsid w:val="00E165FB"/>
    <w:pPr>
      <w:widowControl/>
      <w:shd w:val="clear" w:color="auto" w:fill="FFFFFF"/>
      <w:spacing w:after="1680" w:line="202" w:lineRule="exact"/>
      <w:ind w:hanging="1440"/>
      <w:jc w:val="center"/>
    </w:pPr>
    <w:rPr>
      <w:sz w:val="18"/>
      <w:szCs w:val="18"/>
      <w:lang w:eastAsia="en-US"/>
    </w:rPr>
  </w:style>
  <w:style w:type="character" w:customStyle="1" w:styleId="8">
    <w:name w:val="Основной текст + 8"/>
    <w:aliases w:val="5 pt"/>
    <w:rsid w:val="00E165FB"/>
    <w:rPr>
      <w:rFonts w:ascii="Times New Roman" w:eastAsia="Times New Roman" w:hAnsi="Times New Roman" w:cs="Times New Roman" w:hint="default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118F-7DD0-4401-B3C5-F327FB3B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40</cp:revision>
  <cp:lastPrinted>2020-10-21T10:39:00Z</cp:lastPrinted>
  <dcterms:created xsi:type="dcterms:W3CDTF">2016-12-13T09:46:00Z</dcterms:created>
  <dcterms:modified xsi:type="dcterms:W3CDTF">2021-11-30T12:54:00Z</dcterms:modified>
</cp:coreProperties>
</file>