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1857"/>
        <w:gridCol w:w="3520"/>
        <w:gridCol w:w="539"/>
      </w:tblGrid>
      <w:tr w:rsidR="00EB749F">
        <w:trPr>
          <w:trHeight w:hRule="exact" w:val="1805"/>
        </w:trPr>
        <w:tc>
          <w:tcPr>
            <w:tcW w:w="3828" w:type="dxa"/>
          </w:tcPr>
          <w:p w:rsidR="00EB749F" w:rsidRDefault="00EB749F"/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EB749F" w:rsidRDefault="00686A15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EB749F" w:rsidRDefault="00EB749F"/>
        </w:tc>
        <w:tc>
          <w:tcPr>
            <w:tcW w:w="568" w:type="dxa"/>
          </w:tcPr>
          <w:p w:rsidR="00EB749F" w:rsidRDefault="00EB749F"/>
        </w:tc>
      </w:tr>
      <w:tr w:rsidR="00EB749F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49F" w:rsidRDefault="00686A1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EB749F" w:rsidRDefault="00686A1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EB749F" w:rsidRDefault="00686A1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EB749F" w:rsidRDefault="00686A1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EB749F">
        <w:trPr>
          <w:trHeight w:hRule="exact" w:val="277"/>
        </w:trPr>
        <w:tc>
          <w:tcPr>
            <w:tcW w:w="3828" w:type="dxa"/>
          </w:tcPr>
          <w:p w:rsidR="00EB749F" w:rsidRDefault="00EB749F"/>
        </w:tc>
        <w:tc>
          <w:tcPr>
            <w:tcW w:w="1702" w:type="dxa"/>
          </w:tcPr>
          <w:p w:rsidR="00EB749F" w:rsidRDefault="00EB749F"/>
        </w:tc>
        <w:tc>
          <w:tcPr>
            <w:tcW w:w="3545" w:type="dxa"/>
          </w:tcPr>
          <w:p w:rsidR="00EB749F" w:rsidRDefault="00EB749F"/>
        </w:tc>
        <w:tc>
          <w:tcPr>
            <w:tcW w:w="568" w:type="dxa"/>
          </w:tcPr>
          <w:p w:rsidR="00EB749F" w:rsidRDefault="00EB749F"/>
        </w:tc>
      </w:tr>
      <w:tr w:rsidR="00EB749F">
        <w:trPr>
          <w:trHeight w:hRule="exact" w:val="416"/>
        </w:trPr>
        <w:tc>
          <w:tcPr>
            <w:tcW w:w="3828" w:type="dxa"/>
          </w:tcPr>
          <w:p w:rsidR="00EB749F" w:rsidRDefault="00EB749F"/>
        </w:tc>
        <w:tc>
          <w:tcPr>
            <w:tcW w:w="1702" w:type="dxa"/>
          </w:tcPr>
          <w:p w:rsidR="00EB749F" w:rsidRDefault="00EB749F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EB749F" w:rsidRDefault="00EB749F"/>
        </w:tc>
      </w:tr>
      <w:tr w:rsidR="00EB749F">
        <w:trPr>
          <w:trHeight w:hRule="exact" w:val="416"/>
        </w:trPr>
        <w:tc>
          <w:tcPr>
            <w:tcW w:w="3828" w:type="dxa"/>
          </w:tcPr>
          <w:p w:rsidR="00EB749F" w:rsidRDefault="00EB749F"/>
        </w:tc>
        <w:tc>
          <w:tcPr>
            <w:tcW w:w="1702" w:type="dxa"/>
          </w:tcPr>
          <w:p w:rsidR="00EB749F" w:rsidRDefault="00EB749F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EB749F" w:rsidRDefault="00EB749F"/>
        </w:tc>
      </w:tr>
      <w:tr w:rsidR="00EB749F">
        <w:trPr>
          <w:trHeight w:hRule="exact" w:val="555"/>
        </w:trPr>
        <w:tc>
          <w:tcPr>
            <w:tcW w:w="3828" w:type="dxa"/>
          </w:tcPr>
          <w:p w:rsidR="00EB749F" w:rsidRDefault="00EB749F"/>
        </w:tc>
        <w:tc>
          <w:tcPr>
            <w:tcW w:w="1702" w:type="dxa"/>
          </w:tcPr>
          <w:p w:rsidR="00EB749F" w:rsidRDefault="00EB749F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49F" w:rsidRDefault="00686A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EB749F" w:rsidRDefault="00EB749F"/>
        </w:tc>
      </w:tr>
      <w:tr w:rsidR="00EB749F">
        <w:trPr>
          <w:trHeight w:hRule="exact" w:val="416"/>
        </w:trPr>
        <w:tc>
          <w:tcPr>
            <w:tcW w:w="3828" w:type="dxa"/>
          </w:tcPr>
          <w:p w:rsidR="00EB749F" w:rsidRDefault="00EB749F"/>
        </w:tc>
        <w:tc>
          <w:tcPr>
            <w:tcW w:w="1702" w:type="dxa"/>
          </w:tcPr>
          <w:p w:rsidR="00EB749F" w:rsidRDefault="00EB749F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B749F" w:rsidRDefault="00686A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EB749F" w:rsidRDefault="00EB749F"/>
        </w:tc>
      </w:tr>
      <w:tr w:rsidR="00EB749F">
        <w:trPr>
          <w:trHeight w:hRule="exact" w:val="555"/>
        </w:trPr>
        <w:tc>
          <w:tcPr>
            <w:tcW w:w="3828" w:type="dxa"/>
          </w:tcPr>
          <w:p w:rsidR="00EB749F" w:rsidRDefault="00EB749F"/>
        </w:tc>
        <w:tc>
          <w:tcPr>
            <w:tcW w:w="1702" w:type="dxa"/>
          </w:tcPr>
          <w:p w:rsidR="00EB749F" w:rsidRDefault="00EB749F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EB749F" w:rsidRDefault="00EB749F"/>
        </w:tc>
        <w:tc>
          <w:tcPr>
            <w:tcW w:w="568" w:type="dxa"/>
          </w:tcPr>
          <w:p w:rsidR="00EB749F" w:rsidRDefault="00EB749F"/>
        </w:tc>
      </w:tr>
      <w:tr w:rsidR="00EB749F">
        <w:trPr>
          <w:trHeight w:hRule="exact" w:val="277"/>
        </w:trPr>
        <w:tc>
          <w:tcPr>
            <w:tcW w:w="3828" w:type="dxa"/>
          </w:tcPr>
          <w:p w:rsidR="00EB749F" w:rsidRDefault="00EB749F"/>
        </w:tc>
        <w:tc>
          <w:tcPr>
            <w:tcW w:w="1702" w:type="dxa"/>
          </w:tcPr>
          <w:p w:rsidR="00EB749F" w:rsidRDefault="00EB749F"/>
        </w:tc>
        <w:tc>
          <w:tcPr>
            <w:tcW w:w="3545" w:type="dxa"/>
          </w:tcPr>
          <w:p w:rsidR="00EB749F" w:rsidRDefault="00EB749F"/>
        </w:tc>
        <w:tc>
          <w:tcPr>
            <w:tcW w:w="568" w:type="dxa"/>
          </w:tcPr>
          <w:p w:rsidR="00EB749F" w:rsidRDefault="00EB749F"/>
        </w:tc>
      </w:tr>
      <w:tr w:rsidR="00EB749F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49F" w:rsidRDefault="00686A1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EB749F" w:rsidRDefault="00686A1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EB749F">
        <w:trPr>
          <w:trHeight w:hRule="exact" w:val="277"/>
        </w:trPr>
        <w:tc>
          <w:tcPr>
            <w:tcW w:w="3828" w:type="dxa"/>
          </w:tcPr>
          <w:p w:rsidR="00EB749F" w:rsidRDefault="00EB749F"/>
        </w:tc>
        <w:tc>
          <w:tcPr>
            <w:tcW w:w="1702" w:type="dxa"/>
          </w:tcPr>
          <w:p w:rsidR="00EB749F" w:rsidRDefault="00EB749F"/>
        </w:tc>
        <w:tc>
          <w:tcPr>
            <w:tcW w:w="3545" w:type="dxa"/>
          </w:tcPr>
          <w:p w:rsidR="00EB749F" w:rsidRDefault="00EB749F"/>
        </w:tc>
        <w:tc>
          <w:tcPr>
            <w:tcW w:w="568" w:type="dxa"/>
          </w:tcPr>
          <w:p w:rsidR="00EB749F" w:rsidRDefault="00EB749F"/>
        </w:tc>
      </w:tr>
      <w:tr w:rsidR="00EB749F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38.03.05 Бизнес-информатика</w:t>
            </w:r>
          </w:p>
        </w:tc>
      </w:tr>
      <w:tr w:rsidR="00EB749F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Профиль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Архитектура предприятия</w:t>
            </w:r>
          </w:p>
        </w:tc>
      </w:tr>
      <w:tr w:rsidR="00EB749F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бакалавр</w:t>
            </w:r>
          </w:p>
        </w:tc>
      </w:tr>
      <w:tr w:rsidR="00EB749F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EB749F">
        <w:trPr>
          <w:trHeight w:hRule="exact" w:val="4139"/>
        </w:trPr>
        <w:tc>
          <w:tcPr>
            <w:tcW w:w="3828" w:type="dxa"/>
          </w:tcPr>
          <w:p w:rsidR="00EB749F" w:rsidRDefault="00EB749F"/>
        </w:tc>
        <w:tc>
          <w:tcPr>
            <w:tcW w:w="1702" w:type="dxa"/>
          </w:tcPr>
          <w:p w:rsidR="00EB749F" w:rsidRDefault="00EB749F"/>
        </w:tc>
        <w:tc>
          <w:tcPr>
            <w:tcW w:w="3545" w:type="dxa"/>
          </w:tcPr>
          <w:p w:rsidR="00EB749F" w:rsidRDefault="00EB749F"/>
        </w:tc>
        <w:tc>
          <w:tcPr>
            <w:tcW w:w="568" w:type="dxa"/>
          </w:tcPr>
          <w:p w:rsidR="00EB749F" w:rsidRDefault="00EB749F"/>
        </w:tc>
      </w:tr>
      <w:tr w:rsidR="00EB749F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B749F" w:rsidRDefault="00686A1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EB749F" w:rsidRDefault="00686A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EB749F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38.03.05</w:t>
            </w:r>
            <w:r>
              <w:t xml:space="preserve"> </w:t>
            </w:r>
            <w:r>
              <w:rPr>
                <w:color w:val="000000"/>
                <w:szCs w:val="28"/>
              </w:rPr>
              <w:t>Бизнес-информатика.</w:t>
            </w:r>
            <w:r>
              <w:t xml:space="preserve"> </w:t>
            </w:r>
          </w:p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EB749F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EB749F" w:rsidRDefault="00686A15" w:rsidP="00686A15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EB749F" w:rsidTr="00686A15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EB749F" w:rsidTr="00686A15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государственный образовательный стандарт высшего образования (ФГОС ВО) по направлению подготовки 38.03.05 Бизнес- информатика, утвержденный приказом Министерства образования и науки Российской Федерации от 29 июля 2020 года № 838;</w:t>
            </w:r>
          </w:p>
        </w:tc>
      </w:tr>
      <w:tr w:rsidR="00EB749F" w:rsidTr="00686A15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образовательной деятельности);</w:t>
            </w:r>
          </w:p>
        </w:tc>
      </w:tr>
      <w:tr w:rsidR="00EB749F" w:rsidTr="00686A15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Профессиональный стандарт 06.015 Специалист по информационным системам;</w:t>
            </w:r>
          </w:p>
        </w:tc>
      </w:tr>
      <w:tr w:rsidR="00EB749F" w:rsidTr="00686A15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EB749F" w:rsidTr="00686A15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EB749F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EB749F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Трудоемкость освоения студентом ОП ВО в соответствии с ФГОС ВО по данному направлению 240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EB749F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EB749F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4 года.</w:t>
            </w:r>
          </w:p>
        </w:tc>
      </w:tr>
      <w:tr w:rsidR="00EB749F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EB749F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EB749F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EB749F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EB749F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EB749F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ОПОП ВО не содержит сведений, составляющих государственную тайну.</w:t>
            </w:r>
          </w:p>
        </w:tc>
      </w:tr>
      <w:tr w:rsidR="00EB749F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EB749F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EB749F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EB749F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06 Связь, информационные и коммуникационные технологии</w:t>
            </w:r>
          </w:p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 06.015 Специалист по информационным системам</w:t>
            </w:r>
          </w:p>
        </w:tc>
      </w:tr>
      <w:tr w:rsidR="00EB749F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EB749F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Типы задач профессиональной деятельности, к которым готовятся выпускники:</w:t>
            </w:r>
          </w:p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аналитический;</w:t>
            </w:r>
          </w:p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организационно-управленческий;</w:t>
            </w:r>
          </w:p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проектный.</w:t>
            </w:r>
          </w:p>
        </w:tc>
      </w:tr>
      <w:tr w:rsidR="00EB749F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11. Квалификация, присваиваемая выпускникам</w:t>
            </w:r>
          </w:p>
        </w:tc>
      </w:tr>
      <w:tr w:rsidR="00EB749F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«бакалавр».</w:t>
            </w:r>
          </w:p>
        </w:tc>
      </w:tr>
      <w:tr w:rsidR="00EB749F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EB749F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EB749F" w:rsidRPr="00AD6754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Pr="00AD6754" w:rsidRDefault="00686A15" w:rsidP="00686A15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AD6754">
              <w:rPr>
                <w:b/>
                <w:color w:val="000000"/>
                <w:szCs w:val="28"/>
                <w:lang w:val="ru-RU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EB749F" w:rsidRPr="00AD6754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Реализация программы обеспечивается руководящими и педагогическими работниками Университета, а также лицами, привлекаемыми к реализации программы на условия</w:t>
            </w:r>
            <w:bookmarkStart w:id="0" w:name="_GoBack"/>
            <w:bookmarkEnd w:id="0"/>
            <w:r w:rsidRPr="00AD6754">
              <w:rPr>
                <w:color w:val="000000"/>
                <w:szCs w:val="28"/>
                <w:lang w:val="ru-RU"/>
              </w:rPr>
              <w:t>х гражданско-правового договора.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Организации, участвующих в реализации образовательной программы, и лиц, привлекаемых Организацией к реализации </w:t>
            </w:r>
            <w:r w:rsidR="00AD6754" w:rsidRPr="00AD6754">
              <w:rPr>
                <w:color w:val="000000"/>
                <w:szCs w:val="28"/>
                <w:lang w:val="ru-RU"/>
              </w:rPr>
              <w:t>образовательной программы</w:t>
            </w:r>
            <w:r w:rsidRPr="00AD6754">
              <w:rPr>
                <w:color w:val="000000"/>
                <w:szCs w:val="28"/>
                <w:lang w:val="ru-RU"/>
              </w:rPr>
              <w:t xml:space="preserve">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дисциплины (модуля), составляет 70 процентов.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 и лиц, привлекаемых к образовательной деятельности Организации на иных условиях (исходя из </w:t>
            </w:r>
            <w:r w:rsidRPr="00AD6754">
              <w:rPr>
                <w:color w:val="000000"/>
                <w:szCs w:val="28"/>
                <w:lang w:val="ru-RU"/>
              </w:rPr>
              <w:lastRenderedPageBreak/>
              <w:t>количества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составляет 60 процентов.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EB749F" w:rsidRPr="00AD6754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lastRenderedPageBreak/>
              <w:t>Квалификация руководящих и 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EB749F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EB749F" w:rsidRPr="00AD6754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В 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EB749F" w:rsidRPr="00AD6754" w:rsidTr="00686A15">
        <w:trPr>
          <w:trHeight w:val="483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следующими универсальными компетенциями: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Анализирует задачу, выделяя её базовые составляющие и осуществляет поиск достоверной  информации для её решения по различным типам запросов (УК-1.1)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Определяет,интерпретирует и ранжирует информацию, требуемую для решения поставленной задачи (УК-1.2)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Определяет круг задач в рамках поставленной цели, определяет взаимосвязи между ними (УК-2.1)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 (УК-2.2)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Планирует реализацию задач в зоне своей ответственности с учётом имеющихся ресурсов и ограничений, действующих правовых норм (УК-2.3)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Способен осуществлять социальное взаимодействие и реализовывать свою роль в команде (УК-3)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Определяет и реализует свою роль в социальном взаимодействии и командной работе, исходя из стратегии сотрудничества для достижения поставленной цели (УК-3.1)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Осуществляет обмен информацией, знаниями и опытом с членами команды; оценивает идеи других членов команды для достижения поставленных целей (УК-3.2)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 (УК-4)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lastRenderedPageBreak/>
              <w:t>- Ведёт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 (УК-4.1)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Устно представляет результаты своей деятельности на иностранном языке, может поддержать разговор в ходе обсуждения (УК-4.2)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Анализирует особенности межкультурного взаимодействия в социально-историческом контексте; Воспринимает межкультурное разнообразие общества (УК-5.1)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Предлагает способы преодоления коммуникативных барьеров при межкультурном взаимодействии в этическом и философском контексте (УК- 5.2)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Определяет приоритеты собственной деятельности,личного развития и профессионального роста (УК-6.1)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Оценивает требования рынка труда и предложения образовательных услуг для выстраивания траектории собственного профессионального роста (УК-6.2)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Планирует своё рабочее время для оптимального сочетания физической и умственной нагрузки и обеспечения работоспособности (УК- 7.1)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Соблюдает нормы здорового образа жизни и поддерживает должный уровень физической подготовки (УК-7.2)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для </w:t>
            </w:r>
            <w:r w:rsidRPr="00AD6754">
              <w:rPr>
                <w:color w:val="000000"/>
                <w:szCs w:val="28"/>
                <w:lang w:val="ru-RU"/>
              </w:rPr>
              <w:lastRenderedPageBreak/>
              <w:t>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Анализирует опасные и вредные факторы в повседневной и профессиональной деятельности, в том числе при угрозе и возникновении чрезвычайных ситуаций и военных конфликтов (УК-8.1)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 (УК-8.2)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Анализирует психолого-педагогические особенности личности (УК- 9.1)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Выявляет общие и специфические особые образовательные потребностей лиц с ограниченными возможностями здоровья в профессиональной сфере (УК-9.2)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Анализирует экономически значимиые явления и процессы при оценке эффективности результатов в различных областях жизнедеятельности (УК-10.1)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Обосновывает экономические решения в различных областях жизнедеятельности (УК-10.2)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Способен формировать нетерпимое отношение к коррупционному поведению (УК-11)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Выявляет и оценивает коррупционное действие и содействует его пересечению в рамках правовых мер; квалифицирует коррупционное поведение как правонарушение (УК-11.1)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Планирует антикоррупционные мероприятия в рамках организации или структурного подразделения (УК-11.2)</w:t>
            </w:r>
          </w:p>
        </w:tc>
      </w:tr>
      <w:tr w:rsidR="00EB749F" w:rsidRPr="00AD6754" w:rsidTr="00686A15">
        <w:trPr>
          <w:trHeight w:val="483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49F" w:rsidRPr="00AD6754" w:rsidRDefault="00EB749F" w:rsidP="00686A15">
            <w:pPr>
              <w:spacing w:after="0" w:line="360" w:lineRule="auto"/>
              <w:rPr>
                <w:lang w:val="ru-RU"/>
              </w:rPr>
            </w:pPr>
          </w:p>
        </w:tc>
      </w:tr>
      <w:tr w:rsidR="00EB749F" w:rsidRPr="00AD6754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lastRenderedPageBreak/>
              <w:t>Способен проводить моделирование, анализ и совершенствование бизнес-процессов и информационно-технологической инфраструктуры предприятия в интересах достижения его стратегических целей с использованием современных методов и программного инструментария; (ОПК-1)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Анализирует и моделирует бизнес-процессы организации (ОПК-1.1)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Разрабатывает и применяет методы совершенствования бизнес- процессов и ИТ инфраструструктуру предприятия с использованием программного инструментария (ОПК-1.2)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Способен проводить исследование и анализ рынка информационных систем и информационно-коммуникационных технологий, выбирать рациональные решения для управления бизнесом; (ОПК-2)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Собирает, систематизирует и анализирует информацию о рынке информационных систем и ИКТ (ОПК-2.1)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Выбирает рациональные решения для управления бизнесом на основе анализа данных (ОПК-2.2)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Способен управлять процессами создания и использования продуктов и услуг в сфере информационно-коммуникационных технологий, в том числе разрабатывать алгоритмы и программы для их практической реализации; (ОПК-3)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Использует программные продукты в сфере ИКТ (ОПК-3.1)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Разрабатывает алгоритмы и системы поддержки принятия решений (ОПК-3.2)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Способен понимать принципы работы информационных технологий; использовать информацию, методы и программные средства ее сбора, обработки и анализа для информационно-аналитической поддержки принятия управленческих решений; (ОПК-4)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Собирает, обрабатывает и анализирует информацию для поддержки принятия управленческих решений (ОПК-4.1)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 xml:space="preserve">- Использует результаты сбора и анализа информации для поддержки </w:t>
            </w:r>
            <w:r w:rsidRPr="00AD6754">
              <w:rPr>
                <w:color w:val="000000"/>
                <w:szCs w:val="28"/>
                <w:lang w:val="ru-RU"/>
              </w:rPr>
              <w:lastRenderedPageBreak/>
              <w:t>принятия управленческих решений (ОПК-4.2)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Способен организовывать взаимодействие с клиентами и партнерами в процессе решения задач управления жизненным циклом информационных систем и информационно-коммуникационных технологий; (ОПК-5)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Определяет способы взаимодействия с клиентами и партнерами (ОПК-5.1)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Определяеи требования к взаимодействию с клиентами и партнерами (ОПК-5.2)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Способен выполнять отдельные задачи в рамках коллективной научно- исследовательской, проектной и учебно-профессиональной деятельности для поиска, выработки и применения новых решений в области информационно- коммуникационных технологий. (ОПК-6)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Проводит и самостоятельно проводит научные исследования (ОПК- 6.1)</w:t>
            </w:r>
          </w:p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t>- Вырабатывает, предлагает и применяет новые решения в области ИКТ (ОПК-6.2)</w:t>
            </w:r>
          </w:p>
        </w:tc>
      </w:tr>
      <w:tr w:rsidR="00EB749F" w:rsidRPr="00AD6754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Pr="00AD6754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D6754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EB749F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аналитический</w:t>
            </w:r>
          </w:p>
        </w:tc>
      </w:tr>
      <w:tr w:rsidR="00EB749F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выявлять первоначальные требования заказчика в информационной системе (ПК-1)  (Определена на основании профессионального стандарта 06.015 «Специалист по информационным системам», обобщенной трудовой функции «Выполнение работ и управление работами по созданию (модификации) и сопровождению ис, автоматизирующих задачи организационного управления и бизнес- процессы»)</w:t>
            </w:r>
          </w:p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первоначальные требования заказчика к информационной системе (ПК-1.1)</w:t>
            </w:r>
          </w:p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Формализует требования заказчика к информационной системе (ПК- 1.2)</w:t>
            </w:r>
          </w:p>
        </w:tc>
      </w:tr>
      <w:tr w:rsidR="00EB749F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организационно-управленческий</w:t>
            </w:r>
          </w:p>
        </w:tc>
      </w:tr>
      <w:tr w:rsidR="00EB749F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Способен информировать заказчика о возможностях типовой информационной системы и вариантах ее модификации (ПК-2)  (Определена на основании профессионального стандарта 06.015 «Специалист по информационным системам», обобщенной трудовой функции «Выполнение работ и управление работами по созданию (модификации) и сопровождению ис, автоматизирующих задачи организационного управления и бизнес- процессы»)</w:t>
            </w:r>
          </w:p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Сопоставляет требования заказчика с возможностями типовых информационных систем (ПК-2.1)</w:t>
            </w:r>
          </w:p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Информирует заказчика о возможностях типовой информационной системы и вариантах ее модификации с учетом требований заказчика (ПК- 2.2)</w:t>
            </w:r>
          </w:p>
        </w:tc>
      </w:tr>
      <w:tr w:rsidR="00EB749F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проектный</w:t>
            </w:r>
          </w:p>
        </w:tc>
      </w:tr>
      <w:tr w:rsidR="00EB749F" w:rsidTr="00686A1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определять возможности достижения соответствия информационной системы первоначальным требованиям заказчика (ПК-3) (Определена на основании профессионального стандарта 06.015 «Специалист по информационным системам», обобщенной трудовой функции «Выполнение работ и управление работами по созданию (модификации) и сопровождению ис, автоматизирующих задачи организационного управления и бизнес-процессы»)</w:t>
            </w:r>
          </w:p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Сопоставляет возможности информационной системы первоначальным требованиям заказчика (ПК-3.1)</w:t>
            </w:r>
          </w:p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достижимость соответствия информационной системы первоначальным требованиям заказчика (ПК-3.2)</w:t>
            </w:r>
          </w:p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Формирует команду для приведения информационной системы в соответствие требованиям и организуетработу команды (ПК-3.3)</w:t>
            </w:r>
          </w:p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контроль и инженерно-техническую поддержку подготовки коммерческого предложения заказчику на создание, поставку и ввод в эксплуатацию информационной системы (ПК-4) (Определена на основании профессионального стандарта 06.015 «Специалист по информационным системам», обобщенной трудовой функции «Выполнение работ и управление работами по созданию (модификации) и сопровождению ис, автоматизирующих задачи организационного управления и бизнес-процессы»)</w:t>
            </w:r>
          </w:p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- Осуществляет контроль подготовки коммерческого предложения заказчику на создание, поставку и ввод в эксплуатацию информационной системы (ПК-4.1)</w:t>
            </w:r>
          </w:p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инженерно-техническую поддержку подготовки коммерческого предложения заказчику на создание, поставку и ввод в эксплуатацию информационной системы (ПК-4.2)</w:t>
            </w:r>
          </w:p>
          <w:p w:rsidR="00EB749F" w:rsidRDefault="00686A15" w:rsidP="00686A1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экономическое обосновние процедур создания, поставкя и ввода в эксплуатацию информационной системы (ПК-4.3)</w:t>
            </w:r>
          </w:p>
        </w:tc>
      </w:tr>
    </w:tbl>
    <w:p w:rsidR="00EB749F" w:rsidRDefault="00EB749F"/>
    <w:sectPr w:rsidR="00EB749F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86A15"/>
    <w:rsid w:val="00AD6754"/>
    <w:rsid w:val="00D31453"/>
    <w:rsid w:val="00E209E2"/>
    <w:rsid w:val="00EB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1BA968-435A-48F5-B40F-804D816C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2593</Words>
  <Characters>14783</Characters>
  <Application>Microsoft Office Word</Application>
  <DocSecurity>0</DocSecurity>
  <Lines>123</Lines>
  <Paragraphs>34</Paragraphs>
  <ScaleCrop>false</ScaleCrop>
  <Company/>
  <LinksUpToDate>false</LinksUpToDate>
  <CharactersWithSpaces>17342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Пользователь Windows</cp:lastModifiedBy>
  <cp:revision>4</cp:revision>
  <dcterms:created xsi:type="dcterms:W3CDTF">2021-11-22T12:48:00Z</dcterms:created>
  <dcterms:modified xsi:type="dcterms:W3CDTF">2021-12-08T11:31:00Z</dcterms:modified>
</cp:coreProperties>
</file>