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9D15DF" w:rsidTr="009D15DF">
        <w:trPr>
          <w:cantSplit/>
          <w:trHeight w:val="180"/>
        </w:trPr>
        <w:tc>
          <w:tcPr>
            <w:tcW w:w="5000" w:type="pct"/>
            <w:hideMark/>
          </w:tcPr>
          <w:p w:rsidR="009D15DF" w:rsidRDefault="009D15DF">
            <w:pPr>
              <w:spacing w:line="240" w:lineRule="atLeast"/>
              <w:jc w:val="center"/>
              <w:rPr>
                <w:caps/>
                <w:lang w:eastAsia="en-US"/>
              </w:rPr>
            </w:pPr>
            <w:r>
              <w:rPr>
                <w:caps/>
                <w:noProof/>
                <w:sz w:val="24"/>
                <w:szCs w:val="24"/>
              </w:rPr>
              <w:drawing>
                <wp:inline distT="0" distB="0" distL="0" distR="0">
                  <wp:extent cx="895350" cy="1009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5DF" w:rsidTr="009D15DF">
        <w:trPr>
          <w:cantSplit/>
          <w:trHeight w:val="180"/>
        </w:trPr>
        <w:tc>
          <w:tcPr>
            <w:tcW w:w="5000" w:type="pct"/>
            <w:hideMark/>
          </w:tcPr>
          <w:p w:rsidR="009D15DF" w:rsidRDefault="009D15DF">
            <w:pPr>
              <w:spacing w:before="60" w:after="60" w:line="25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МИНОБРНАУКИ РОССИИ</w:t>
            </w:r>
          </w:p>
        </w:tc>
      </w:tr>
      <w:tr w:rsidR="009D15DF" w:rsidTr="009D15DF">
        <w:trPr>
          <w:cantSplit/>
          <w:trHeight w:val="1417"/>
        </w:trPr>
        <w:tc>
          <w:tcPr>
            <w:tcW w:w="5000" w:type="pct"/>
            <w:hideMark/>
          </w:tcPr>
          <w:p w:rsidR="009D15DF" w:rsidRDefault="009D15DF">
            <w:pPr>
              <w:widowControl w:val="0"/>
              <w:spacing w:after="120" w:line="21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  <w:r>
              <w:rPr>
                <w:i/>
                <w:iCs/>
                <w:sz w:val="24"/>
                <w:szCs w:val="24"/>
                <w:lang w:eastAsia="en-US"/>
              </w:rPr>
              <w:br/>
              <w:t>высшего образования</w:t>
            </w:r>
            <w:r>
              <w:rPr>
                <w:b/>
                <w:i/>
                <w:iCs/>
                <w:sz w:val="24"/>
                <w:szCs w:val="24"/>
                <w:lang w:eastAsia="en-US"/>
              </w:rPr>
              <w:br/>
              <w:t>«МИРЭА – Российский технологический университет»</w:t>
            </w:r>
          </w:p>
          <w:p w:rsidR="009D15DF" w:rsidRDefault="009D15DF">
            <w:pPr>
              <w:widowControl w:val="0"/>
              <w:spacing w:line="256" w:lineRule="auto"/>
              <w:ind w:firstLine="400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РТУ МИРЭА</w:t>
            </w:r>
          </w:p>
          <w:p w:rsidR="009D15DF" w:rsidRDefault="00C27305">
            <w:pPr>
              <w:spacing w:line="25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szCs w:val="24"/>
              </w:rPr>
            </w:r>
            <w:r>
              <w:rPr>
                <w:b/>
                <w:i/>
                <w:iCs/>
                <w:noProof/>
                <w:sz w:val="24"/>
                <w:szCs w:val="24"/>
              </w:rPr>
              <w:pict>
                <v:line id="Прямая соединительная линия 6" o:spid="_x0000_s1028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9D15DF" w:rsidRDefault="009D15DF" w:rsidP="009D15DF">
      <w:pPr>
        <w:spacing w:line="312" w:lineRule="auto"/>
        <w:jc w:val="center"/>
        <w:rPr>
          <w:szCs w:val="1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45"/>
        <w:gridCol w:w="4426"/>
      </w:tblGrid>
      <w:tr w:rsidR="009D15DF" w:rsidTr="007116D2">
        <w:tc>
          <w:tcPr>
            <w:tcW w:w="2688" w:type="pct"/>
          </w:tcPr>
          <w:p w:rsidR="009D15DF" w:rsidRDefault="009D15DF">
            <w:pPr>
              <w:spacing w:line="312" w:lineRule="auto"/>
              <w:jc w:val="center"/>
              <w:rPr>
                <w:szCs w:val="12"/>
                <w:lang w:eastAsia="en-US"/>
              </w:rPr>
            </w:pPr>
          </w:p>
        </w:tc>
        <w:tc>
          <w:tcPr>
            <w:tcW w:w="2312" w:type="pct"/>
          </w:tcPr>
          <w:p w:rsidR="009D15DF" w:rsidRDefault="009D15DF">
            <w:pPr>
              <w:spacing w:line="312" w:lineRule="auto"/>
              <w:jc w:val="center"/>
              <w:rPr>
                <w:szCs w:val="12"/>
                <w:lang w:eastAsia="en-US"/>
              </w:rPr>
            </w:pPr>
          </w:p>
        </w:tc>
      </w:tr>
    </w:tbl>
    <w:p w:rsidR="009D15DF" w:rsidRDefault="009D15DF" w:rsidP="003F023F">
      <w:pPr>
        <w:spacing w:line="300" w:lineRule="atLeast"/>
        <w:jc w:val="center"/>
        <w:rPr>
          <w:b/>
          <w:szCs w:val="12"/>
        </w:rPr>
      </w:pPr>
    </w:p>
    <w:p w:rsidR="009D15DF" w:rsidRDefault="009D15DF" w:rsidP="003F023F">
      <w:pPr>
        <w:suppressAutoHyphens/>
        <w:spacing w:line="300" w:lineRule="atLea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МЕТОДИЧЕСКИЕ УКАЗАНИЯ ПО ВЫПОЛНЕНИЮ КУРСОВЫХ РАБОТ ПО </w:t>
      </w:r>
      <w:r w:rsidRPr="001F6EB9">
        <w:rPr>
          <w:b/>
          <w:caps/>
          <w:sz w:val="32"/>
          <w:szCs w:val="32"/>
        </w:rPr>
        <w:t>ДИСЦИПЛИНЕ «</w:t>
      </w:r>
      <w:r w:rsidR="001F6EB9" w:rsidRPr="001F6EB9">
        <w:rPr>
          <w:b/>
          <w:caps/>
          <w:sz w:val="32"/>
          <w:szCs w:val="32"/>
        </w:rPr>
        <w:t>Оценка рисков легализации (отмывания) преступных доходов и рисков финансирования терроризма</w:t>
      </w:r>
      <w:r w:rsidRPr="001F6EB9">
        <w:rPr>
          <w:b/>
          <w:caps/>
          <w:sz w:val="32"/>
          <w:szCs w:val="32"/>
        </w:rPr>
        <w:t>»</w:t>
      </w:r>
    </w:p>
    <w:p w:rsidR="009D15DF" w:rsidRDefault="009D15DF" w:rsidP="009D15DF">
      <w:pPr>
        <w:suppressAutoHyphens/>
        <w:spacing w:before="120"/>
        <w:jc w:val="center"/>
        <w:rPr>
          <w:b/>
        </w:rPr>
      </w:pPr>
    </w:p>
    <w:p w:rsidR="009D15DF" w:rsidRDefault="009D15DF" w:rsidP="009D15DF">
      <w:pPr>
        <w:suppressAutoHyphens/>
        <w:jc w:val="right"/>
        <w:rPr>
          <w:i/>
          <w:sz w:val="12"/>
          <w:szCs w:val="12"/>
        </w:rPr>
      </w:pPr>
    </w:p>
    <w:tbl>
      <w:tblPr>
        <w:tblW w:w="5053" w:type="pct"/>
        <w:tblInd w:w="-108" w:type="dxa"/>
        <w:tblLook w:val="01E0" w:firstRow="1" w:lastRow="1" w:firstColumn="1" w:lastColumn="1" w:noHBand="0" w:noVBand="0"/>
      </w:tblPr>
      <w:tblGrid>
        <w:gridCol w:w="100"/>
        <w:gridCol w:w="1387"/>
        <w:gridCol w:w="39"/>
        <w:gridCol w:w="236"/>
        <w:gridCol w:w="10"/>
        <w:gridCol w:w="772"/>
        <w:gridCol w:w="886"/>
        <w:gridCol w:w="5859"/>
        <w:gridCol w:w="383"/>
      </w:tblGrid>
      <w:tr w:rsidR="009D15DF" w:rsidTr="00C27305">
        <w:trPr>
          <w:gridBefore w:val="1"/>
          <w:wBefore w:w="52" w:type="pct"/>
          <w:trHeight w:val="218"/>
        </w:trPr>
        <w:tc>
          <w:tcPr>
            <w:tcW w:w="1721" w:type="pct"/>
            <w:gridSpan w:val="6"/>
            <w:vAlign w:val="bottom"/>
            <w:hideMark/>
          </w:tcPr>
          <w:p w:rsidR="009D15DF" w:rsidRDefault="009D15DF">
            <w:pPr>
              <w:suppressAutoHyphens/>
              <w:spacing w:line="256" w:lineRule="auto"/>
              <w:ind w:hanging="108"/>
              <w:rPr>
                <w:szCs w:val="20"/>
                <w:lang w:eastAsia="en-US"/>
              </w:rPr>
            </w:pPr>
            <w:r>
              <w:rPr>
                <w:lang w:eastAsia="en-US"/>
              </w:rPr>
              <w:t>Направление подготовки</w:t>
            </w:r>
          </w:p>
        </w:tc>
        <w:tc>
          <w:tcPr>
            <w:tcW w:w="322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D15DF" w:rsidRPr="001F6EB9" w:rsidRDefault="009D15DF">
            <w:pPr>
              <w:suppressAutoHyphens/>
              <w:spacing w:line="256" w:lineRule="auto"/>
              <w:jc w:val="center"/>
              <w:rPr>
                <w:lang w:eastAsia="en-US"/>
              </w:rPr>
            </w:pPr>
            <w:r w:rsidRPr="001F6EB9">
              <w:rPr>
                <w:lang w:eastAsia="en-US"/>
              </w:rPr>
              <w:t>38.03.01 «Экономика»</w:t>
            </w:r>
          </w:p>
        </w:tc>
      </w:tr>
      <w:tr w:rsidR="009D15DF" w:rsidTr="00C27305">
        <w:trPr>
          <w:gridBefore w:val="1"/>
          <w:wBefore w:w="52" w:type="pct"/>
          <w:trHeight w:val="51"/>
        </w:trPr>
        <w:tc>
          <w:tcPr>
            <w:tcW w:w="1721" w:type="pct"/>
            <w:gridSpan w:val="6"/>
            <w:vAlign w:val="bottom"/>
          </w:tcPr>
          <w:p w:rsidR="009D15DF" w:rsidRDefault="009D15DF">
            <w:pPr>
              <w:suppressAutoHyphens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15DF" w:rsidRPr="001F6EB9" w:rsidRDefault="009D15DF">
            <w:pPr>
              <w:suppressAutoHyphens/>
              <w:spacing w:line="256" w:lineRule="auto"/>
              <w:jc w:val="center"/>
              <w:rPr>
                <w:b/>
                <w:sz w:val="20"/>
                <w:lang w:eastAsia="en-US"/>
              </w:rPr>
            </w:pPr>
            <w:r w:rsidRPr="001F6EB9">
              <w:rPr>
                <w:i/>
                <w:sz w:val="20"/>
                <w:szCs w:val="16"/>
                <w:lang w:eastAsia="en-US"/>
              </w:rPr>
              <w:t>(код и наименование)</w:t>
            </w:r>
          </w:p>
        </w:tc>
      </w:tr>
      <w:tr w:rsidR="009D15DF" w:rsidTr="009D15DF">
        <w:trPr>
          <w:gridBefore w:val="1"/>
          <w:wBefore w:w="52" w:type="pct"/>
          <w:trHeight w:val="72"/>
        </w:trPr>
        <w:tc>
          <w:tcPr>
            <w:tcW w:w="717" w:type="pct"/>
            <w:vAlign w:val="bottom"/>
          </w:tcPr>
          <w:p w:rsidR="009D15DF" w:rsidRDefault="009D15DF">
            <w:pPr>
              <w:suppressAutoHyphens/>
              <w:spacing w:line="256" w:lineRule="auto"/>
              <w:rPr>
                <w:lang w:eastAsia="en-US"/>
              </w:rPr>
            </w:pPr>
          </w:p>
        </w:tc>
        <w:tc>
          <w:tcPr>
            <w:tcW w:w="4231" w:type="pct"/>
            <w:gridSpan w:val="7"/>
            <w:vAlign w:val="bottom"/>
          </w:tcPr>
          <w:p w:rsidR="009D15DF" w:rsidRDefault="009D15DF">
            <w:pPr>
              <w:suppressAutoHyphens/>
              <w:spacing w:line="256" w:lineRule="auto"/>
              <w:jc w:val="center"/>
              <w:rPr>
                <w:b/>
                <w:lang w:eastAsia="en-US"/>
              </w:rPr>
            </w:pPr>
          </w:p>
        </w:tc>
      </w:tr>
      <w:tr w:rsidR="009D15DF" w:rsidTr="00C27305">
        <w:trPr>
          <w:gridAfter w:val="1"/>
          <w:wAfter w:w="198" w:type="pct"/>
          <w:trHeight w:val="72"/>
        </w:trPr>
        <w:tc>
          <w:tcPr>
            <w:tcW w:w="911" w:type="pct"/>
            <w:gridSpan w:val="4"/>
            <w:vAlign w:val="bottom"/>
            <w:hideMark/>
          </w:tcPr>
          <w:p w:rsidR="009D15DF" w:rsidRDefault="00C117F3">
            <w:pPr>
              <w:widowControl w:val="0"/>
              <w:spacing w:before="120" w:after="120" w:line="21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Профиль</w:t>
            </w:r>
          </w:p>
        </w:tc>
        <w:tc>
          <w:tcPr>
            <w:tcW w:w="389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9D15DF" w:rsidRDefault="001F6EB9">
            <w:pPr>
              <w:widowControl w:val="0"/>
              <w:spacing w:before="120" w:after="120" w:line="216" w:lineRule="auto"/>
              <w:ind w:firstLine="400"/>
              <w:jc w:val="center"/>
              <w:rPr>
                <w:szCs w:val="24"/>
                <w:lang w:eastAsia="en-US"/>
              </w:rPr>
            </w:pPr>
            <w:r w:rsidRPr="001F6EB9">
              <w:rPr>
                <w:szCs w:val="24"/>
                <w:lang w:eastAsia="en-US"/>
              </w:rPr>
              <w:t>Управление рисками легализации (отмывания) доходов, полученных преступным путем, и финансирования терроризма</w:t>
            </w:r>
          </w:p>
        </w:tc>
      </w:tr>
      <w:tr w:rsidR="009D15DF" w:rsidTr="00C27305">
        <w:trPr>
          <w:gridAfter w:val="1"/>
          <w:wAfter w:w="198" w:type="pct"/>
          <w:trHeight w:val="332"/>
        </w:trPr>
        <w:tc>
          <w:tcPr>
            <w:tcW w:w="911" w:type="pct"/>
            <w:gridSpan w:val="4"/>
            <w:vAlign w:val="bottom"/>
          </w:tcPr>
          <w:p w:rsidR="009D15DF" w:rsidRDefault="009D15DF">
            <w:pPr>
              <w:widowControl w:val="0"/>
              <w:spacing w:before="120" w:after="120" w:line="216" w:lineRule="auto"/>
              <w:ind w:firstLine="4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91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15DF" w:rsidRDefault="009D15DF" w:rsidP="00654776">
            <w:pPr>
              <w:widowControl w:val="0"/>
              <w:spacing w:before="120" w:after="120" w:line="216" w:lineRule="auto"/>
              <w:ind w:firstLine="400"/>
              <w:jc w:val="center"/>
              <w:rPr>
                <w:i/>
                <w:sz w:val="20"/>
                <w:szCs w:val="16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(наименование)</w:t>
            </w:r>
          </w:p>
        </w:tc>
      </w:tr>
      <w:tr w:rsidR="009D15DF" w:rsidTr="00C27305">
        <w:trPr>
          <w:gridAfter w:val="1"/>
          <w:wAfter w:w="198" w:type="pct"/>
          <w:trHeight w:val="67"/>
        </w:trPr>
        <w:tc>
          <w:tcPr>
            <w:tcW w:w="916" w:type="pct"/>
            <w:gridSpan w:val="5"/>
            <w:vAlign w:val="bottom"/>
            <w:hideMark/>
          </w:tcPr>
          <w:p w:rsidR="009D15DF" w:rsidRDefault="009D15DF">
            <w:pPr>
              <w:widowControl w:val="0"/>
              <w:spacing w:before="120" w:after="120" w:line="216" w:lineRule="auto"/>
              <w:jc w:val="both"/>
              <w:rPr>
                <w:szCs w:val="20"/>
                <w:lang w:eastAsia="en-US"/>
              </w:rPr>
            </w:pPr>
            <w:r>
              <w:rPr>
                <w:szCs w:val="24"/>
                <w:lang w:eastAsia="en-US"/>
              </w:rPr>
              <w:t>Институт</w:t>
            </w:r>
          </w:p>
        </w:tc>
        <w:tc>
          <w:tcPr>
            <w:tcW w:w="3886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5DF" w:rsidRPr="0041685E" w:rsidRDefault="00607407" w:rsidP="00654776">
            <w:pPr>
              <w:widowControl w:val="0"/>
              <w:spacing w:before="120" w:after="120" w:line="216" w:lineRule="auto"/>
              <w:ind w:firstLine="4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Технологий управлени</w:t>
            </w:r>
            <w:r w:rsidR="0041685E">
              <w:rPr>
                <w:szCs w:val="24"/>
                <w:lang w:eastAsia="en-US"/>
              </w:rPr>
              <w:t xml:space="preserve">я </w:t>
            </w:r>
          </w:p>
        </w:tc>
      </w:tr>
      <w:tr w:rsidR="009D15DF" w:rsidTr="00C27305">
        <w:trPr>
          <w:gridAfter w:val="1"/>
          <w:wAfter w:w="198" w:type="pct"/>
        </w:trPr>
        <w:tc>
          <w:tcPr>
            <w:tcW w:w="916" w:type="pct"/>
            <w:gridSpan w:val="5"/>
          </w:tcPr>
          <w:p w:rsidR="009D15DF" w:rsidRDefault="009D15DF">
            <w:pPr>
              <w:widowControl w:val="0"/>
              <w:spacing w:before="120" w:after="120" w:line="216" w:lineRule="auto"/>
              <w:ind w:firstLine="4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86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15DF" w:rsidRDefault="009D15DF" w:rsidP="00654776">
            <w:pPr>
              <w:widowControl w:val="0"/>
              <w:spacing w:before="120" w:after="120" w:line="216" w:lineRule="auto"/>
              <w:ind w:firstLine="4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(наименование)</w:t>
            </w:r>
          </w:p>
        </w:tc>
      </w:tr>
      <w:tr w:rsidR="009D15DF" w:rsidTr="009D15DF">
        <w:trPr>
          <w:gridAfter w:val="1"/>
          <w:wAfter w:w="198" w:type="pct"/>
          <w:trHeight w:val="129"/>
        </w:trPr>
        <w:tc>
          <w:tcPr>
            <w:tcW w:w="1315" w:type="pct"/>
            <w:gridSpan w:val="6"/>
            <w:vAlign w:val="bottom"/>
            <w:hideMark/>
          </w:tcPr>
          <w:p w:rsidR="009D15DF" w:rsidRDefault="009D15DF">
            <w:pPr>
              <w:widowControl w:val="0"/>
              <w:spacing w:before="120" w:after="120" w:line="216" w:lineRule="auto"/>
              <w:jc w:val="both"/>
              <w:rPr>
                <w:szCs w:val="20"/>
                <w:lang w:eastAsia="en-US"/>
              </w:rPr>
            </w:pPr>
            <w:r>
              <w:rPr>
                <w:szCs w:val="24"/>
                <w:lang w:eastAsia="en-US"/>
              </w:rPr>
              <w:t>Форма обучения</w:t>
            </w:r>
          </w:p>
        </w:tc>
        <w:tc>
          <w:tcPr>
            <w:tcW w:w="34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5DF" w:rsidRDefault="009D15DF">
            <w:pPr>
              <w:widowControl w:val="0"/>
              <w:spacing w:before="120" w:after="120" w:line="216" w:lineRule="auto"/>
              <w:ind w:firstLine="4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очная</w:t>
            </w:r>
          </w:p>
        </w:tc>
      </w:tr>
      <w:tr w:rsidR="009D15DF" w:rsidTr="001F6EB9">
        <w:trPr>
          <w:gridAfter w:val="1"/>
          <w:wAfter w:w="198" w:type="pct"/>
          <w:trHeight w:val="57"/>
        </w:trPr>
        <w:tc>
          <w:tcPr>
            <w:tcW w:w="1315" w:type="pct"/>
            <w:gridSpan w:val="6"/>
          </w:tcPr>
          <w:p w:rsidR="009D15DF" w:rsidRDefault="009D15DF">
            <w:pPr>
              <w:widowControl w:val="0"/>
              <w:spacing w:before="120" w:after="120" w:line="216" w:lineRule="auto"/>
              <w:ind w:firstLine="4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4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15DF" w:rsidRPr="001F6EB9" w:rsidRDefault="00C117F3" w:rsidP="00C117F3">
            <w:pPr>
              <w:jc w:val="center"/>
              <w:rPr>
                <w:sz w:val="20"/>
                <w:szCs w:val="20"/>
                <w:lang w:eastAsia="en-US"/>
              </w:rPr>
            </w:pPr>
            <w:r w:rsidRPr="001F6EB9">
              <w:rPr>
                <w:i/>
                <w:sz w:val="20"/>
                <w:szCs w:val="16"/>
                <w:lang w:eastAsia="en-US"/>
              </w:rPr>
              <w:t>(очная, заочная, очно-заочная)</w:t>
            </w:r>
          </w:p>
        </w:tc>
      </w:tr>
      <w:tr w:rsidR="009D15DF" w:rsidTr="00C27305">
        <w:trPr>
          <w:gridAfter w:val="1"/>
          <w:wAfter w:w="198" w:type="pct"/>
          <w:trHeight w:val="97"/>
        </w:trPr>
        <w:tc>
          <w:tcPr>
            <w:tcW w:w="789" w:type="pct"/>
            <w:gridSpan w:val="3"/>
            <w:vAlign w:val="bottom"/>
            <w:hideMark/>
          </w:tcPr>
          <w:p w:rsidR="009D15DF" w:rsidRDefault="009D15DF">
            <w:pPr>
              <w:widowControl w:val="0"/>
              <w:spacing w:before="120" w:after="120" w:line="216" w:lineRule="auto"/>
              <w:jc w:val="both"/>
              <w:rPr>
                <w:szCs w:val="24"/>
                <w:lang w:eastAsia="en-US"/>
              </w:rPr>
            </w:pPr>
            <w:bookmarkStart w:id="0" w:name="_GoBack"/>
            <w:bookmarkEnd w:id="0"/>
            <w:r>
              <w:rPr>
                <w:szCs w:val="24"/>
                <w:lang w:eastAsia="en-US"/>
              </w:rPr>
              <w:t>Кафедра</w:t>
            </w:r>
          </w:p>
        </w:tc>
        <w:tc>
          <w:tcPr>
            <w:tcW w:w="401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D15DF" w:rsidRDefault="00607407">
            <w:pPr>
              <w:widowControl w:val="0"/>
              <w:spacing w:before="120" w:after="120" w:line="216" w:lineRule="auto"/>
              <w:ind w:firstLine="400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Управления  инновациями</w:t>
            </w:r>
          </w:p>
        </w:tc>
      </w:tr>
      <w:tr w:rsidR="009D15DF" w:rsidTr="00C27305">
        <w:trPr>
          <w:gridAfter w:val="1"/>
          <w:wAfter w:w="198" w:type="pct"/>
        </w:trPr>
        <w:tc>
          <w:tcPr>
            <w:tcW w:w="789" w:type="pct"/>
            <w:gridSpan w:val="3"/>
          </w:tcPr>
          <w:p w:rsidR="009D15DF" w:rsidRDefault="009D15DF">
            <w:pPr>
              <w:widowControl w:val="0"/>
              <w:spacing w:before="120" w:after="120" w:line="216" w:lineRule="auto"/>
              <w:ind w:firstLine="40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01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D15DF" w:rsidRDefault="00C117F3" w:rsidP="00C117F3">
            <w:pPr>
              <w:widowControl w:val="0"/>
              <w:spacing w:before="120" w:after="120" w:line="216" w:lineRule="auto"/>
              <w:ind w:firstLine="40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16"/>
                <w:lang w:eastAsia="en-US"/>
              </w:rPr>
              <w:t>(наименование кафедры)</w:t>
            </w:r>
          </w:p>
        </w:tc>
      </w:tr>
    </w:tbl>
    <w:p w:rsidR="007116D2" w:rsidRDefault="007116D2" w:rsidP="003F023F">
      <w:pPr>
        <w:widowControl w:val="0"/>
        <w:spacing w:line="216" w:lineRule="auto"/>
        <w:jc w:val="center"/>
        <w:rPr>
          <w:szCs w:val="24"/>
        </w:rPr>
      </w:pPr>
    </w:p>
    <w:p w:rsidR="007116D2" w:rsidRDefault="007116D2" w:rsidP="003F023F">
      <w:pPr>
        <w:widowControl w:val="0"/>
        <w:spacing w:line="216" w:lineRule="auto"/>
        <w:jc w:val="center"/>
        <w:rPr>
          <w:szCs w:val="24"/>
        </w:rPr>
      </w:pPr>
    </w:p>
    <w:p w:rsidR="009D15DF" w:rsidRDefault="00227498" w:rsidP="003F023F">
      <w:pPr>
        <w:widowControl w:val="0"/>
        <w:spacing w:line="216" w:lineRule="auto"/>
        <w:jc w:val="center"/>
        <w:rPr>
          <w:szCs w:val="24"/>
        </w:rPr>
      </w:pPr>
      <w:r>
        <w:rPr>
          <w:szCs w:val="24"/>
        </w:rPr>
        <w:t>Москва 202</w:t>
      </w:r>
      <w:r w:rsidR="00607407">
        <w:rPr>
          <w:szCs w:val="24"/>
        </w:rPr>
        <w:t>1</w:t>
      </w:r>
    </w:p>
    <w:p w:rsidR="00860F43" w:rsidRDefault="00860F43">
      <w:pPr>
        <w:spacing w:after="160" w:line="259" w:lineRule="auto"/>
        <w:rPr>
          <w:szCs w:val="24"/>
        </w:rPr>
      </w:pPr>
      <w:r>
        <w:rPr>
          <w:szCs w:val="24"/>
        </w:rPr>
        <w:br w:type="page"/>
      </w:r>
    </w:p>
    <w:p w:rsidR="009D15DF" w:rsidRDefault="009D15DF" w:rsidP="009D15DF">
      <w:pPr>
        <w:spacing w:after="567" w:line="360" w:lineRule="auto"/>
        <w:ind w:firstLine="709"/>
        <w:rPr>
          <w:b/>
        </w:rPr>
      </w:pPr>
      <w:r>
        <w:rPr>
          <w:b/>
        </w:rPr>
        <w:lastRenderedPageBreak/>
        <w:t>1. ОБЩИЕ ПОЛОЖЕНИЯ</w:t>
      </w:r>
    </w:p>
    <w:p w:rsidR="009D15DF" w:rsidRPr="00882565" w:rsidRDefault="009D15DF" w:rsidP="009D15DF">
      <w:pPr>
        <w:spacing w:line="360" w:lineRule="auto"/>
        <w:ind w:firstLine="709"/>
        <w:jc w:val="both"/>
      </w:pPr>
      <w:r>
        <w:t xml:space="preserve">Курсовая работа по дисциплине </w:t>
      </w:r>
      <w:r w:rsidR="00E91979">
        <w:t>«</w:t>
      </w:r>
      <w:r w:rsidR="00E91979" w:rsidRPr="001F6EB9">
        <w:rPr>
          <w:szCs w:val="24"/>
          <w:lang w:eastAsia="en-US"/>
        </w:rPr>
        <w:t>Управление рисками легализации (отмывания) доходов, полученных преступным путем, и финансирования терроризма</w:t>
      </w:r>
      <w:r w:rsidR="00E91979">
        <w:rPr>
          <w:szCs w:val="24"/>
          <w:lang w:eastAsia="en-US"/>
        </w:rPr>
        <w:t>»</w:t>
      </w:r>
      <w:r w:rsidR="00E91979">
        <w:t xml:space="preserve"> </w:t>
      </w:r>
      <w:r>
        <w:t xml:space="preserve">– это научная работа, выполняемая в процессе обучения и имеющая целью научить студентов самостоятельно применять полученные знания по изучаемой дисциплине для решения конкретных практических задач, прививать </w:t>
      </w:r>
      <w:r w:rsidRPr="00882565">
        <w:t xml:space="preserve">навыки расчетов и обоснования принимаемых решений. </w:t>
      </w:r>
    </w:p>
    <w:p w:rsidR="009D15DF" w:rsidRDefault="009D15DF" w:rsidP="009D15DF">
      <w:pPr>
        <w:spacing w:line="360" w:lineRule="auto"/>
        <w:ind w:firstLine="709"/>
        <w:jc w:val="both"/>
      </w:pPr>
      <w:r w:rsidRPr="00882565">
        <w:t xml:space="preserve">Цель курсовой работы – закрепление полученных в ходе изучения дисциплины знаний студента, развитие навыков самостоятельного </w:t>
      </w:r>
      <w:r w:rsidR="00882565" w:rsidRPr="00882565">
        <w:t>оценки рисков легализации (отмывания) преступных доходов и рисков финансирования терроризма</w:t>
      </w:r>
      <w:r w:rsidRPr="00882565">
        <w:t>; выявление способности студента к теоретическому анализу и склонности к научно-исследовательской работе.</w:t>
      </w:r>
    </w:p>
    <w:p w:rsidR="009D15DF" w:rsidRDefault="009D15DF" w:rsidP="009D15DF">
      <w:pPr>
        <w:tabs>
          <w:tab w:val="left" w:pos="1080"/>
        </w:tabs>
        <w:spacing w:line="360" w:lineRule="auto"/>
        <w:ind w:firstLine="709"/>
        <w:jc w:val="both"/>
      </w:pPr>
      <w:r>
        <w:t>Задачи курсовой работы:</w:t>
      </w:r>
    </w:p>
    <w:p w:rsidR="009D15DF" w:rsidRDefault="009D15DF" w:rsidP="009D15DF">
      <w:pPr>
        <w:numPr>
          <w:ilvl w:val="0"/>
          <w:numId w:val="1"/>
        </w:numPr>
        <w:tabs>
          <w:tab w:val="left" w:pos="1080"/>
          <w:tab w:val="num" w:pos="1134"/>
        </w:tabs>
        <w:spacing w:line="360" w:lineRule="auto"/>
        <w:ind w:left="0" w:firstLine="720"/>
        <w:jc w:val="both"/>
      </w:pPr>
      <w:r>
        <w:t>научить студента работать с нормативными документами и специальной литературой;</w:t>
      </w:r>
    </w:p>
    <w:p w:rsidR="009D15DF" w:rsidRPr="00D20C94" w:rsidRDefault="009D15DF" w:rsidP="00D20C94">
      <w:pPr>
        <w:numPr>
          <w:ilvl w:val="0"/>
          <w:numId w:val="1"/>
        </w:numPr>
        <w:tabs>
          <w:tab w:val="clear" w:pos="1980"/>
          <w:tab w:val="left" w:pos="1080"/>
        </w:tabs>
        <w:spacing w:line="360" w:lineRule="auto"/>
        <w:ind w:left="0" w:firstLine="709"/>
        <w:jc w:val="both"/>
      </w:pPr>
      <w:r w:rsidRPr="00D20C94">
        <w:t xml:space="preserve">научить студента основным приемам, </w:t>
      </w:r>
      <w:r w:rsidR="00D20C94">
        <w:t>о</w:t>
      </w:r>
      <w:r w:rsidR="00D20C94" w:rsidRPr="00D20C94">
        <w:t>ценк</w:t>
      </w:r>
      <w:r w:rsidR="00D20C94">
        <w:t>и</w:t>
      </w:r>
      <w:r w:rsidR="00D20C94" w:rsidRPr="00D20C94">
        <w:t xml:space="preserve"> рисков легализации (отмывания) преступных доходов и рисков финансирования терроризма;</w:t>
      </w:r>
    </w:p>
    <w:p w:rsidR="009D15DF" w:rsidRPr="00D20C94" w:rsidRDefault="009D15DF" w:rsidP="009D15DF">
      <w:pPr>
        <w:numPr>
          <w:ilvl w:val="0"/>
          <w:numId w:val="1"/>
        </w:numPr>
        <w:tabs>
          <w:tab w:val="left" w:pos="1080"/>
          <w:tab w:val="num" w:pos="1134"/>
        </w:tabs>
        <w:spacing w:line="360" w:lineRule="auto"/>
        <w:ind w:left="0" w:firstLine="720"/>
        <w:jc w:val="both"/>
      </w:pPr>
      <w:r w:rsidRPr="00D20C94">
        <w:t xml:space="preserve">научить </w:t>
      </w:r>
      <w:r w:rsidR="00D20C94">
        <w:t>определять</w:t>
      </w:r>
      <w:r w:rsidRPr="00D20C94">
        <w:t xml:space="preserve"> </w:t>
      </w:r>
      <w:r w:rsidR="00D20C94" w:rsidRPr="00D20C94">
        <w:t>риск</w:t>
      </w:r>
      <w:r w:rsidR="00D20C94">
        <w:t>и</w:t>
      </w:r>
      <w:r w:rsidR="00D20C94" w:rsidRPr="00D20C94">
        <w:t xml:space="preserve"> легализации (отмывания) преступных доходов и рисков финансирования терроризма;</w:t>
      </w:r>
    </w:p>
    <w:p w:rsidR="009D15DF" w:rsidRDefault="009D15DF" w:rsidP="009D15DF">
      <w:pPr>
        <w:numPr>
          <w:ilvl w:val="0"/>
          <w:numId w:val="1"/>
        </w:numPr>
        <w:tabs>
          <w:tab w:val="left" w:pos="1080"/>
          <w:tab w:val="num" w:pos="1134"/>
        </w:tabs>
        <w:spacing w:line="360" w:lineRule="auto"/>
        <w:ind w:left="0" w:firstLine="720"/>
        <w:jc w:val="both"/>
      </w:pPr>
      <w:r>
        <w:t>привить студенту навыки анализа, обоснования и принятия управленческих решений;</w:t>
      </w:r>
    </w:p>
    <w:p w:rsidR="009D15DF" w:rsidRDefault="009D15DF" w:rsidP="009D15DF">
      <w:pPr>
        <w:numPr>
          <w:ilvl w:val="0"/>
          <w:numId w:val="1"/>
        </w:numPr>
        <w:tabs>
          <w:tab w:val="left" w:pos="1080"/>
          <w:tab w:val="num" w:pos="1134"/>
        </w:tabs>
        <w:spacing w:line="360" w:lineRule="auto"/>
        <w:ind w:left="0" w:firstLine="720"/>
        <w:jc w:val="both"/>
      </w:pPr>
      <w:r>
        <w:t xml:space="preserve">развить умение студента правильно оформлять результаты исследования, сочетая письменное изложение с использованием таблиц, диаграмм, рисунков, графиков. </w:t>
      </w:r>
    </w:p>
    <w:p w:rsidR="009D15DF" w:rsidRDefault="009D15DF" w:rsidP="009D15DF">
      <w:pPr>
        <w:tabs>
          <w:tab w:val="left" w:pos="1080"/>
        </w:tabs>
        <w:spacing w:line="360" w:lineRule="auto"/>
        <w:ind w:firstLine="709"/>
        <w:jc w:val="both"/>
      </w:pPr>
      <w:r>
        <w:t>При написании курсовой работы от студента требуется проявление личной инициативы. В этом главное отличие данных форм обучения от лекционных, семинарских, практических, групповых и других аналогичных занятий.</w:t>
      </w:r>
    </w:p>
    <w:p w:rsidR="009D15DF" w:rsidRDefault="009D15DF" w:rsidP="009D15DF">
      <w:pPr>
        <w:spacing w:line="360" w:lineRule="auto"/>
        <w:ind w:firstLine="709"/>
        <w:jc w:val="both"/>
      </w:pPr>
      <w:r>
        <w:t>К курсовым работам предъявляются следующие требования:</w:t>
      </w:r>
    </w:p>
    <w:p w:rsidR="009D15DF" w:rsidRDefault="009D15DF" w:rsidP="009D15DF">
      <w:pPr>
        <w:spacing w:line="360" w:lineRule="auto"/>
        <w:ind w:firstLine="709"/>
        <w:jc w:val="both"/>
      </w:pPr>
      <w:r>
        <w:lastRenderedPageBreak/>
        <w:t>1) курсовая работа должна быть выполнена на актуальную, имеющую практическое значение тему, по обоснованному плану;</w:t>
      </w:r>
    </w:p>
    <w:p w:rsidR="009D15DF" w:rsidRDefault="009D15DF" w:rsidP="009D15DF">
      <w:pPr>
        <w:spacing w:line="360" w:lineRule="auto"/>
        <w:ind w:firstLine="709"/>
        <w:jc w:val="both"/>
      </w:pPr>
      <w:r>
        <w:t>2) курсовая работа должна быть написана на основе глубокого изучения законодательства по рассматриваемой проблеме;</w:t>
      </w:r>
    </w:p>
    <w:p w:rsidR="009D15DF" w:rsidRDefault="009D15DF" w:rsidP="009D15DF">
      <w:pPr>
        <w:spacing w:line="360" w:lineRule="auto"/>
        <w:ind w:firstLine="709"/>
        <w:jc w:val="both"/>
      </w:pPr>
      <w:r>
        <w:t>3) глубокая теоретическая проработка исследуемых проблем на основе анализа экономической литературы;</w:t>
      </w:r>
    </w:p>
    <w:p w:rsidR="009D15DF" w:rsidRDefault="009D15DF" w:rsidP="009D15DF">
      <w:pPr>
        <w:spacing w:line="360" w:lineRule="auto"/>
        <w:ind w:firstLine="709"/>
        <w:jc w:val="both"/>
      </w:pPr>
      <w:r>
        <w:t>4) курсовая работа должна свидетельствовать о том, что ее автор умеет работать с литературными источниками: находить необходимый материал, анализировать точки зрения различных авторов, на основе анализа давать свои оценки и формулировать собственные выводы;</w:t>
      </w:r>
    </w:p>
    <w:p w:rsidR="009D15DF" w:rsidRDefault="009D15DF" w:rsidP="009D15DF">
      <w:pPr>
        <w:spacing w:line="360" w:lineRule="auto"/>
        <w:ind w:firstLine="709"/>
        <w:jc w:val="both"/>
      </w:pPr>
      <w:r>
        <w:t>5) литературное, логически последовательное и самостоятельное изложение материала;</w:t>
      </w:r>
    </w:p>
    <w:p w:rsidR="009D15DF" w:rsidRDefault="009D15DF" w:rsidP="009D15DF">
      <w:pPr>
        <w:spacing w:line="360" w:lineRule="auto"/>
        <w:ind w:firstLine="709"/>
        <w:jc w:val="both"/>
      </w:pPr>
      <w:r>
        <w:t>6) критический подход к изучаемым фактическим материалам;</w:t>
      </w:r>
    </w:p>
    <w:p w:rsidR="009D15DF" w:rsidRDefault="009D15DF" w:rsidP="009D15DF">
      <w:pPr>
        <w:spacing w:line="360" w:lineRule="auto"/>
        <w:ind w:firstLine="709"/>
        <w:jc w:val="both"/>
      </w:pPr>
      <w:r>
        <w:t>7) курсовая работа должна соответствовать изложенным ниже указаниям относительно объема, структуры работы и в то же время содержать элементы оригинального, творческого подхода к решению тех или иных вопросов темы;</w:t>
      </w:r>
    </w:p>
    <w:p w:rsidR="009D15DF" w:rsidRDefault="009D15DF" w:rsidP="009D15DF">
      <w:pPr>
        <w:spacing w:line="360" w:lineRule="auto"/>
        <w:ind w:firstLine="709"/>
        <w:jc w:val="both"/>
      </w:pPr>
      <w:r>
        <w:t>8) оформление материала в соответствии с установленными правилами.</w:t>
      </w:r>
    </w:p>
    <w:p w:rsidR="009D15DF" w:rsidRDefault="009D15DF" w:rsidP="009D15DF">
      <w:pPr>
        <w:spacing w:line="360" w:lineRule="auto"/>
        <w:ind w:firstLine="709"/>
        <w:jc w:val="both"/>
      </w:pPr>
      <w:r>
        <w:t>Единые требования к работе не исключают, а предполагают широкую инициативу и творческий подход к разработке каждой темы. Соблюдение перечисленных требований является критерием для оценки курсовой работы.</w:t>
      </w:r>
    </w:p>
    <w:p w:rsidR="009D15DF" w:rsidRDefault="009D15DF" w:rsidP="009D15DF">
      <w:pPr>
        <w:spacing w:line="360" w:lineRule="auto"/>
        <w:ind w:firstLine="709"/>
        <w:jc w:val="both"/>
      </w:pPr>
      <w:r>
        <w:t>Выполнение курсовой работы систематизирует и значительно углубляет знания по дисциплинам и является важнейшим этапом подготовки к ткущему контролю качества освоения дисциплины.</w:t>
      </w:r>
    </w:p>
    <w:p w:rsidR="009D15DF" w:rsidRDefault="009D15DF" w:rsidP="009D15DF">
      <w:pPr>
        <w:spacing w:line="360" w:lineRule="auto"/>
        <w:ind w:firstLine="709"/>
        <w:jc w:val="both"/>
      </w:pPr>
      <w:r>
        <w:t xml:space="preserve">В курсовой работе предусматривается изложение материала по следующей схеме: </w:t>
      </w:r>
    </w:p>
    <w:p w:rsidR="009D15DF" w:rsidRDefault="009D15DF" w:rsidP="009D15DF">
      <w:pPr>
        <w:spacing w:line="360" w:lineRule="auto"/>
        <w:ind w:firstLine="709"/>
        <w:jc w:val="both"/>
      </w:pPr>
      <w:r>
        <w:t>Во введении обосновывается выбор темы курсовой работы и её актуальность, формируется цель и задачи работы, дается характеристика объекта и предмета исследования, а также методов, использованных при выполнении курсовой работы. Объем введения – 1-1,5 страницы.</w:t>
      </w:r>
    </w:p>
    <w:p w:rsidR="009D15DF" w:rsidRDefault="009D15DF" w:rsidP="009D15DF">
      <w:pPr>
        <w:spacing w:line="360" w:lineRule="auto"/>
        <w:ind w:firstLine="709"/>
        <w:jc w:val="both"/>
      </w:pPr>
      <w:r>
        <w:lastRenderedPageBreak/>
        <w:t xml:space="preserve">В </w:t>
      </w:r>
      <w:r>
        <w:rPr>
          <w:b/>
        </w:rPr>
        <w:t>первой главе</w:t>
      </w:r>
      <w:r>
        <w:t xml:space="preserve"> рассматриваются теоретические вопросы по теме курсовой работы, написанные с использованием литературных источников российских и зарубежных авторов, нормативных и законодательных актов РФ, международных стандартов финансовой отчетности, периодических изданий, сборников научных статей и материалов конференций, авторефератов диссертаций, научно-практических комментариев законодательства, материалов «круглых столов» по научно-практическим проблемам, материалов официальных сайтов Интернета и др. </w:t>
      </w:r>
    </w:p>
    <w:p w:rsidR="009D15DF" w:rsidRDefault="009D15DF" w:rsidP="009D15DF">
      <w:pPr>
        <w:spacing w:line="360" w:lineRule="auto"/>
        <w:ind w:firstLine="709"/>
        <w:jc w:val="both"/>
      </w:pPr>
      <w:r>
        <w:t>Данную главу необходимо назвать в соответствии с её содержанием. При написании первой главы обязательно приводятся ссылки в тексте на цитируемый материал сразу после упоминания о нем (например, после окончания цитаты). Ссылка дается в виде подстрочной библиографической сноски. Объем первой главы 15-20 страниц.</w:t>
      </w:r>
    </w:p>
    <w:p w:rsidR="007269A3" w:rsidRDefault="009D15DF" w:rsidP="007269A3">
      <w:pPr>
        <w:pStyle w:val="Default"/>
        <w:spacing w:line="360" w:lineRule="auto"/>
        <w:jc w:val="both"/>
        <w:rPr>
          <w:rFonts w:eastAsia="Times New Roman"/>
          <w:color w:val="auto"/>
          <w:sz w:val="28"/>
          <w:szCs w:val="28"/>
          <w:lang w:eastAsia="ru-RU"/>
        </w:rPr>
      </w:pPr>
      <w:r>
        <w:rPr>
          <w:rFonts w:eastAsia="Times New Roman"/>
          <w:color w:val="auto"/>
          <w:sz w:val="28"/>
          <w:szCs w:val="28"/>
          <w:lang w:eastAsia="ru-RU"/>
        </w:rPr>
        <w:t xml:space="preserve">Во </w:t>
      </w:r>
      <w:r>
        <w:rPr>
          <w:rFonts w:eastAsia="Times New Roman"/>
          <w:b/>
          <w:color w:val="auto"/>
          <w:sz w:val="28"/>
          <w:szCs w:val="28"/>
          <w:lang w:eastAsia="ru-RU"/>
        </w:rPr>
        <w:t>второй (практической) главе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Pr="007269A3">
        <w:rPr>
          <w:rFonts w:eastAsia="Times New Roman"/>
          <w:color w:val="auto"/>
          <w:sz w:val="28"/>
          <w:szCs w:val="28"/>
          <w:lang w:eastAsia="ru-RU"/>
        </w:rPr>
        <w:t xml:space="preserve">излагаются результаты </w:t>
      </w:r>
      <w:r w:rsidR="007269A3">
        <w:rPr>
          <w:rFonts w:eastAsia="Times New Roman"/>
          <w:color w:val="auto"/>
          <w:sz w:val="28"/>
          <w:szCs w:val="28"/>
          <w:lang w:eastAsia="ru-RU"/>
        </w:rPr>
        <w:t xml:space="preserve">оценки </w:t>
      </w:r>
      <w:r w:rsidR="007269A3" w:rsidRPr="007269A3">
        <w:rPr>
          <w:rFonts w:eastAsia="Times New Roman"/>
          <w:color w:val="auto"/>
          <w:sz w:val="28"/>
          <w:szCs w:val="28"/>
          <w:lang w:eastAsia="ru-RU"/>
        </w:rPr>
        <w:t>рисков легализации (отмывания) преступных доходов и р</w:t>
      </w:r>
      <w:r w:rsidR="007269A3">
        <w:rPr>
          <w:rFonts w:eastAsia="Times New Roman"/>
          <w:color w:val="auto"/>
          <w:sz w:val="28"/>
          <w:szCs w:val="28"/>
          <w:lang w:eastAsia="ru-RU"/>
        </w:rPr>
        <w:t>исков финансирования терроризма.</w:t>
      </w:r>
    </w:p>
    <w:p w:rsidR="002700CD" w:rsidRDefault="009D15DF" w:rsidP="007269A3">
      <w:pPr>
        <w:pStyle w:val="Default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2700CD">
        <w:rPr>
          <w:sz w:val="28"/>
          <w:szCs w:val="28"/>
        </w:rPr>
        <w:t xml:space="preserve">Сначала необходимо </w:t>
      </w:r>
      <w:r w:rsidR="002700CD">
        <w:rPr>
          <w:sz w:val="28"/>
          <w:szCs w:val="28"/>
        </w:rPr>
        <w:t>р</w:t>
      </w:r>
      <w:r w:rsidR="002700CD" w:rsidRPr="002700CD">
        <w:rPr>
          <w:sz w:val="28"/>
          <w:szCs w:val="28"/>
        </w:rPr>
        <w:t>азработ</w:t>
      </w:r>
      <w:r w:rsidR="002700CD">
        <w:rPr>
          <w:sz w:val="28"/>
          <w:szCs w:val="28"/>
        </w:rPr>
        <w:t xml:space="preserve">ать для </w:t>
      </w:r>
      <w:r w:rsidR="002700CD" w:rsidRPr="002700CD">
        <w:rPr>
          <w:sz w:val="28"/>
          <w:szCs w:val="28"/>
        </w:rPr>
        <w:t>субъекта первичного финансового мониторинга программы оценки рисков ОД/ФТ</w:t>
      </w:r>
    </w:p>
    <w:p w:rsidR="002700CD" w:rsidRPr="002700CD" w:rsidRDefault="002700CD" w:rsidP="002700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00CD">
        <w:rPr>
          <w:sz w:val="28"/>
          <w:szCs w:val="28"/>
        </w:rPr>
        <w:t>Субъекты первичного финансового мониторинга в составе правил внутреннего контроля обязаны разработать программу оценки степени (уровня) риска совершения клиентом операций, связанных с легализацией (отмыванием) доходов, полученных преступным путем, и финансированием терроризма (далее - программа оценки риска).</w:t>
      </w:r>
    </w:p>
    <w:p w:rsidR="002700CD" w:rsidRPr="002700CD" w:rsidRDefault="002700CD" w:rsidP="002700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00CD">
        <w:rPr>
          <w:sz w:val="28"/>
          <w:szCs w:val="28"/>
        </w:rPr>
        <w:t>В программу оценки риска необходимо включить следующие разделы:</w:t>
      </w:r>
    </w:p>
    <w:p w:rsidR="002700CD" w:rsidRPr="002700CD" w:rsidRDefault="002700CD" w:rsidP="002700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00CD">
        <w:rPr>
          <w:sz w:val="28"/>
          <w:szCs w:val="28"/>
        </w:rPr>
        <w:t>1. Методика оценки и присвоения клиенту степени (уровня) риска до приема на обслуживание клиента и в ходе его обслуживания, в которой рекомендуется предусмотреть:</w:t>
      </w:r>
    </w:p>
    <w:p w:rsidR="002700CD" w:rsidRPr="002700CD" w:rsidRDefault="002700CD" w:rsidP="002700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00CD">
        <w:rPr>
          <w:sz w:val="28"/>
          <w:szCs w:val="28"/>
        </w:rPr>
        <w:t>а) классификацию рисков по следующим категориям:</w:t>
      </w:r>
    </w:p>
    <w:p w:rsidR="002700CD" w:rsidRPr="002700CD" w:rsidRDefault="002700CD" w:rsidP="002700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00CD">
        <w:rPr>
          <w:sz w:val="28"/>
          <w:szCs w:val="28"/>
        </w:rPr>
        <w:t xml:space="preserve">1) риски, связанные со странами и отдельными географическими территориями (далее – </w:t>
      </w:r>
      <w:proofErr w:type="spellStart"/>
      <w:r w:rsidRPr="002700CD">
        <w:rPr>
          <w:sz w:val="28"/>
          <w:szCs w:val="28"/>
        </w:rPr>
        <w:t>страновые</w:t>
      </w:r>
      <w:proofErr w:type="spellEnd"/>
      <w:r w:rsidRPr="002700CD">
        <w:rPr>
          <w:sz w:val="28"/>
          <w:szCs w:val="28"/>
        </w:rPr>
        <w:t xml:space="preserve"> риски);</w:t>
      </w:r>
    </w:p>
    <w:p w:rsidR="002700CD" w:rsidRPr="002700CD" w:rsidRDefault="002700CD" w:rsidP="002700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00CD">
        <w:rPr>
          <w:sz w:val="28"/>
          <w:szCs w:val="28"/>
        </w:rPr>
        <w:lastRenderedPageBreak/>
        <w:t>2) риски, связанные клиентами (далее – клиентские риски);</w:t>
      </w:r>
    </w:p>
    <w:p w:rsidR="002700CD" w:rsidRPr="002700CD" w:rsidRDefault="002700CD" w:rsidP="002700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00CD">
        <w:rPr>
          <w:sz w:val="28"/>
          <w:szCs w:val="28"/>
        </w:rPr>
        <w:t>3) риски, связанные с продуктами, услугами, операциями (сделками) или каналами поставок, совершаемыми клиентом (далее – операционные риски).</w:t>
      </w:r>
    </w:p>
    <w:p w:rsidR="002700CD" w:rsidRPr="002700CD" w:rsidRDefault="002700CD" w:rsidP="002700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00CD">
        <w:rPr>
          <w:sz w:val="28"/>
          <w:szCs w:val="28"/>
        </w:rPr>
        <w:t>Субъекты первичного финансового мониторинга вправе разрабатывать дополнительные классификаторы рисков ОД/ФТ по своему усмотрению.</w:t>
      </w:r>
    </w:p>
    <w:p w:rsidR="002700CD" w:rsidRPr="002700CD" w:rsidRDefault="002700CD" w:rsidP="002700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00CD">
        <w:rPr>
          <w:sz w:val="28"/>
          <w:szCs w:val="28"/>
        </w:rPr>
        <w:t>б) структуру степеней (уровней) риска4.</w:t>
      </w:r>
    </w:p>
    <w:p w:rsidR="002700CD" w:rsidRPr="002700CD" w:rsidRDefault="002700CD" w:rsidP="002700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00CD">
        <w:rPr>
          <w:sz w:val="28"/>
          <w:szCs w:val="28"/>
        </w:rPr>
        <w:t>в) порядок присвоения степени (уровня) риска ОД/ФТ, а также пересмотра присвоенной клиенту степени (уровня) риска ОД/ФТ.</w:t>
      </w:r>
    </w:p>
    <w:p w:rsidR="002700CD" w:rsidRPr="002700CD" w:rsidRDefault="002700CD" w:rsidP="002700C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700CD">
        <w:rPr>
          <w:sz w:val="28"/>
          <w:szCs w:val="28"/>
        </w:rPr>
        <w:t>2. Порядок фиксирования результатов оценки риска ОД/ФТ.</w:t>
      </w:r>
    </w:p>
    <w:p w:rsidR="002700CD" w:rsidRDefault="002700CD" w:rsidP="002700CD">
      <w:pPr>
        <w:pStyle w:val="Default"/>
        <w:spacing w:line="360" w:lineRule="auto"/>
        <w:ind w:firstLine="709"/>
        <w:jc w:val="both"/>
        <w:rPr>
          <w:sz w:val="28"/>
          <w:szCs w:val="28"/>
          <w:highlight w:val="yellow"/>
        </w:rPr>
      </w:pPr>
      <w:r w:rsidRPr="002700CD">
        <w:rPr>
          <w:sz w:val="28"/>
          <w:szCs w:val="28"/>
        </w:rPr>
        <w:t>3. Управление рисками ОД/ФТ, который предусматривает принятие мер по снижению рисков ОД/ФТ и смягчению их возможных последстви</w:t>
      </w:r>
      <w:r>
        <w:rPr>
          <w:sz w:val="28"/>
          <w:szCs w:val="28"/>
        </w:rPr>
        <w:t>й.</w:t>
      </w:r>
    </w:p>
    <w:p w:rsidR="009D15DF" w:rsidRDefault="009D15DF" w:rsidP="009D15DF">
      <w:pPr>
        <w:spacing w:line="360" w:lineRule="auto"/>
        <w:ind w:firstLine="709"/>
        <w:jc w:val="both"/>
      </w:pPr>
      <w:r>
        <w:t>Объем второй главы 15-20 страниц.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В конце курсовой работы должны быть сделаны выводы и предложения, список использованных источников.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 xml:space="preserve">Полученные в ходе курсовой работы научные результаты могут быть использованы при написании выпускной квалификационной работы по профилю </w:t>
      </w:r>
      <w:r w:rsidRPr="00E91979">
        <w:t>подготовки 38.03.01.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</w:pPr>
      <w:r>
        <w:t>Законченная работа должна быть сшита в папку-скоросшиватель (в следующей последовательности: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записка к курсовой работе 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на курсовую работу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введение (1-1,5 страницы)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 глава (15-20 страниц);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 глава (15-20 страниц);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(1-2 страницы);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источников;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(если есть).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b/>
          <w:bCs/>
        </w:rPr>
      </w:pP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b/>
          <w:bCs/>
        </w:rPr>
      </w:pPr>
      <w:r>
        <w:rPr>
          <w:rFonts w:eastAsia="Times-Roman"/>
          <w:b/>
          <w:bCs/>
        </w:rPr>
        <w:lastRenderedPageBreak/>
        <w:t>2. ПОДГОТОВКА К НАПИСАНИЮ КУРСОВОЙ РАБОТЫ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rPr>
          <w:rFonts w:eastAsia="Times-Roman"/>
          <w:b/>
          <w:bCs/>
        </w:rPr>
      </w:pPr>
      <w:r>
        <w:rPr>
          <w:rFonts w:eastAsia="Times-Roman"/>
          <w:b/>
          <w:bCs/>
        </w:rPr>
        <w:t>2.1. Выбор темы курсовой работы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Темы курсовых работ по данной дисциплине выбирается на основе Примерной тематики курсовых работ (приложение Г), или по инициативе студента. Выбор темы определяется: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научными интересами студента;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актуальностью тех или иных проблем для российских предприятий и организаций;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наличием в распоряжении студента соответствующих монографических материалов, периодических изданий и методик. 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Выбранная студентом тема курсовой работы согласовывается с преподавателем дисциплины.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2.2. Подбор литературы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При обосновании актуальности и рассмотрении теоретических основ избранной темы необходимо использовать законодательные акты по выбранной теме исследования. В целях обеспечения полноты информации о законодательстве в области управления продажами целесообразно использовать справочно-правовые системы онлайн</w:t>
      </w:r>
      <w:r w:rsidRPr="00860F43">
        <w:rPr>
          <w:rFonts w:eastAsia="Times-Roman"/>
        </w:rPr>
        <w:t xml:space="preserve"> (</w:t>
      </w:r>
      <w:hyperlink r:id="rId7" w:history="1">
        <w:r w:rsidRPr="00860F43">
          <w:rPr>
            <w:rStyle w:val="a4"/>
            <w:rFonts w:eastAsia="Times-Roman"/>
            <w:color w:val="auto"/>
            <w:u w:val="none"/>
          </w:rPr>
          <w:t>http://www.consultant.ru</w:t>
        </w:r>
      </w:hyperlink>
      <w:r w:rsidRPr="00860F43">
        <w:rPr>
          <w:rFonts w:eastAsia="Times-Roman"/>
        </w:rPr>
        <w:t xml:space="preserve">, </w:t>
      </w:r>
      <w:r>
        <w:rPr>
          <w:rFonts w:eastAsia="Times-Roman"/>
        </w:rPr>
        <w:t>http://www.garant.ru )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Необходимо также подобрать и литературные источники по соответствующим дисциплинам ООП по направлению подготовки 38.03.01 «Экономика» программа «Финансы и управление бизнесом». Студент должен самостоятельно подобрать литературу по избранной теме, используя для этого систематические и алфавитные каталоги библиотек. За помощью при подборе литературы следует обращаться к библиографам библиотек и к преподавателю.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При подготовке к написанию курсовой работы необходимо ознакомиться с опубликованными по избранной теме статьями в экономических журналах за последние 2-3 года. Наряду с литературой </w:t>
      </w:r>
      <w:r>
        <w:rPr>
          <w:rFonts w:eastAsia="Times-Roman"/>
        </w:rPr>
        <w:lastRenderedPageBreak/>
        <w:t>межотраслевого характера желательно подобрать и в дальнейшем использовать отраслевые и фирменные рекомендации, стандарты.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Подбирая и изучая литературные источники, целесообразно завести свой каталог в электронной форме или в виде набора карточек. Наличие такого каталога значительно облегчит и ускорит составление впоследствии библиографического списка.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2.3. Информационная база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Информационной основой написания курсовой работы являются: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учебники, учебные пособия, монографии, диссертации, журналы;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данные из книг, брошюр, газетных статей, сети Интернет.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статические сборники и справочники;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Интернет-источники.</w:t>
      </w:r>
    </w:p>
    <w:p w:rsidR="00860F43" w:rsidRDefault="00860F43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 СТРУКТУРА И СОДЕРЖАНИЕ КУРСОВОЙ РАБОТЫ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3.1. Введение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Структурно-логическая схема введения включает следующие позиции: 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актуальность;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обзор литературы по теме; 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и задачи курсовой работы;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и предмет исследования; </w:t>
      </w:r>
    </w:p>
    <w:p w:rsidR="009D15DF" w:rsidRDefault="009D15DF" w:rsidP="009D15DF">
      <w:pPr>
        <w:pStyle w:val="a3"/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методы исследования.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Актуальность – обязательное требование к любой научной работе. Поэтому вполне понятно, что введение курсовой работы должно начинаться с обоснования актуальности выбранной темы.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применении к работе понятие «актуальность» имеет одну особенность.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То, насколько правильно автор понимает тему исследования и оценивает ее с точки зрения своевременности и социальной значимости характеризует его научную зрелость и профессиональную подготовленность.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lastRenderedPageBreak/>
        <w:t>В этом контексте освещение актуальности должно быть немногословным.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Начинать ее описание издалека нет особой необходимости. Достаточно в пределах 1-2 страниц текста показать главное, что и будет определять актуальность темы.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Обзор специальной литературы определяет круг авторов, исследовавших избранную тему. Их лаконичный анализ в итоге и должен привести к выводу, что именно данная тема еще не раскрыта (или раскрыта лишь частично или не в том аспекте) и потому нуждается в дальнейшей разработке. В результате обзора формулируется научная проблема.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u w:val="single"/>
        </w:rPr>
      </w:pPr>
      <w:r>
        <w:rPr>
          <w:rFonts w:eastAsia="Times-Roman"/>
        </w:rPr>
        <w:t xml:space="preserve">От формулировки научной проблемы и доказательства того, что та часть этой проблемы, которая является темой данной работы, еще не получила своей разработки и освещения в специальной литературе, логично перейти к формулировке цели предпринимаемого исследования, а также указать на конкретные задачи (обычно 3-4), которые предстоит решать в соответствии с этой целью. </w:t>
      </w:r>
      <w:r>
        <w:rPr>
          <w:rFonts w:eastAsia="Times-Roman"/>
          <w:b/>
          <w:u w:val="single"/>
        </w:rPr>
        <w:t>Это обычно делается в форме перечисления (изучить..., описать..., установить..., выявить... и т.п.).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Формулировки этих задач необходимо делать как можно более тщательно, поскольку описание их решения должно составить содержание глав работы.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Это важно также и потому, что заголовки таких глав рождаются именно из формулировок задач предпринимаемого исследования.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Важным элементом введения является формулировка объекта и предмета исследования. Объект - это процесс или явление, порождающее проблемную ситуацию и избранное для изучения. Предмет - это то, что находится в границах объекта.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Объект и предмет исследования как категории научного процесса соотносятся между собой как общее и частное. В объекте выделяется та его часть, которая служит предметом исследования. Именно на него и </w:t>
      </w:r>
      <w:r>
        <w:rPr>
          <w:rFonts w:eastAsia="Times-Roman"/>
        </w:rPr>
        <w:lastRenderedPageBreak/>
        <w:t>направлено основное внимание исследователя. Именно он определяет тему курсовой работы, которая обозначается на титульном листе как ее заглавие.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Обязательным элементом введения курсовой работы является также указание на методы исследования, которые служат инструментом в добывании фактического материала, являясь необходимым условием достижения поставленной в такой работе цели.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3.2. Теоретическая часть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главах основной части работы подробно рассматриваются методика и техника исследования и обобщаются результаты. Все материалы, не являющиеся насущно важными для понимания решения научной задачи, выносятся в приложения.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Глава должна включать на основе анализа литературы полное и систематизированное изложение состояния проблемы, которой посвящена выбранная студентом тема курсовой работы.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Содержание глав основной части должно точно соответствовать теме работы и полностью ее раскрывать. Оно должно показать умение исследователя сжато, логично и аргументировано излагать собранный материал.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При необходимости содержание курсовой работы может быть согласовано с преподавателем соответствующей дисциплины.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3.3. Результаты работы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Главы заканчиваются выводами или констатацией итогов. При формулировке выводов необходимо соблюдать следующие требования: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1) результаты должны быть конкретными суждениями: о чем говорится и что утверждается;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2) собственные результаты необходимо четко выделять;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3) обосновывается истинность результата (исходя из принятых и формулированных предпосылок и определений понятий, введенных в работу на основе правил и законов формальной логики).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lastRenderedPageBreak/>
        <w:t>Указываются научно-практические задачи, которые решаются с помощью полученных результатов.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3.4. Заключение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заключении на основании проведенного исследования последовательно обобщаются теоретические и практические выводы, к которым пришел студент в результате исследования. Они должны быть краткими и четкими, дающими полное представление о содержании и обоснованности работы. В выводах следует дать оценку системы бухгалтерского учета и внутреннего контроля на исследуемом предприятии, внести предложения по совершенствованию бухгалтерского учета и отчетности в организации.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Заключительная часть предполагает, как правило, также наличие обобщенной итоговой оценки проделанной работы, при этом важно указать, в чем заключается ее главный смысл.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некоторых случаях возникает необходимость указать пути продолжения исследуемой темы, формы и методы ее дальнейшего изучения, а также конкретные задачи, которые будущим исследователям придется решать в первую очередь.</w:t>
      </w:r>
    </w:p>
    <w:p w:rsidR="009D15DF" w:rsidRDefault="009D15DF" w:rsidP="009D15DF">
      <w:pPr>
        <w:spacing w:line="360" w:lineRule="auto"/>
        <w:ind w:firstLine="880"/>
        <w:jc w:val="center"/>
        <w:rPr>
          <w:b/>
        </w:rPr>
      </w:pPr>
    </w:p>
    <w:p w:rsidR="009D15DF" w:rsidRDefault="009D15DF" w:rsidP="009D15DF">
      <w:pPr>
        <w:spacing w:line="360" w:lineRule="auto"/>
        <w:ind w:firstLine="880"/>
        <w:jc w:val="center"/>
        <w:rPr>
          <w:b/>
        </w:rPr>
      </w:pPr>
      <w:r>
        <w:rPr>
          <w:b/>
        </w:rPr>
        <w:t>4. ОФОРМЛЕНИЕ КУРСОВОЙ РАБОТЫ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Оформление курсовой работы должно осуществляться</w:t>
      </w:r>
      <w:r>
        <w:rPr>
          <w:rFonts w:ascii="Arial" w:hAnsi="Arial" w:cs="Arial"/>
          <w:color w:val="000000"/>
        </w:rPr>
        <w:t xml:space="preserve"> </w:t>
      </w:r>
      <w:r>
        <w:rPr>
          <w:rFonts w:eastAsia="Times-Roman"/>
        </w:rPr>
        <w:t>на основе ГОСТ 7.32-2001 «Отчет о научно-исследовательской работе. Структура и правила оформления».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Список литературы курсовой работы оформляется в соответствии с ГОСТ Р 7.0.5-2008.</w:t>
      </w:r>
    </w:p>
    <w:p w:rsidR="009D15DF" w:rsidRDefault="009D15DF" w:rsidP="009D15DF">
      <w:pPr>
        <w:spacing w:line="360" w:lineRule="auto"/>
        <w:ind w:firstLine="709"/>
        <w:jc w:val="both"/>
      </w:pPr>
      <w:r>
        <w:t xml:space="preserve">Текстовая часть работы выполняется на листах стандартного формата с использованием одной стороны листа, оставлением полей, четко и разборчиво. В тексте не должно применяться сокращение слов, за исключением, общепринятых. Если в тексте приводятся цитаты или цифровые данные, заимствованные из какого-либо источника, то обязательно </w:t>
      </w:r>
      <w:r>
        <w:lastRenderedPageBreak/>
        <w:t xml:space="preserve">дается ссылка на источник внизу соответствующей страницы или в конце цитаты ставится номер источника (в квадратных скобках) по списку литературы. </w:t>
      </w:r>
    </w:p>
    <w:p w:rsidR="009D15DF" w:rsidRDefault="009D15DF" w:rsidP="009D15DF">
      <w:pPr>
        <w:spacing w:line="360" w:lineRule="auto"/>
        <w:ind w:firstLine="709"/>
        <w:jc w:val="both"/>
      </w:pPr>
      <w:r>
        <w:t>Приводимый в тексте графический материал (рисунки, таблицы) должен иметь наименование и быть пронумерован. Графический материал, приводимый по ходу текста, выполняется непосредственно на листах текстовой части или на отдельных вкладышах. На включаемый в курсовую работу графический материал и перечень использованных источников должны быть ссылки в текстовой части.</w:t>
      </w:r>
    </w:p>
    <w:p w:rsidR="009D15DF" w:rsidRDefault="009D15DF" w:rsidP="009D15DF">
      <w:pPr>
        <w:spacing w:line="360" w:lineRule="auto"/>
        <w:ind w:firstLine="709"/>
        <w:jc w:val="both"/>
      </w:pPr>
      <w:r>
        <w:t>Все таблицы и рисунки должны иметь сквозную нумерацию и свое название. Номер и название таблицы даются над ней, номер и название рисунка под ним. Рисунками считаются схемы, диаграммы, графики и т.п.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  <w:b/>
          <w:bCs/>
        </w:rPr>
      </w:pPr>
      <w:r>
        <w:rPr>
          <w:rFonts w:eastAsia="Times-Roman"/>
          <w:b/>
          <w:bCs/>
        </w:rPr>
        <w:t>5. РЕЦЕНЗИРОВАНИЕ И ЗАЩИТА КУРСОВОЙ РАБОТЫ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Выполненная работа </w:t>
      </w:r>
      <w:r>
        <w:rPr>
          <w:rFonts w:eastAsia="Times-Roman"/>
          <w:b/>
        </w:rPr>
        <w:t xml:space="preserve">до 1 декабря (в осеннем семестре) или до 1 мая (в весеннем семестре) </w:t>
      </w:r>
      <w:r>
        <w:rPr>
          <w:rFonts w:eastAsia="Times-Roman"/>
        </w:rPr>
        <w:t>должна быть представлена на кафедру для рецензирования. В течение 10 дней с даты сдачи работы па кафедру преподаватель проверяет работу и пишет на нее отзыв. В нем указываются достоинства и недостатки работы, на которые студент должен обратить внимание.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Курсовые работы, получившие положительный отзыв, допускаются к защите.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В процессе подготовки к защите студент должен: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1) внести исправления в работу в соответствии с замечаниями руководителя;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2) ответить на вопросы руководителя, сформулированные в отзыве либо сделанные на полях курсовой работы.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По согласованию с руководителем исправления либо пишутся на обороте листа, где записано замечание, либо они оформляются в виде дополнения к курсовой работе.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lastRenderedPageBreak/>
        <w:t>Работа, выполненная неудовлетворительно, возвращается для переделки (в соответствии с отзывом преподавателя). При повторной подаче работы студент представляет также первый вариант работы и отзыв на нее.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На защите студент должен уметь изложить основные положения темы, методы и результаты анализа, выводы и предложения, ответить на замечания, сделанные руководителем при ее проверке, ответить на вопросы, возникшие при защите.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 xml:space="preserve">Защита может происходить в виде выступления автора перед студенческой группой и комиссией из состава преподавателей кафедры с последующим обсуждением достоинств и недостатков высказанных положений. В результате защиты ставится окончательная оценка курсовой работы, которая производится по 5-бальной системе в соответствии со шкалой 1. </w:t>
      </w:r>
    </w:p>
    <w:p w:rsidR="009D15DF" w:rsidRDefault="009D15DF" w:rsidP="009D15DF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Times-Roman"/>
        </w:rPr>
      </w:pPr>
      <w:r>
        <w:rPr>
          <w:rFonts w:eastAsia="Times-Roman"/>
        </w:rPr>
        <w:t>Шкала 1. Критерии оценки курсовой работы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9"/>
        <w:gridCol w:w="6552"/>
      </w:tblGrid>
      <w:tr w:rsidR="009D15DF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DF" w:rsidRDefault="009D1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Оценка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DF" w:rsidRDefault="009D15D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Выполненная работа</w:t>
            </w:r>
          </w:p>
        </w:tc>
      </w:tr>
      <w:tr w:rsidR="009D15DF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5 (отлично)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Тема курсовой работы раскрыта глубоко, всесторонне, в соответствии с поставленными задачами. В работе содержится обстоятельная обобщенная характеристика ведения учета на предприятии, раскрыты существующие проблемы и противоречия, показаны возможные пути их разрешения. В выводах и рекомендациях полно и правильно дана оценка системы бухгалтерского учета и внутреннего контроля на исследуемом предприятии Соблюдены требования логики и ясности изложения, оформление соответствует всем требованиям</w:t>
            </w:r>
          </w:p>
        </w:tc>
      </w:tr>
      <w:tr w:rsidR="009D15DF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4 (хорошо)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Тема курсовой работы раскрыта, но имеются небольшие методологически неточности. В работе имеются отдельные неточности в анализе и обобщении литературы, или в анализе и интерпретации данных. Курсовая работа имеет логическую структуру, имеются технические погрешности при оформлении работы, содержание в целом раскрывает тему, работа представлена своевременно</w:t>
            </w:r>
          </w:p>
        </w:tc>
      </w:tr>
      <w:tr w:rsidR="009D15DF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lastRenderedPageBreak/>
              <w:t>3 (удовлетворительно)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Курсовая работа раскрывает тему в соответствии с требованиями и рекомендациями, предъявляемым к данному виду работ, но в освещении отдельных вопросов и выполнении требований автором допущены некоторые ошибки и неточности (нарушение логики, неполнота анализа и выводов, неточность в обзоре источников, нарушение требований оформления, отсутствие приложений (при их необходимости и др. )</w:t>
            </w:r>
          </w:p>
        </w:tc>
      </w:tr>
      <w:tr w:rsidR="009D15DF" w:rsidTr="009D15DF">
        <w:tc>
          <w:tcPr>
            <w:tcW w:w="1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>2 (неудовлетворительно)</w:t>
            </w:r>
          </w:p>
        </w:tc>
        <w:tc>
          <w:tcPr>
            <w:tcW w:w="3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15DF" w:rsidRDefault="009D15DF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eastAsia="Times-Roman"/>
                <w:lang w:eastAsia="en-US"/>
              </w:rPr>
            </w:pPr>
            <w:r>
              <w:rPr>
                <w:rFonts w:eastAsia="Times-Roman"/>
                <w:lang w:eastAsia="en-US"/>
              </w:rPr>
              <w:t xml:space="preserve">В курсовой работе нет одного из основных разделов (введение, теоретическая, практическая, выводы, рекомендации и др.) В работе имеются существенные неточности и несогласования в разработке методического аппарата. Работа выполнена не самостоятельно, а механически, компилятивно переписана из источников. Студент на защите не владеет материалом, не в состоянии ответить на большинство заданных по существу работы вопросов </w:t>
            </w:r>
          </w:p>
        </w:tc>
      </w:tr>
    </w:tbl>
    <w:p w:rsidR="009D15DF" w:rsidRDefault="009D15DF" w:rsidP="009D15DF">
      <w:pPr>
        <w:jc w:val="center"/>
        <w:rPr>
          <w:b/>
          <w:caps/>
        </w:rPr>
      </w:pPr>
      <w:r>
        <w:br w:type="page"/>
      </w:r>
      <w:r>
        <w:rPr>
          <w:b/>
          <w:caps/>
        </w:rPr>
        <w:lastRenderedPageBreak/>
        <w:t>Приложение А</w:t>
      </w:r>
    </w:p>
    <w:tbl>
      <w:tblPr>
        <w:tblW w:w="5350" w:type="pct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0"/>
      </w:tblGrid>
      <w:tr w:rsidR="009D15DF" w:rsidTr="009D15DF">
        <w:trPr>
          <w:cantSplit/>
          <w:trHeight w:val="180"/>
        </w:trPr>
        <w:tc>
          <w:tcPr>
            <w:tcW w:w="5000" w:type="pct"/>
            <w:hideMark/>
          </w:tcPr>
          <w:p w:rsidR="009D15DF" w:rsidRDefault="009D15DF">
            <w:pPr>
              <w:spacing w:line="240" w:lineRule="atLeast"/>
              <w:jc w:val="center"/>
              <w:rPr>
                <w:caps/>
                <w:lang w:eastAsia="en-US"/>
              </w:rPr>
            </w:pPr>
            <w:r>
              <w:rPr>
                <w:caps/>
                <w:noProof/>
                <w:sz w:val="24"/>
                <w:szCs w:val="24"/>
              </w:rPr>
              <w:drawing>
                <wp:inline distT="0" distB="0" distL="0" distR="0">
                  <wp:extent cx="895350" cy="1009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5DF" w:rsidTr="009D15DF">
        <w:trPr>
          <w:cantSplit/>
          <w:trHeight w:val="180"/>
        </w:trPr>
        <w:tc>
          <w:tcPr>
            <w:tcW w:w="5000" w:type="pct"/>
            <w:hideMark/>
          </w:tcPr>
          <w:p w:rsidR="009D15DF" w:rsidRDefault="009D15DF">
            <w:pPr>
              <w:spacing w:before="60" w:after="60" w:line="25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МИНОБРНАУКИ РОССИИ</w:t>
            </w:r>
          </w:p>
        </w:tc>
      </w:tr>
      <w:tr w:rsidR="009D15DF" w:rsidTr="009D15DF">
        <w:trPr>
          <w:cantSplit/>
          <w:trHeight w:val="1803"/>
        </w:trPr>
        <w:tc>
          <w:tcPr>
            <w:tcW w:w="5000" w:type="pct"/>
            <w:hideMark/>
          </w:tcPr>
          <w:p w:rsidR="009D15DF" w:rsidRDefault="009D15DF">
            <w:pPr>
              <w:widowControl w:val="0"/>
              <w:spacing w:after="120" w:line="21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  <w:r>
              <w:rPr>
                <w:i/>
                <w:iCs/>
                <w:sz w:val="24"/>
                <w:szCs w:val="24"/>
                <w:lang w:eastAsia="en-US"/>
              </w:rPr>
              <w:br/>
              <w:t>высшего образования</w:t>
            </w:r>
            <w:r>
              <w:rPr>
                <w:b/>
                <w:i/>
                <w:iCs/>
                <w:sz w:val="24"/>
                <w:szCs w:val="24"/>
                <w:lang w:eastAsia="en-US"/>
              </w:rPr>
              <w:br/>
              <w:t>«МИРЭА – Российский технологический университет»</w:t>
            </w:r>
          </w:p>
          <w:p w:rsidR="009D15DF" w:rsidRDefault="009D15DF">
            <w:pPr>
              <w:widowControl w:val="0"/>
              <w:spacing w:line="256" w:lineRule="auto"/>
              <w:ind w:firstLine="400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РТУ МИРЭА</w:t>
            </w:r>
          </w:p>
          <w:p w:rsidR="009D15DF" w:rsidRDefault="00C27305">
            <w:pPr>
              <w:spacing w:line="25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szCs w:val="24"/>
              </w:rPr>
            </w:r>
            <w:r>
              <w:rPr>
                <w:b/>
                <w:i/>
                <w:iCs/>
                <w:noProof/>
                <w:sz w:val="24"/>
                <w:szCs w:val="24"/>
              </w:rPr>
              <w:pict>
                <v:line id="Прямая соединительная линия 5" o:spid="_x0000_s1027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  <w:tr w:rsidR="009D15DF" w:rsidTr="009D15DF">
        <w:trPr>
          <w:cantSplit/>
          <w:trHeight w:val="317"/>
        </w:trPr>
        <w:tc>
          <w:tcPr>
            <w:tcW w:w="5000" w:type="pct"/>
            <w:hideMark/>
          </w:tcPr>
          <w:p w:rsidR="009D15DF" w:rsidRDefault="009D15DF" w:rsidP="00607407">
            <w:pPr>
              <w:tabs>
                <w:tab w:val="left" w:leader="underscore" w:pos="778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Институт </w:t>
            </w:r>
            <w:r w:rsidR="00607407">
              <w:rPr>
                <w:sz w:val="24"/>
                <w:szCs w:val="24"/>
                <w:lang w:eastAsia="en-US"/>
              </w:rPr>
              <w:t>технологий управления (ИТУ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9D15DF" w:rsidTr="009D15DF">
        <w:trPr>
          <w:cantSplit/>
          <w:trHeight w:val="317"/>
        </w:trPr>
        <w:tc>
          <w:tcPr>
            <w:tcW w:w="5000" w:type="pct"/>
          </w:tcPr>
          <w:p w:rsidR="009D15DF" w:rsidRDefault="00607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управления инновациями (УИ</w:t>
            </w:r>
            <w:r w:rsidR="009D15DF">
              <w:rPr>
                <w:sz w:val="24"/>
                <w:szCs w:val="24"/>
                <w:lang w:eastAsia="en-US"/>
              </w:rPr>
              <w:t>)</w:t>
            </w:r>
          </w:p>
          <w:p w:rsidR="009D15DF" w:rsidRDefault="009D15D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</w:tbl>
    <w:p w:rsidR="009D15DF" w:rsidRDefault="009D15DF" w:rsidP="009D15DF">
      <w:pPr>
        <w:suppressAutoHyphens/>
        <w:spacing w:line="360" w:lineRule="auto"/>
        <w:jc w:val="center"/>
        <w:rPr>
          <w:b/>
        </w:rPr>
      </w:pPr>
    </w:p>
    <w:p w:rsidR="009D15DF" w:rsidRDefault="009D15DF" w:rsidP="009D15DF">
      <w:pPr>
        <w:spacing w:line="360" w:lineRule="auto"/>
        <w:jc w:val="center"/>
        <w:rPr>
          <w:b/>
        </w:rPr>
      </w:pPr>
      <w:r>
        <w:rPr>
          <w:b/>
        </w:rPr>
        <w:t>ПОЯСНИТЕЛЬНАЯ ЗАПИСКА</w:t>
      </w:r>
    </w:p>
    <w:p w:rsidR="009D15DF" w:rsidRDefault="009D15DF" w:rsidP="009D15DF">
      <w:pPr>
        <w:spacing w:line="360" w:lineRule="auto"/>
        <w:jc w:val="center"/>
        <w:rPr>
          <w:b/>
        </w:rPr>
      </w:pPr>
      <w:r>
        <w:rPr>
          <w:b/>
        </w:rPr>
        <w:t>к курсовой работе по дисциплине «</w:t>
      </w:r>
      <w:r w:rsidR="001F6EB9" w:rsidRPr="001F6EB9">
        <w:rPr>
          <w:b/>
        </w:rPr>
        <w:t>Оценка рисков легализации (отмывания) преступных доходов и рисков финансирования терроризма</w:t>
      </w:r>
      <w:r>
        <w:rPr>
          <w:b/>
        </w:rPr>
        <w:t>»</w:t>
      </w:r>
    </w:p>
    <w:p w:rsidR="009D15DF" w:rsidRDefault="009D15DF" w:rsidP="009D15DF">
      <w:pPr>
        <w:spacing w:line="360" w:lineRule="auto"/>
        <w:jc w:val="center"/>
        <w:rPr>
          <w:b/>
        </w:rPr>
      </w:pPr>
      <w:r>
        <w:rPr>
          <w:b/>
        </w:rPr>
        <w:t>на тему:</w:t>
      </w:r>
    </w:p>
    <w:p w:rsidR="009D15DF" w:rsidRDefault="009D15DF" w:rsidP="009D15DF">
      <w:pPr>
        <w:jc w:val="center"/>
        <w:rPr>
          <w:b/>
        </w:rPr>
      </w:pPr>
      <w:r>
        <w:rPr>
          <w:b/>
        </w:rPr>
        <w:t>«____________________________________________________________________________________________________________________________________________________________________________________________________»</w:t>
      </w:r>
    </w:p>
    <w:p w:rsidR="009D15DF" w:rsidRDefault="009D15DF" w:rsidP="009D15DF">
      <w:pPr>
        <w:jc w:val="center"/>
      </w:pPr>
    </w:p>
    <w:p w:rsidR="009D15DF" w:rsidRDefault="009D15DF" w:rsidP="009D15DF">
      <w:r>
        <w:t>Студент                     ______________________            _____________________</w:t>
      </w:r>
    </w:p>
    <w:p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подпись                                                           фамилия и инициалы</w:t>
      </w:r>
    </w:p>
    <w:p w:rsidR="009D15DF" w:rsidRDefault="009D15DF" w:rsidP="009D15DF">
      <w:pPr>
        <w:spacing w:line="360" w:lineRule="auto"/>
        <w:jc w:val="both"/>
      </w:pPr>
      <w:r>
        <w:t>Группа __ ______________________шифр_____________________________</w:t>
      </w:r>
    </w:p>
    <w:p w:rsidR="009D15DF" w:rsidRDefault="009D15DF" w:rsidP="009D15DF">
      <w:pPr>
        <w:spacing w:line="360" w:lineRule="auto"/>
        <w:jc w:val="both"/>
      </w:pPr>
      <w:r>
        <w:t>Работа защищена на оценку__________________________________________</w:t>
      </w:r>
    </w:p>
    <w:p w:rsidR="009D15DF" w:rsidRDefault="009D15DF" w:rsidP="009D15DF">
      <w:pPr>
        <w:jc w:val="both"/>
      </w:pPr>
      <w:r>
        <w:t xml:space="preserve">Руководитель работы                  _______________                </w:t>
      </w:r>
      <w:r>
        <w:tab/>
      </w:r>
      <w:r w:rsidR="009D1DD2">
        <w:t>_______________</w:t>
      </w:r>
    </w:p>
    <w:p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подпись                                           фамилия и инициалы</w:t>
      </w:r>
    </w:p>
    <w:p w:rsidR="009D15DF" w:rsidRDefault="009D15DF" w:rsidP="009D15DF">
      <w:pPr>
        <w:spacing w:line="360" w:lineRule="auto"/>
      </w:pPr>
    </w:p>
    <w:p w:rsidR="009D15DF" w:rsidRDefault="009D15DF" w:rsidP="009D15DF">
      <w:pPr>
        <w:spacing w:line="360" w:lineRule="auto"/>
      </w:pPr>
      <w:r>
        <w:t>Члены комиссии:</w:t>
      </w:r>
    </w:p>
    <w:p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_________________                            _____________________</w:t>
      </w:r>
    </w:p>
    <w:p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подпись                                              фамилия и инициалы</w:t>
      </w:r>
    </w:p>
    <w:p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_________________                             _____________________</w:t>
      </w:r>
    </w:p>
    <w:p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подпись                                              фамилия и инициалы</w:t>
      </w:r>
    </w:p>
    <w:p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_________________                             _____________________</w:t>
      </w:r>
    </w:p>
    <w:p w:rsidR="009D15DF" w:rsidRDefault="009D15DF" w:rsidP="009D15D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подпись                                              фамилия и инициалы</w:t>
      </w:r>
    </w:p>
    <w:p w:rsidR="009D15DF" w:rsidRDefault="009D15DF" w:rsidP="009D15DF">
      <w:pPr>
        <w:spacing w:line="360" w:lineRule="auto"/>
        <w:jc w:val="center"/>
      </w:pPr>
    </w:p>
    <w:p w:rsidR="009D15DF" w:rsidRDefault="009D15DF" w:rsidP="009D15DF">
      <w:pPr>
        <w:jc w:val="center"/>
      </w:pPr>
      <w:r>
        <w:t>Москва, 20__</w:t>
      </w:r>
    </w:p>
    <w:p w:rsidR="009D15DF" w:rsidRDefault="009D15DF" w:rsidP="009D15DF">
      <w:pPr>
        <w:jc w:val="center"/>
        <w:rPr>
          <w:b/>
          <w:caps/>
        </w:rPr>
      </w:pPr>
      <w:r>
        <w:rPr>
          <w:b/>
          <w:caps/>
        </w:rPr>
        <w:t>Приложение Б</w:t>
      </w:r>
    </w:p>
    <w:tbl>
      <w:tblPr>
        <w:tblW w:w="4950" w:type="pct"/>
        <w:tblInd w:w="-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86"/>
        <w:gridCol w:w="3975"/>
      </w:tblGrid>
      <w:tr w:rsidR="009D15DF" w:rsidTr="009D15DF">
        <w:trPr>
          <w:cantSplit/>
          <w:trHeight w:val="180"/>
        </w:trPr>
        <w:tc>
          <w:tcPr>
            <w:tcW w:w="5000" w:type="pct"/>
            <w:gridSpan w:val="2"/>
            <w:hideMark/>
          </w:tcPr>
          <w:p w:rsidR="009D15DF" w:rsidRDefault="009D15DF">
            <w:pPr>
              <w:spacing w:line="240" w:lineRule="atLeast"/>
              <w:jc w:val="center"/>
              <w:rPr>
                <w:caps/>
                <w:lang w:eastAsia="en-US"/>
              </w:rPr>
            </w:pPr>
            <w:r>
              <w:rPr>
                <w:caps/>
                <w:noProof/>
                <w:sz w:val="24"/>
                <w:szCs w:val="24"/>
              </w:rPr>
              <w:drawing>
                <wp:inline distT="0" distB="0" distL="0" distR="0">
                  <wp:extent cx="895350" cy="1009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5DF" w:rsidTr="009D15DF">
        <w:trPr>
          <w:cantSplit/>
          <w:trHeight w:val="180"/>
        </w:trPr>
        <w:tc>
          <w:tcPr>
            <w:tcW w:w="5000" w:type="pct"/>
            <w:gridSpan w:val="2"/>
            <w:hideMark/>
          </w:tcPr>
          <w:p w:rsidR="009D15DF" w:rsidRDefault="009D15DF">
            <w:pPr>
              <w:spacing w:before="60" w:after="60" w:line="256" w:lineRule="auto"/>
              <w:jc w:val="center"/>
              <w:rPr>
                <w:caps/>
                <w:sz w:val="24"/>
                <w:szCs w:val="24"/>
                <w:lang w:eastAsia="en-US"/>
              </w:rPr>
            </w:pPr>
            <w:r>
              <w:rPr>
                <w:caps/>
                <w:sz w:val="24"/>
                <w:szCs w:val="24"/>
                <w:lang w:eastAsia="en-US"/>
              </w:rPr>
              <w:t>МИНОБРНАУКИ РОССИИ</w:t>
            </w:r>
          </w:p>
        </w:tc>
      </w:tr>
      <w:tr w:rsidR="009D15DF" w:rsidTr="009D15DF">
        <w:trPr>
          <w:cantSplit/>
          <w:trHeight w:val="1803"/>
        </w:trPr>
        <w:tc>
          <w:tcPr>
            <w:tcW w:w="5000" w:type="pct"/>
            <w:gridSpan w:val="2"/>
            <w:hideMark/>
          </w:tcPr>
          <w:p w:rsidR="009D15DF" w:rsidRDefault="009D15DF">
            <w:pPr>
              <w:widowControl w:val="0"/>
              <w:spacing w:after="120" w:line="21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i/>
                <w:iCs/>
                <w:sz w:val="24"/>
                <w:szCs w:val="24"/>
                <w:lang w:eastAsia="en-US"/>
              </w:rPr>
              <w:t>Федеральное государственное бюджетное образовательное учреждение</w:t>
            </w:r>
            <w:r>
              <w:rPr>
                <w:i/>
                <w:iCs/>
                <w:sz w:val="24"/>
                <w:szCs w:val="24"/>
                <w:lang w:eastAsia="en-US"/>
              </w:rPr>
              <w:br/>
              <w:t>высшего образования</w:t>
            </w:r>
            <w:r>
              <w:rPr>
                <w:b/>
                <w:i/>
                <w:iCs/>
                <w:sz w:val="24"/>
                <w:szCs w:val="24"/>
                <w:lang w:eastAsia="en-US"/>
              </w:rPr>
              <w:br/>
              <w:t>«МИРЭА – Российский технологический университет»</w:t>
            </w:r>
          </w:p>
          <w:p w:rsidR="009D15DF" w:rsidRDefault="009D15DF">
            <w:pPr>
              <w:widowControl w:val="0"/>
              <w:spacing w:line="256" w:lineRule="auto"/>
              <w:ind w:firstLine="400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sz w:val="32"/>
                <w:szCs w:val="32"/>
                <w:lang w:eastAsia="en-US"/>
              </w:rPr>
              <w:t>РТУ МИРЭА</w:t>
            </w:r>
          </w:p>
          <w:p w:rsidR="009D15DF" w:rsidRDefault="00C27305">
            <w:pPr>
              <w:spacing w:line="256" w:lineRule="auto"/>
              <w:jc w:val="center"/>
              <w:rPr>
                <w:b/>
                <w:i/>
                <w:iCs/>
                <w:sz w:val="24"/>
                <w:szCs w:val="24"/>
                <w:lang w:eastAsia="en-US"/>
              </w:rPr>
            </w:pPr>
            <w:r>
              <w:rPr>
                <w:b/>
                <w:i/>
                <w:iCs/>
                <w:noProof/>
                <w:sz w:val="24"/>
                <w:szCs w:val="24"/>
              </w:rPr>
            </w:r>
            <w:r>
              <w:rPr>
                <w:b/>
                <w:i/>
                <w:iCs/>
                <w:noProof/>
                <w:sz w:val="24"/>
                <w:szCs w:val="24"/>
              </w:rPr>
              <w:pict>
                <v:line id="Прямая соединительная линия 4" o:spid="_x0000_s1026" style="flip:y;visibility:visibl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  <w:tr w:rsidR="00607407" w:rsidTr="009D15DF">
        <w:trPr>
          <w:cantSplit/>
          <w:trHeight w:val="317"/>
        </w:trPr>
        <w:tc>
          <w:tcPr>
            <w:tcW w:w="5000" w:type="pct"/>
            <w:gridSpan w:val="2"/>
            <w:hideMark/>
          </w:tcPr>
          <w:p w:rsidR="00607407" w:rsidRDefault="00607407" w:rsidP="00607407">
            <w:pPr>
              <w:tabs>
                <w:tab w:val="left" w:leader="underscore" w:pos="7781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Институт технологий управления (ИТУ)</w:t>
            </w:r>
          </w:p>
        </w:tc>
      </w:tr>
      <w:tr w:rsidR="00607407" w:rsidTr="009D15DF">
        <w:trPr>
          <w:cantSplit/>
          <w:trHeight w:val="317"/>
        </w:trPr>
        <w:tc>
          <w:tcPr>
            <w:tcW w:w="5000" w:type="pct"/>
            <w:gridSpan w:val="2"/>
          </w:tcPr>
          <w:p w:rsidR="00607407" w:rsidRDefault="00607407" w:rsidP="0060740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Кафедра управления инновациями (УИ)</w:t>
            </w:r>
          </w:p>
          <w:p w:rsidR="00607407" w:rsidRDefault="00607407" w:rsidP="00607407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D15DF" w:rsidTr="009D15DF">
        <w:trPr>
          <w:cantSplit/>
          <w:trHeight w:val="317"/>
        </w:trPr>
        <w:tc>
          <w:tcPr>
            <w:tcW w:w="2854" w:type="pct"/>
          </w:tcPr>
          <w:p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46" w:type="pct"/>
            <w:hideMark/>
          </w:tcPr>
          <w:p w:rsidR="009D15DF" w:rsidRDefault="009D15DF">
            <w:pPr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9D15DF" w:rsidTr="009D15DF">
        <w:trPr>
          <w:cantSplit/>
          <w:trHeight w:val="405"/>
        </w:trPr>
        <w:tc>
          <w:tcPr>
            <w:tcW w:w="2854" w:type="pct"/>
          </w:tcPr>
          <w:p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46" w:type="pct"/>
            <w:hideMark/>
          </w:tcPr>
          <w:p w:rsidR="009D15DF" w:rsidRDefault="009D15DF">
            <w:pPr>
              <w:tabs>
                <w:tab w:val="left" w:leader="underscore" w:pos="7781"/>
              </w:tabs>
              <w:spacing w:line="256" w:lineRule="auto"/>
              <w:ind w:left="-45" w:firstLine="151"/>
              <w:rPr>
                <w:b/>
                <w:lang w:eastAsia="en-US"/>
              </w:rPr>
            </w:pPr>
            <w:r>
              <w:rPr>
                <w:lang w:eastAsia="en-US"/>
              </w:rPr>
              <w:t>Зав.кафедрой_______________</w:t>
            </w:r>
          </w:p>
        </w:tc>
      </w:tr>
      <w:tr w:rsidR="009D15DF" w:rsidTr="009D15DF">
        <w:trPr>
          <w:cantSplit/>
          <w:trHeight w:val="315"/>
        </w:trPr>
        <w:tc>
          <w:tcPr>
            <w:tcW w:w="2854" w:type="pct"/>
          </w:tcPr>
          <w:p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146" w:type="pct"/>
            <w:hideMark/>
          </w:tcPr>
          <w:p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«____» __________20__ г.</w:t>
            </w:r>
          </w:p>
        </w:tc>
      </w:tr>
      <w:tr w:rsidR="009D15DF" w:rsidTr="009D15DF">
        <w:trPr>
          <w:cantSplit/>
          <w:trHeight w:val="180"/>
        </w:trPr>
        <w:tc>
          <w:tcPr>
            <w:tcW w:w="5000" w:type="pct"/>
            <w:gridSpan w:val="2"/>
            <w:hideMark/>
          </w:tcPr>
          <w:p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ЗАДАНИЕ</w:t>
            </w:r>
          </w:p>
        </w:tc>
      </w:tr>
      <w:tr w:rsidR="009D15DF" w:rsidTr="009D15DF">
        <w:trPr>
          <w:cantSplit/>
          <w:trHeight w:val="180"/>
        </w:trPr>
        <w:tc>
          <w:tcPr>
            <w:tcW w:w="5000" w:type="pct"/>
            <w:gridSpan w:val="2"/>
            <w:hideMark/>
          </w:tcPr>
          <w:p w:rsidR="009D15DF" w:rsidRDefault="009D15DF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 выполнение курсовой работы</w:t>
            </w:r>
          </w:p>
        </w:tc>
      </w:tr>
      <w:tr w:rsidR="009D15DF" w:rsidTr="009D15DF">
        <w:trPr>
          <w:cantSplit/>
          <w:trHeight w:val="454"/>
        </w:trPr>
        <w:tc>
          <w:tcPr>
            <w:tcW w:w="5000" w:type="pct"/>
            <w:gridSpan w:val="2"/>
            <w:hideMark/>
          </w:tcPr>
          <w:p w:rsidR="009D15DF" w:rsidRDefault="009D15DF">
            <w:pPr>
              <w:spacing w:line="256" w:lineRule="auto"/>
              <w:ind w:firstLine="164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по дисциплине</w:t>
            </w:r>
            <w:r>
              <w:rPr>
                <w:sz w:val="24"/>
                <w:szCs w:val="24"/>
                <w:lang w:eastAsia="en-US"/>
              </w:rPr>
              <w:t xml:space="preserve"> «</w:t>
            </w:r>
            <w:r w:rsidR="001E68B2" w:rsidRPr="001E68B2">
              <w:rPr>
                <w:b/>
                <w:sz w:val="24"/>
                <w:szCs w:val="24"/>
                <w:lang w:eastAsia="en-US"/>
              </w:rPr>
              <w:t>Оценка рисков легализации (отмывания) преступных доходов и рисков финансирования терроризма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</w:tr>
    </w:tbl>
    <w:p w:rsidR="009D15DF" w:rsidRDefault="009D15DF" w:rsidP="009D15DF">
      <w:pPr>
        <w:rPr>
          <w:sz w:val="24"/>
          <w:szCs w:val="24"/>
        </w:rPr>
      </w:pPr>
      <w:r>
        <w:rPr>
          <w:sz w:val="24"/>
          <w:szCs w:val="24"/>
        </w:rPr>
        <w:t>Студент _________________________________________________Группа____________</w:t>
      </w:r>
    </w:p>
    <w:p w:rsidR="009D15DF" w:rsidRDefault="009D15DF" w:rsidP="009D15DF">
      <w:pPr>
        <w:rPr>
          <w:sz w:val="24"/>
          <w:szCs w:val="24"/>
        </w:rPr>
      </w:pPr>
    </w:p>
    <w:p w:rsidR="009D15DF" w:rsidRDefault="009D15DF" w:rsidP="009D15DF">
      <w:pPr>
        <w:widowControl w:val="0"/>
        <w:autoSpaceDE w:val="0"/>
        <w:autoSpaceDN w:val="0"/>
        <w:adjustRightInd w:val="0"/>
        <w:rPr>
          <w:b/>
        </w:rPr>
      </w:pPr>
      <w:r>
        <w:rPr>
          <w:b/>
          <w:sz w:val="24"/>
          <w:szCs w:val="24"/>
        </w:rPr>
        <w:t xml:space="preserve">Тема </w:t>
      </w:r>
      <w:r>
        <w:rPr>
          <w:sz w:val="24"/>
          <w:szCs w:val="24"/>
        </w:rPr>
        <w:t>________________________________________________________________________</w:t>
      </w:r>
    </w:p>
    <w:p w:rsidR="009D15DF" w:rsidRDefault="009D15DF" w:rsidP="009D15DF">
      <w:pPr>
        <w:ind w:firstLine="164"/>
        <w:rPr>
          <w:b/>
        </w:rPr>
      </w:pPr>
    </w:p>
    <w:p w:rsidR="009D15DF" w:rsidRDefault="009D15DF" w:rsidP="009D15DF">
      <w:pPr>
        <w:widowControl w:val="0"/>
        <w:tabs>
          <w:tab w:val="num" w:pos="1440"/>
        </w:tabs>
        <w:rPr>
          <w:b/>
        </w:rPr>
      </w:pPr>
      <w:r>
        <w:rPr>
          <w:b/>
        </w:rPr>
        <w:t>Исходные данные: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15DF" w:rsidRDefault="009D15DF" w:rsidP="009D15DF">
      <w:pPr>
        <w:widowControl w:val="0"/>
        <w:tabs>
          <w:tab w:val="num" w:pos="1440"/>
        </w:tabs>
        <w:rPr>
          <w:b/>
        </w:rPr>
      </w:pPr>
      <w:r>
        <w:rPr>
          <w:b/>
        </w:rPr>
        <w:t>Перечень вопросов, подлежащих разработке, и обязательного графического материала:</w:t>
      </w:r>
    </w:p>
    <w:p w:rsidR="009D15DF" w:rsidRDefault="009D15DF" w:rsidP="009D15DF">
      <w:pPr>
        <w:tabs>
          <w:tab w:val="num" w:pos="284"/>
        </w:tabs>
        <w:ind w:left="180" w:hanging="180"/>
        <w:rPr>
          <w:b/>
        </w:rPr>
      </w:pPr>
      <w:r>
        <w:rPr>
          <w:b/>
        </w:rPr>
        <w:t>__________________________________________________________________</w:t>
      </w:r>
    </w:p>
    <w:p w:rsidR="009D15DF" w:rsidRDefault="009D15DF" w:rsidP="009D15DF">
      <w:pPr>
        <w:rPr>
          <w:sz w:val="24"/>
          <w:szCs w:val="24"/>
        </w:rPr>
      </w:pPr>
      <w:r>
        <w:rPr>
          <w:b/>
        </w:rPr>
        <w:t>__________________________________________________________________</w:t>
      </w:r>
    </w:p>
    <w:p w:rsidR="009D15DF" w:rsidRDefault="009D15DF" w:rsidP="009D15DF">
      <w:pPr>
        <w:tabs>
          <w:tab w:val="num" w:pos="284"/>
        </w:tabs>
        <w:ind w:left="180" w:hanging="180"/>
        <w:rPr>
          <w:b/>
        </w:rPr>
      </w:pPr>
      <w:r>
        <w:rPr>
          <w:b/>
        </w:rPr>
        <w:t>__________________________________________________________________</w:t>
      </w:r>
    </w:p>
    <w:p w:rsidR="009D15DF" w:rsidRDefault="009D15DF" w:rsidP="009D15DF">
      <w:pPr>
        <w:rPr>
          <w:sz w:val="24"/>
          <w:szCs w:val="24"/>
        </w:rPr>
      </w:pPr>
      <w:r>
        <w:rPr>
          <w:b/>
        </w:rPr>
        <w:t>__________________________________________________________________</w:t>
      </w:r>
    </w:p>
    <w:tbl>
      <w:tblPr>
        <w:tblW w:w="5084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1"/>
        <w:gridCol w:w="2233"/>
        <w:gridCol w:w="2342"/>
        <w:gridCol w:w="2146"/>
      </w:tblGrid>
      <w:tr w:rsidR="009D15DF" w:rsidTr="009D15DF">
        <w:trPr>
          <w:cantSplit/>
          <w:trHeight w:val="170"/>
        </w:trPr>
        <w:tc>
          <w:tcPr>
            <w:tcW w:w="5000" w:type="pct"/>
            <w:gridSpan w:val="4"/>
            <w:hideMark/>
          </w:tcPr>
          <w:p w:rsidR="009D15DF" w:rsidRDefault="009D15DF" w:rsidP="009D1DD2">
            <w:pPr>
              <w:widowControl w:val="0"/>
              <w:numPr>
                <w:ilvl w:val="0"/>
                <w:numId w:val="3"/>
              </w:numPr>
              <w:spacing w:line="256" w:lineRule="auto"/>
              <w:ind w:left="284" w:hanging="28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Срок представления к защите курсового проекта (работы):до</w:t>
            </w:r>
            <w:r>
              <w:rPr>
                <w:lang w:eastAsia="en-US"/>
              </w:rPr>
              <w:t xml:space="preserve"> «___» _______________ 20__ г.</w:t>
            </w:r>
          </w:p>
        </w:tc>
      </w:tr>
      <w:tr w:rsidR="009D15DF" w:rsidTr="009D15DF">
        <w:trPr>
          <w:cantSplit/>
          <w:trHeight w:val="170"/>
        </w:trPr>
        <w:tc>
          <w:tcPr>
            <w:tcW w:w="5000" w:type="pct"/>
            <w:gridSpan w:val="4"/>
          </w:tcPr>
          <w:p w:rsidR="009D15DF" w:rsidRDefault="009D15DF">
            <w:pPr>
              <w:spacing w:line="256" w:lineRule="auto"/>
              <w:ind w:left="164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9D15DF" w:rsidTr="009D15DF">
        <w:trPr>
          <w:cantSplit/>
          <w:trHeight w:val="300"/>
        </w:trPr>
        <w:tc>
          <w:tcPr>
            <w:tcW w:w="1467" w:type="pct"/>
            <w:hideMark/>
          </w:tcPr>
          <w:p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Задание на курсовую</w:t>
            </w:r>
          </w:p>
          <w:p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работу выдал</w:t>
            </w:r>
          </w:p>
        </w:tc>
        <w:tc>
          <w:tcPr>
            <w:tcW w:w="1174" w:type="pct"/>
            <w:vAlign w:val="center"/>
            <w:hideMark/>
          </w:tcPr>
          <w:p w:rsidR="009D15DF" w:rsidRDefault="003F023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«___»_____</w:t>
            </w:r>
            <w:r w:rsidR="009D15DF">
              <w:rPr>
                <w:lang w:eastAsia="en-US"/>
              </w:rPr>
              <w:t xml:space="preserve"> </w:t>
            </w:r>
            <w:r w:rsidR="00227498">
              <w:rPr>
                <w:sz w:val="24"/>
                <w:szCs w:val="24"/>
                <w:lang w:eastAsia="en-US"/>
              </w:rPr>
              <w:t>20__</w:t>
            </w:r>
            <w:r w:rsidR="009D15DF">
              <w:rPr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231" w:type="pct"/>
          </w:tcPr>
          <w:p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lang w:eastAsia="en-US"/>
              </w:rPr>
            </w:pPr>
          </w:p>
        </w:tc>
        <w:tc>
          <w:tcPr>
            <w:tcW w:w="1128" w:type="pct"/>
          </w:tcPr>
          <w:p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lang w:eastAsia="en-US"/>
              </w:rPr>
            </w:pPr>
          </w:p>
        </w:tc>
      </w:tr>
      <w:tr w:rsidR="009D15DF" w:rsidTr="009D15DF">
        <w:trPr>
          <w:cantSplit/>
          <w:trHeight w:val="300"/>
        </w:trPr>
        <w:tc>
          <w:tcPr>
            <w:tcW w:w="1467" w:type="pct"/>
            <w:hideMark/>
          </w:tcPr>
          <w:p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Задание на курсовую</w:t>
            </w:r>
          </w:p>
          <w:p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работу получил</w:t>
            </w:r>
          </w:p>
        </w:tc>
        <w:tc>
          <w:tcPr>
            <w:tcW w:w="1174" w:type="pct"/>
            <w:vAlign w:val="center"/>
            <w:hideMark/>
          </w:tcPr>
          <w:p w:rsidR="009D15DF" w:rsidRDefault="003F023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«___»___</w:t>
            </w:r>
            <w:r w:rsidR="009D15DF">
              <w:rPr>
                <w:lang w:eastAsia="en-US"/>
              </w:rPr>
              <w:t xml:space="preserve">__ </w:t>
            </w:r>
            <w:r w:rsidR="00227498">
              <w:rPr>
                <w:sz w:val="24"/>
                <w:szCs w:val="24"/>
                <w:lang w:eastAsia="en-US"/>
              </w:rPr>
              <w:t>20__</w:t>
            </w:r>
            <w:r w:rsidR="009D15D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1231" w:type="pct"/>
          </w:tcPr>
          <w:p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28" w:type="pct"/>
          </w:tcPr>
          <w:p w:rsidR="009D15DF" w:rsidRDefault="009D15DF">
            <w:pPr>
              <w:tabs>
                <w:tab w:val="left" w:leader="underscore" w:pos="2486"/>
                <w:tab w:val="left" w:leader="underscore" w:pos="5203"/>
                <w:tab w:val="left" w:leader="underscore" w:pos="7450"/>
                <w:tab w:val="left" w:leader="underscore" w:pos="10147"/>
              </w:tabs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9D15DF" w:rsidRPr="001E68B2" w:rsidRDefault="009D15DF" w:rsidP="009D15D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-Roman"/>
          <w:b/>
          <w:bCs/>
          <w:caps/>
        </w:rPr>
      </w:pPr>
      <w:r>
        <w:br w:type="page"/>
      </w:r>
      <w:r w:rsidRPr="001E68B2">
        <w:rPr>
          <w:rFonts w:eastAsia="Times-Roman"/>
          <w:b/>
          <w:bCs/>
          <w:caps/>
        </w:rPr>
        <w:lastRenderedPageBreak/>
        <w:t>Приложение В</w:t>
      </w:r>
    </w:p>
    <w:p w:rsidR="009D15DF" w:rsidRPr="001E68B2" w:rsidRDefault="009D15DF" w:rsidP="009D15DF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Times-Roman"/>
          <w:b/>
          <w:bCs/>
        </w:rPr>
      </w:pPr>
      <w:r w:rsidRPr="001E68B2">
        <w:rPr>
          <w:rFonts w:eastAsia="Times-Roman"/>
          <w:b/>
          <w:bCs/>
        </w:rPr>
        <w:t xml:space="preserve">Перечень тем курсовых работ дисциплинам ООП 38.03.01 «Экономика» </w:t>
      </w:r>
      <w:r w:rsidR="001E68B2" w:rsidRPr="001E68B2">
        <w:rPr>
          <w:rFonts w:eastAsia="Times-Roman"/>
          <w:b/>
          <w:bCs/>
        </w:rPr>
        <w:t>профиль</w:t>
      </w:r>
      <w:r w:rsidRPr="001E68B2">
        <w:rPr>
          <w:rFonts w:eastAsia="Times-Roman"/>
          <w:b/>
          <w:bCs/>
        </w:rPr>
        <w:t xml:space="preserve"> «</w:t>
      </w:r>
      <w:r w:rsidR="001E68B2" w:rsidRPr="001E68B2">
        <w:rPr>
          <w:rFonts w:eastAsia="Times-Roman"/>
          <w:b/>
          <w:bCs/>
        </w:rPr>
        <w:t>Управление рисками легализации (отмывания) доходов, полученных преступным путем, и финансирования терроризма</w:t>
      </w:r>
      <w:r w:rsidRPr="001E68B2">
        <w:rPr>
          <w:rFonts w:eastAsia="Times-Roman"/>
          <w:b/>
          <w:bCs/>
        </w:rPr>
        <w:t>»</w:t>
      </w:r>
    </w:p>
    <w:p w:rsidR="009D15DF" w:rsidRPr="001E68B2" w:rsidRDefault="009D15DF" w:rsidP="009D15DF">
      <w:pPr>
        <w:spacing w:line="360" w:lineRule="auto"/>
        <w:jc w:val="both"/>
        <w:outlineLvl w:val="2"/>
        <w:rPr>
          <w:b/>
          <w:bCs/>
          <w:color w:val="404040"/>
        </w:rPr>
      </w:pPr>
      <w:r w:rsidRPr="001E68B2">
        <w:rPr>
          <w:rFonts w:eastAsia="Calibri"/>
          <w:b/>
        </w:rPr>
        <w:t xml:space="preserve">Темы курсовых работ по дисциплине </w:t>
      </w:r>
      <w:r w:rsidR="001E68B2" w:rsidRPr="001E68B2">
        <w:rPr>
          <w:rFonts w:eastAsia="Calibri"/>
          <w:b/>
        </w:rPr>
        <w:t>Б</w:t>
      </w:r>
      <w:proofErr w:type="gramStart"/>
      <w:r w:rsidR="001E68B2" w:rsidRPr="001E68B2">
        <w:rPr>
          <w:rFonts w:eastAsia="Calibri"/>
          <w:b/>
        </w:rPr>
        <w:t>1.В.</w:t>
      </w:r>
      <w:proofErr w:type="gramEnd"/>
      <w:r w:rsidR="001E68B2" w:rsidRPr="001E68B2">
        <w:rPr>
          <w:rFonts w:eastAsia="Calibri"/>
          <w:b/>
        </w:rPr>
        <w:t xml:space="preserve">12 </w:t>
      </w:r>
      <w:r w:rsidRPr="001E68B2">
        <w:rPr>
          <w:rFonts w:eastAsia="Calibri"/>
          <w:b/>
        </w:rPr>
        <w:t>«</w:t>
      </w:r>
      <w:r w:rsidR="001E68B2" w:rsidRPr="001E68B2">
        <w:rPr>
          <w:rFonts w:eastAsia="Calibri"/>
          <w:b/>
        </w:rPr>
        <w:t>Оценка рисков легализации (отмывания) преступных доходов и рисков финансирования терроризма</w:t>
      </w:r>
      <w:r w:rsidRPr="001E68B2">
        <w:rPr>
          <w:rFonts w:eastAsia="Calibri"/>
          <w:b/>
        </w:rPr>
        <w:t>»</w:t>
      </w:r>
    </w:p>
    <w:p w:rsidR="009D15DF" w:rsidRPr="00607407" w:rsidRDefault="009D15DF" w:rsidP="009D15DF">
      <w:pPr>
        <w:spacing w:line="360" w:lineRule="auto"/>
        <w:ind w:firstLine="709"/>
        <w:jc w:val="both"/>
        <w:outlineLvl w:val="2"/>
        <w:rPr>
          <w:bCs/>
          <w:color w:val="404040"/>
          <w:highlight w:val="yellow"/>
        </w:rPr>
      </w:pPr>
    </w:p>
    <w:p w:rsidR="00B64E8A" w:rsidRPr="00430EE7" w:rsidRDefault="00B64E8A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0EE7">
        <w:rPr>
          <w:sz w:val="28"/>
          <w:szCs w:val="28"/>
        </w:rPr>
        <w:t>Классификация и соотношение источников международного права в сфере противодействия отмыванию денег и финансированию терроризма</w:t>
      </w:r>
      <w:r w:rsidR="00541C39">
        <w:rPr>
          <w:sz w:val="28"/>
          <w:szCs w:val="28"/>
        </w:rPr>
        <w:t xml:space="preserve"> и оценки рисков</w:t>
      </w:r>
    </w:p>
    <w:p w:rsidR="00B64E8A" w:rsidRPr="00430EE7" w:rsidRDefault="00B64E8A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0EE7">
        <w:rPr>
          <w:sz w:val="28"/>
          <w:szCs w:val="28"/>
        </w:rPr>
        <w:t>Общий финансовый мониторинг бизнеса, понятия внешнего и внутреннего аудита, ревизионной деятельности</w:t>
      </w:r>
      <w:r w:rsidR="00541C39">
        <w:rPr>
          <w:sz w:val="28"/>
          <w:szCs w:val="28"/>
        </w:rPr>
        <w:t xml:space="preserve"> и оценки рисков</w:t>
      </w:r>
    </w:p>
    <w:p w:rsidR="00B64E8A" w:rsidRPr="00430EE7" w:rsidRDefault="00541C39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рисков и</w:t>
      </w:r>
      <w:r w:rsidR="00B64E8A" w:rsidRPr="00430EE7">
        <w:rPr>
          <w:sz w:val="28"/>
          <w:szCs w:val="28"/>
        </w:rPr>
        <w:t>спользовани</w:t>
      </w:r>
      <w:r>
        <w:rPr>
          <w:sz w:val="28"/>
          <w:szCs w:val="28"/>
        </w:rPr>
        <w:t>я</w:t>
      </w:r>
      <w:r w:rsidR="00B64E8A" w:rsidRPr="00430EE7">
        <w:rPr>
          <w:sz w:val="28"/>
          <w:szCs w:val="28"/>
        </w:rPr>
        <w:t xml:space="preserve"> для финансирования террористической деятельности новых финансовых инструментов и технологий.</w:t>
      </w:r>
    </w:p>
    <w:p w:rsidR="00B64E8A" w:rsidRPr="00430EE7" w:rsidRDefault="00B64E8A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0EE7">
        <w:rPr>
          <w:sz w:val="28"/>
          <w:szCs w:val="28"/>
        </w:rPr>
        <w:t>Препятствование экономической деятельности российских резидентов и их зарубежных контрагентов в иностранных юрисдикциях, в том числе возвращению капиталов в Российскую Федерацию.</w:t>
      </w:r>
    </w:p>
    <w:p w:rsidR="00B64E8A" w:rsidRPr="00430EE7" w:rsidRDefault="00541C39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рисков н</w:t>
      </w:r>
      <w:r w:rsidR="00B64E8A" w:rsidRPr="00430EE7">
        <w:rPr>
          <w:sz w:val="28"/>
          <w:szCs w:val="28"/>
        </w:rPr>
        <w:t>есоблюдени</w:t>
      </w:r>
      <w:r>
        <w:rPr>
          <w:sz w:val="28"/>
          <w:szCs w:val="28"/>
        </w:rPr>
        <w:t>я</w:t>
      </w:r>
      <w:r w:rsidR="00B64E8A" w:rsidRPr="00430EE7">
        <w:rPr>
          <w:sz w:val="28"/>
          <w:szCs w:val="28"/>
        </w:rPr>
        <w:t xml:space="preserve"> ограничений и нарушение запретов, установленных законодательством о противодействии коррупции.</w:t>
      </w:r>
    </w:p>
    <w:p w:rsidR="00B64E8A" w:rsidRPr="00430EE7" w:rsidRDefault="00541C39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рисков криминальной</w:t>
      </w:r>
      <w:r w:rsidR="00B64E8A" w:rsidRPr="00430EE7">
        <w:rPr>
          <w:sz w:val="28"/>
          <w:szCs w:val="28"/>
        </w:rPr>
        <w:t xml:space="preserve"> благотворительност</w:t>
      </w:r>
      <w:r>
        <w:rPr>
          <w:sz w:val="28"/>
          <w:szCs w:val="28"/>
        </w:rPr>
        <w:t>и</w:t>
      </w:r>
      <w:r w:rsidR="00B64E8A" w:rsidRPr="00430EE7">
        <w:rPr>
          <w:sz w:val="28"/>
          <w:szCs w:val="28"/>
        </w:rPr>
        <w:t xml:space="preserve"> в сфере профессионального спорта.</w:t>
      </w:r>
    </w:p>
    <w:p w:rsidR="00B64E8A" w:rsidRPr="00430EE7" w:rsidRDefault="00541C39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Оценка рисков л</w:t>
      </w:r>
      <w:r w:rsidR="00B64E8A" w:rsidRPr="00430EE7">
        <w:rPr>
          <w:sz w:val="28"/>
          <w:szCs w:val="28"/>
        </w:rPr>
        <w:t>егализаци</w:t>
      </w:r>
      <w:r>
        <w:rPr>
          <w:sz w:val="28"/>
          <w:szCs w:val="28"/>
        </w:rPr>
        <w:t>и</w:t>
      </w:r>
      <w:r w:rsidR="00B64E8A" w:rsidRPr="00430EE7">
        <w:rPr>
          <w:sz w:val="28"/>
          <w:szCs w:val="28"/>
        </w:rPr>
        <w:t xml:space="preserve"> как криминальное явление, связанное с маскировкой происхождения преступных доходов</w:t>
      </w:r>
    </w:p>
    <w:p w:rsidR="00B64E8A" w:rsidRPr="00430EE7" w:rsidRDefault="00B64E8A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0EE7">
        <w:rPr>
          <w:sz w:val="28"/>
          <w:szCs w:val="28"/>
        </w:rPr>
        <w:t xml:space="preserve">Правовая база </w:t>
      </w:r>
      <w:r w:rsidR="00430EE7" w:rsidRPr="00430EE7">
        <w:rPr>
          <w:sz w:val="28"/>
          <w:szCs w:val="28"/>
        </w:rPr>
        <w:t>оценки рисков</w:t>
      </w:r>
      <w:r w:rsidRPr="00430EE7">
        <w:rPr>
          <w:sz w:val="28"/>
          <w:szCs w:val="28"/>
        </w:rPr>
        <w:t xml:space="preserve"> легализации преступных доходов в зарубежных странах</w:t>
      </w:r>
    </w:p>
    <w:p w:rsidR="00B64E8A" w:rsidRPr="00430EE7" w:rsidRDefault="00B64E8A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0EE7">
        <w:rPr>
          <w:sz w:val="28"/>
          <w:szCs w:val="28"/>
        </w:rPr>
        <w:t>Криминальное предпринимательство - угроза экономической безопасности.</w:t>
      </w:r>
    </w:p>
    <w:p w:rsidR="00B64E8A" w:rsidRPr="00430EE7" w:rsidRDefault="00B64E8A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0EE7">
        <w:rPr>
          <w:sz w:val="28"/>
          <w:szCs w:val="28"/>
        </w:rPr>
        <w:lastRenderedPageBreak/>
        <w:t>Транснациональная организованная преступность.</w:t>
      </w:r>
    </w:p>
    <w:p w:rsidR="00B64E8A" w:rsidRPr="00430EE7" w:rsidRDefault="00B64E8A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0EE7">
        <w:rPr>
          <w:sz w:val="28"/>
          <w:szCs w:val="28"/>
        </w:rPr>
        <w:t>Взаимосвязь и взаимозависимость отмывания денег и теневой экономики.</w:t>
      </w:r>
    </w:p>
    <w:p w:rsidR="00B64E8A" w:rsidRPr="00430EE7" w:rsidRDefault="00B64E8A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0EE7">
        <w:rPr>
          <w:sz w:val="28"/>
          <w:szCs w:val="28"/>
        </w:rPr>
        <w:t>Специфика введения преступных доходов в легальный экономический оборот.</w:t>
      </w:r>
    </w:p>
    <w:p w:rsidR="00B64E8A" w:rsidRPr="00430EE7" w:rsidRDefault="00B64E8A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0EE7">
        <w:rPr>
          <w:sz w:val="28"/>
          <w:szCs w:val="28"/>
        </w:rPr>
        <w:t xml:space="preserve">Социально-экономическое значение </w:t>
      </w:r>
      <w:r w:rsidR="00430EE7" w:rsidRPr="00430EE7">
        <w:rPr>
          <w:sz w:val="28"/>
          <w:szCs w:val="28"/>
        </w:rPr>
        <w:t xml:space="preserve">оценки рисков </w:t>
      </w:r>
      <w:r w:rsidRPr="00430EE7">
        <w:rPr>
          <w:sz w:val="28"/>
          <w:szCs w:val="28"/>
        </w:rPr>
        <w:t>легализации преступных доходов.</w:t>
      </w:r>
    </w:p>
    <w:p w:rsidR="00B64E8A" w:rsidRPr="00430EE7" w:rsidRDefault="00B64E8A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0EE7">
        <w:rPr>
          <w:sz w:val="28"/>
          <w:szCs w:val="28"/>
        </w:rPr>
        <w:t xml:space="preserve">Влияние </w:t>
      </w:r>
      <w:r w:rsidR="00430EE7" w:rsidRPr="00430EE7">
        <w:rPr>
          <w:sz w:val="28"/>
          <w:szCs w:val="28"/>
        </w:rPr>
        <w:t xml:space="preserve">оценки рисков </w:t>
      </w:r>
      <w:r w:rsidRPr="00430EE7">
        <w:rPr>
          <w:sz w:val="28"/>
          <w:szCs w:val="28"/>
        </w:rPr>
        <w:t>легализация преступных доходов на устойчивость финансовой системы государства.</w:t>
      </w:r>
    </w:p>
    <w:p w:rsidR="00B64E8A" w:rsidRPr="00430EE7" w:rsidRDefault="00430EE7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0EE7">
        <w:rPr>
          <w:sz w:val="28"/>
          <w:szCs w:val="28"/>
        </w:rPr>
        <w:t>В</w:t>
      </w:r>
      <w:r w:rsidR="00B64E8A" w:rsidRPr="00430EE7">
        <w:rPr>
          <w:sz w:val="28"/>
          <w:szCs w:val="28"/>
        </w:rPr>
        <w:t>лияние оценки рисков легализация преступных доходов на предпринимательскую деятельность.</w:t>
      </w:r>
    </w:p>
    <w:p w:rsidR="00B64E8A" w:rsidRPr="00430EE7" w:rsidRDefault="00B64E8A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0EE7">
        <w:rPr>
          <w:sz w:val="28"/>
          <w:szCs w:val="28"/>
        </w:rPr>
        <w:t xml:space="preserve">Оценка рисков легализации преступных доходов в условиях </w:t>
      </w:r>
      <w:proofErr w:type="spellStart"/>
      <w:r w:rsidRPr="00430EE7">
        <w:rPr>
          <w:sz w:val="28"/>
          <w:szCs w:val="28"/>
        </w:rPr>
        <w:t>цифровизации</w:t>
      </w:r>
      <w:proofErr w:type="spellEnd"/>
      <w:r w:rsidRPr="00430EE7">
        <w:rPr>
          <w:sz w:val="28"/>
          <w:szCs w:val="28"/>
        </w:rPr>
        <w:t>.</w:t>
      </w:r>
    </w:p>
    <w:p w:rsidR="00B64E8A" w:rsidRPr="00430EE7" w:rsidRDefault="00B64E8A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0EE7">
        <w:rPr>
          <w:sz w:val="28"/>
          <w:szCs w:val="28"/>
        </w:rPr>
        <w:t>Криминальная благотворительность в сфере профессионального спорта.</w:t>
      </w:r>
    </w:p>
    <w:p w:rsidR="00430EE7" w:rsidRPr="00430EE7" w:rsidRDefault="00B64E8A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0EE7">
        <w:rPr>
          <w:sz w:val="28"/>
          <w:szCs w:val="28"/>
        </w:rPr>
        <w:t>Мониторинг рисков вовлечения банков в легализацию преступных доходов и финансирование терроризма</w:t>
      </w:r>
    </w:p>
    <w:p w:rsidR="00430EE7" w:rsidRPr="00430EE7" w:rsidRDefault="00430EE7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0EE7">
        <w:rPr>
          <w:sz w:val="28"/>
          <w:szCs w:val="28"/>
        </w:rPr>
        <w:t>Оценка рисков легализацию преступных доходов и финансирование терроризма</w:t>
      </w:r>
    </w:p>
    <w:p w:rsidR="00B64E8A" w:rsidRPr="00430EE7" w:rsidRDefault="00B64E8A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0EE7">
        <w:rPr>
          <w:sz w:val="28"/>
          <w:szCs w:val="28"/>
        </w:rPr>
        <w:t>Отмывание преступных доходов и финансирование терроризма как источники экономических рисков</w:t>
      </w:r>
    </w:p>
    <w:p w:rsidR="00B64E8A" w:rsidRPr="00430EE7" w:rsidRDefault="00B64E8A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0EE7">
        <w:rPr>
          <w:sz w:val="28"/>
          <w:szCs w:val="28"/>
        </w:rPr>
        <w:t>Характеристика трехуровневой структуры мониторинга рисков вовлечения финансирование терроризма</w:t>
      </w:r>
    </w:p>
    <w:p w:rsidR="00B64E8A" w:rsidRPr="00430EE7" w:rsidRDefault="00B64E8A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0EE7">
        <w:rPr>
          <w:sz w:val="28"/>
          <w:szCs w:val="28"/>
        </w:rPr>
        <w:t>Анализ рисков как ключевой элемент мониторинга рисков вовлечения финансирование терроризма</w:t>
      </w:r>
    </w:p>
    <w:p w:rsidR="00B64E8A" w:rsidRPr="00430EE7" w:rsidRDefault="00B64E8A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0EE7">
        <w:rPr>
          <w:sz w:val="28"/>
          <w:szCs w:val="28"/>
        </w:rPr>
        <w:t>Сравнительный анализ методических подходов к оценке рисков вовлечения банков в процессы легализации преступных доходов и финансирования терроризма и определение вариантов их совместного применения</w:t>
      </w:r>
    </w:p>
    <w:p w:rsidR="00B64E8A" w:rsidRPr="00430EE7" w:rsidRDefault="00B64E8A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0EE7">
        <w:rPr>
          <w:sz w:val="28"/>
          <w:szCs w:val="28"/>
        </w:rPr>
        <w:lastRenderedPageBreak/>
        <w:t>Алгоритм анализа рисков российских банков, ориентированный на выявление преступных доходов и финансирования терроризма</w:t>
      </w:r>
    </w:p>
    <w:p w:rsidR="00BA5420" w:rsidRPr="00430EE7" w:rsidRDefault="00B64E8A" w:rsidP="00430EE7">
      <w:pPr>
        <w:pStyle w:val="a3"/>
        <w:numPr>
          <w:ilvl w:val="0"/>
          <w:numId w:val="7"/>
        </w:numPr>
        <w:tabs>
          <w:tab w:val="left" w:pos="9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0EE7">
        <w:rPr>
          <w:sz w:val="28"/>
          <w:szCs w:val="28"/>
        </w:rPr>
        <w:t>Ранжирование рисков финансирования терроризма и возможности его использования банков</w:t>
      </w:r>
    </w:p>
    <w:sectPr w:rsidR="00BA5420" w:rsidRPr="00430EE7" w:rsidSect="0047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0531A"/>
    <w:multiLevelType w:val="hybridMultilevel"/>
    <w:tmpl w:val="95C08D06"/>
    <w:lvl w:ilvl="0" w:tplc="C97AED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C9F5EE7"/>
    <w:multiLevelType w:val="hybridMultilevel"/>
    <w:tmpl w:val="3020B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9BC7CBB"/>
    <w:multiLevelType w:val="hybridMultilevel"/>
    <w:tmpl w:val="CB5C324A"/>
    <w:lvl w:ilvl="0" w:tplc="28E40B82">
      <w:start w:val="1"/>
      <w:numFmt w:val="decimal"/>
      <w:lvlText w:val="%1"/>
      <w:lvlJc w:val="left"/>
      <w:pPr>
        <w:ind w:left="239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A056441"/>
    <w:multiLevelType w:val="hybridMultilevel"/>
    <w:tmpl w:val="A746C9D2"/>
    <w:lvl w:ilvl="0" w:tplc="3486622C">
      <w:start w:val="1"/>
      <w:numFmt w:val="none"/>
      <w:lvlText w:val="4."/>
      <w:lvlJc w:val="left"/>
      <w:pPr>
        <w:tabs>
          <w:tab w:val="num" w:pos="884"/>
        </w:tabs>
        <w:ind w:left="88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9A179F"/>
    <w:multiLevelType w:val="hybridMultilevel"/>
    <w:tmpl w:val="B1827D7A"/>
    <w:lvl w:ilvl="0" w:tplc="C97AEDE6">
      <w:start w:val="1"/>
      <w:numFmt w:val="bullet"/>
      <w:lvlText w:val=""/>
      <w:lvlJc w:val="left"/>
      <w:pPr>
        <w:tabs>
          <w:tab w:val="num" w:pos="1980"/>
        </w:tabs>
        <w:ind w:left="1980" w:hanging="12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DDA0A16"/>
    <w:multiLevelType w:val="hybridMultilevel"/>
    <w:tmpl w:val="E4AC51C0"/>
    <w:lvl w:ilvl="0" w:tplc="28E40B82">
      <w:start w:val="1"/>
      <w:numFmt w:val="decimal"/>
      <w:lvlText w:val="%1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345C"/>
    <w:rsid w:val="001E68B2"/>
    <w:rsid w:val="001F6EB9"/>
    <w:rsid w:val="00227498"/>
    <w:rsid w:val="002700CD"/>
    <w:rsid w:val="0032345C"/>
    <w:rsid w:val="003F023F"/>
    <w:rsid w:val="0040585A"/>
    <w:rsid w:val="0041685E"/>
    <w:rsid w:val="00430EE7"/>
    <w:rsid w:val="00471D5E"/>
    <w:rsid w:val="00541C39"/>
    <w:rsid w:val="00607407"/>
    <w:rsid w:val="00654776"/>
    <w:rsid w:val="007116D2"/>
    <w:rsid w:val="007269A3"/>
    <w:rsid w:val="0079495C"/>
    <w:rsid w:val="00834D49"/>
    <w:rsid w:val="00860F43"/>
    <w:rsid w:val="00882565"/>
    <w:rsid w:val="009D15DF"/>
    <w:rsid w:val="009D1DD2"/>
    <w:rsid w:val="00AF3D65"/>
    <w:rsid w:val="00B64E8A"/>
    <w:rsid w:val="00C117F3"/>
    <w:rsid w:val="00C27305"/>
    <w:rsid w:val="00D20C94"/>
    <w:rsid w:val="00E9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76785F2B-BCEC-4A23-8EA1-B74F45D3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5DF"/>
    <w:pPr>
      <w:ind w:left="720" w:firstLine="709"/>
      <w:contextualSpacing/>
    </w:pPr>
    <w:rPr>
      <w:rFonts w:eastAsia="Calibri"/>
      <w:sz w:val="24"/>
      <w:szCs w:val="22"/>
      <w:lang w:eastAsia="en-US"/>
    </w:rPr>
  </w:style>
  <w:style w:type="paragraph" w:customStyle="1" w:styleId="Default">
    <w:name w:val="Default"/>
    <w:rsid w:val="009D15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D15D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0F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F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4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447E7-4406-4392-BC8E-C9B664C5D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3769</Words>
  <Characters>21487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2019-09-23T08:53:00Z</dcterms:created>
  <dcterms:modified xsi:type="dcterms:W3CDTF">2021-11-08T13:18:00Z</dcterms:modified>
</cp:coreProperties>
</file>