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4D37BF">
        <w:trPr>
          <w:trHeight w:hRule="exact" w:val="1805"/>
        </w:trPr>
        <w:tc>
          <w:tcPr>
            <w:tcW w:w="3828" w:type="dxa"/>
          </w:tcPr>
          <w:p w:rsidR="004D37BF" w:rsidRDefault="004D37BF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D37BF" w:rsidRDefault="006545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7BF" w:rsidRDefault="0065456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4D37BF" w:rsidRDefault="0065456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4D37BF" w:rsidRDefault="0065456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4D37BF" w:rsidRDefault="0065456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4D37BF">
        <w:trPr>
          <w:trHeight w:hRule="exact" w:val="277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45" w:type="dxa"/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416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416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555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7BF" w:rsidRDefault="00654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416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37BF" w:rsidRDefault="00654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555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277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45" w:type="dxa"/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7BF" w:rsidRDefault="006545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4D37BF" w:rsidRDefault="006545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4D37BF">
        <w:trPr>
          <w:trHeight w:hRule="exact" w:val="277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45" w:type="dxa"/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20.03.01 Техносферная безопасность</w:t>
            </w:r>
          </w:p>
        </w:tc>
      </w:tr>
      <w:tr w:rsidR="004D37B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Инженерная защита окружающей среды</w:t>
            </w:r>
          </w:p>
        </w:tc>
      </w:tr>
      <w:tr w:rsidR="004D37B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4D37B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4D37BF">
        <w:trPr>
          <w:trHeight w:hRule="exact" w:val="4139"/>
        </w:trPr>
        <w:tc>
          <w:tcPr>
            <w:tcW w:w="3828" w:type="dxa"/>
          </w:tcPr>
          <w:p w:rsidR="004D37BF" w:rsidRDefault="004D37BF"/>
        </w:tc>
        <w:tc>
          <w:tcPr>
            <w:tcW w:w="1702" w:type="dxa"/>
          </w:tcPr>
          <w:p w:rsidR="004D37BF" w:rsidRDefault="004D37BF"/>
        </w:tc>
        <w:tc>
          <w:tcPr>
            <w:tcW w:w="3545" w:type="dxa"/>
          </w:tcPr>
          <w:p w:rsidR="004D37BF" w:rsidRDefault="004D37BF"/>
        </w:tc>
        <w:tc>
          <w:tcPr>
            <w:tcW w:w="568" w:type="dxa"/>
          </w:tcPr>
          <w:p w:rsidR="004D37BF" w:rsidRDefault="004D37BF"/>
        </w:tc>
      </w:tr>
      <w:tr w:rsidR="004D37B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37BF" w:rsidRDefault="0065456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4D37BF" w:rsidRDefault="006545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20.03.0</w:t>
            </w:r>
            <w:r>
              <w:rPr>
                <w:color w:val="000000"/>
                <w:szCs w:val="28"/>
              </w:rPr>
              <w:t>1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Техносферная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безопасность.</w:t>
            </w:r>
            <w:r>
              <w:t xml:space="preserve"> 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color w:val="000000"/>
                <w:szCs w:val="28"/>
              </w:rPr>
              <w:t>высшего образования (ФГОС ВО) по направлению подготовки 20.03.01 Техносферная безопасность, утвержденный приказом Министерства образования и науки Российской Федерации от 25 мая 2020 года № 680;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</w:t>
            </w:r>
            <w:r>
              <w:rPr>
                <w:color w:val="000000"/>
                <w:szCs w:val="28"/>
              </w:rPr>
              <w:t>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</w:t>
            </w:r>
            <w:r>
              <w:rPr>
                <w:color w:val="000000"/>
                <w:szCs w:val="28"/>
              </w:rPr>
              <w:t>ости);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40.133 Специалист контроля качества и обеспечения экологической и биологической безопасности в области обращения с отходами;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</w:t>
            </w:r>
            <w:r>
              <w:rPr>
                <w:color w:val="000000"/>
                <w:szCs w:val="28"/>
              </w:rPr>
              <w:t>образования «МИРЭА - Российский технологический университет»</w:t>
            </w:r>
          </w:p>
        </w:tc>
      </w:tr>
      <w:tr w:rsidR="004D37BF" w:rsidTr="0065456C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</w:t>
            </w:r>
            <w:r>
              <w:rPr>
                <w:color w:val="000000"/>
                <w:szCs w:val="28"/>
              </w:rPr>
              <w:t>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</w:t>
            </w:r>
            <w:r>
              <w:rPr>
                <w:color w:val="000000"/>
                <w:szCs w:val="28"/>
              </w:rPr>
              <w:t>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</w:t>
            </w:r>
            <w:r>
              <w:rPr>
                <w:color w:val="000000"/>
                <w:szCs w:val="28"/>
              </w:rPr>
              <w:t>электронного обучения и дистанционных образовательных технологий.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Язык </w:t>
            </w:r>
            <w:r>
              <w:rPr>
                <w:b/>
                <w:color w:val="000000"/>
                <w:szCs w:val="28"/>
              </w:rPr>
              <w:t>образования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</w:t>
            </w:r>
            <w:r>
              <w:rPr>
                <w:color w:val="000000"/>
                <w:szCs w:val="28"/>
              </w:rPr>
              <w:t>деятельности, в которых выпускники, освоившие программу, могут осуществлять профессиональную деятельность: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</w:t>
            </w:r>
            <w:r>
              <w:rPr>
                <w:color w:val="000000"/>
                <w:szCs w:val="28"/>
              </w:rPr>
              <w:t>задач профессиональной деятельности, к которым готовятся выпускники: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экспертный, надзорный и инспекционно-аудиторский.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Условия реализации образовательной </w:t>
            </w:r>
            <w:r>
              <w:rPr>
                <w:b/>
                <w:color w:val="000000"/>
                <w:szCs w:val="28"/>
              </w:rPr>
              <w:t>программы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</w:t>
            </w:r>
            <w:r>
              <w:rPr>
                <w:color w:val="000000"/>
                <w:szCs w:val="28"/>
              </w:rPr>
              <w:t>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</w:t>
            </w:r>
            <w:r>
              <w:rPr>
                <w:color w:val="000000"/>
                <w:szCs w:val="28"/>
              </w:rPr>
              <w:t xml:space="preserve">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</w:t>
            </w:r>
            <w:r>
              <w:rPr>
                <w:b/>
                <w:color w:val="000000"/>
                <w:szCs w:val="28"/>
              </w:rPr>
              <w:t>димом для реализации программы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</w:t>
            </w:r>
            <w:r>
              <w:rPr>
                <w:color w:val="000000"/>
                <w:szCs w:val="28"/>
              </w:rPr>
              <w:t>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</w:t>
            </w:r>
            <w:r>
              <w:rPr>
                <w:color w:val="000000"/>
                <w:szCs w:val="28"/>
              </w:rPr>
              <w:t xml:space="preserve">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</w:t>
            </w:r>
            <w:r>
              <w:rPr>
                <w:color w:val="000000"/>
                <w:szCs w:val="28"/>
              </w:rPr>
              <w:t xml:space="preserve">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</w:t>
            </w:r>
            <w:r>
              <w:rPr>
                <w:color w:val="000000"/>
                <w:szCs w:val="28"/>
              </w:rPr>
              <w:t>ние, полученное в иностранном государстве и признаваемое в Российской Федерации), составляет 60 процентов.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</w:t>
            </w:r>
            <w:r>
              <w:rPr>
                <w:color w:val="000000"/>
                <w:szCs w:val="28"/>
              </w:rPr>
              <w:t>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</w:t>
            </w:r>
            <w:r>
              <w:rPr>
                <w:color w:val="000000"/>
                <w:szCs w:val="28"/>
              </w:rPr>
              <w:t>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</w:t>
            </w:r>
            <w:r>
              <w:rPr>
                <w:color w:val="000000"/>
                <w:szCs w:val="28"/>
              </w:rPr>
              <w:t>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</w:t>
            </w:r>
            <w:r>
              <w:rPr>
                <w:color w:val="000000"/>
                <w:szCs w:val="28"/>
              </w:rPr>
              <w:t>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</w:t>
            </w:r>
            <w:r>
              <w:rPr>
                <w:color w:val="000000"/>
                <w:szCs w:val="28"/>
              </w:rPr>
              <w:t>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</w:t>
            </w:r>
            <w:r>
              <w:rPr>
                <w:color w:val="000000"/>
                <w:szCs w:val="28"/>
              </w:rPr>
              <w:t>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4D37BF" w:rsidTr="0065456C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</w:t>
            </w:r>
            <w:r>
              <w:rPr>
                <w:color w:val="000000"/>
                <w:szCs w:val="28"/>
              </w:rPr>
              <w:t>мации, применять системный подход для решения поставленных задач (УК-1)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</w:t>
            </w:r>
            <w:r>
              <w:rPr>
                <w:color w:val="000000"/>
                <w:szCs w:val="28"/>
              </w:rPr>
              <w:t>жирует информацию, требуемую для решения поставленной задачи (УК-1.2)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</w:t>
            </w:r>
            <w:r>
              <w:rPr>
                <w:color w:val="000000"/>
                <w:szCs w:val="28"/>
              </w:rPr>
              <w:t>ляет круг задач в рамках поставленной цели, определяет взаимосвязи между ними (УК-2.1)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</w:t>
            </w:r>
            <w:r>
              <w:rPr>
                <w:color w:val="000000"/>
                <w:szCs w:val="28"/>
              </w:rPr>
              <w:t>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реализует свою роль </w:t>
            </w:r>
            <w:r>
              <w:rPr>
                <w:color w:val="000000"/>
                <w:szCs w:val="28"/>
              </w:rPr>
              <w:t>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</w:t>
            </w:r>
            <w:r>
              <w:rPr>
                <w:color w:val="000000"/>
                <w:szCs w:val="28"/>
              </w:rPr>
              <w:t>енных целей (УК-3.2)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</w:t>
            </w:r>
            <w:r>
              <w:rPr>
                <w:color w:val="000000"/>
                <w:szCs w:val="28"/>
              </w:rPr>
              <w:t>офессиональных целей с иностранного языка на русский и с русского языка на иностранный (УК-4.1)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</w:t>
            </w:r>
            <w:r>
              <w:rPr>
                <w:color w:val="000000"/>
                <w:szCs w:val="28"/>
              </w:rPr>
              <w:t>ом языке с учётом особенностей стилистики официальных и неофициальных писем (УК-4.3)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</w:t>
            </w:r>
            <w:r>
              <w:rPr>
                <w:color w:val="000000"/>
                <w:szCs w:val="28"/>
              </w:rPr>
              <w:t>мать межкультурное разнообразие общества в социально-историческом, этическом и философском контекстах (УК-5)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</w:t>
            </w:r>
            <w:r>
              <w:rPr>
                <w:color w:val="000000"/>
                <w:szCs w:val="28"/>
              </w:rPr>
              <w:t>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выстраивать и реализовывать траекторию саморазвития на основе принципов </w:t>
            </w:r>
            <w:r>
              <w:rPr>
                <w:color w:val="000000"/>
                <w:szCs w:val="28"/>
              </w:rPr>
              <w:t>образования в течение всей жизни (УК-6)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</w:t>
            </w:r>
            <w:r>
              <w:rPr>
                <w:color w:val="000000"/>
                <w:szCs w:val="28"/>
              </w:rPr>
              <w:t>о профессионального роста (УК-6.2)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</w:t>
            </w:r>
            <w:r>
              <w:rPr>
                <w:color w:val="000000"/>
                <w:szCs w:val="28"/>
              </w:rPr>
              <w:t>нной нагрузки и обеспечения работоспособности (УК- 7.1)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</w:t>
            </w:r>
            <w:r>
              <w:rPr>
                <w:color w:val="000000"/>
                <w:szCs w:val="28"/>
              </w:rPr>
              <w:t>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</w:t>
            </w:r>
            <w:r>
              <w:rPr>
                <w:color w:val="000000"/>
                <w:szCs w:val="28"/>
              </w:rPr>
              <w:t>ссиональной деятельности, в том числе при угрозе и возникновении чрезвычаных ситуаций и военных конфликтов (УК-8.1)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</w:t>
            </w:r>
            <w:r>
              <w:rPr>
                <w:color w:val="000000"/>
                <w:szCs w:val="28"/>
              </w:rPr>
              <w:t>ия общества (УК-8.2)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</w:t>
            </w:r>
            <w:r>
              <w:rPr>
                <w:color w:val="000000"/>
                <w:szCs w:val="28"/>
              </w:rPr>
              <w:t>стей лиц с ограниченными возможностями здоровья в профессиональной сфере (УК-9.2)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</w:t>
            </w:r>
            <w:r>
              <w:rPr>
                <w:color w:val="000000"/>
                <w:szCs w:val="28"/>
              </w:rPr>
              <w:t>ивности результатов в различных облостях жизнедеятельности (УК-10.1)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</w:t>
            </w:r>
            <w:r>
              <w:rPr>
                <w:color w:val="000000"/>
                <w:szCs w:val="28"/>
              </w:rPr>
              <w:t>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4D37BF" w:rsidTr="0065456C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4D37BF" w:rsidP="0065456C">
            <w:pPr>
              <w:spacing w:after="0" w:line="360" w:lineRule="auto"/>
            </w:pP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</w:t>
            </w:r>
            <w:r>
              <w:rPr>
                <w:color w:val="000000"/>
                <w:szCs w:val="28"/>
              </w:rPr>
              <w:t>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 (ОПК- 1)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навыки работы с информацией из различных источников для решения профессиональн</w:t>
            </w:r>
            <w:r>
              <w:rPr>
                <w:color w:val="000000"/>
                <w:szCs w:val="28"/>
              </w:rPr>
              <w:t>ых и социальных задач (ОПК-1.1)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основные методы защиты производственного персонала и населения от возможных последствий аварий, катастроф, стихийных бедствий (ОПК-1.2)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</w:t>
            </w:r>
            <w:r>
              <w:rPr>
                <w:color w:val="000000"/>
                <w:szCs w:val="28"/>
              </w:rPr>
              <w:t>оцессах и окружающей среде, основываясь на фундаментальные законы химии (ОПК-1.3)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 (ОПК-2)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Исследует окружающую среду для выявления ее возможностей и ресурсов, способен к принятию нестандартных решений и разрешению проблемных ситуаций (ОПК-2.1)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Ориентируется  в основных нормативно-правовых актах в области обеспечения безопасности (ОПК-2.2)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пособен осуществлять профессиональную деятельность с учетом государственных требований в области обеспечения безопасности. (ОПК-3)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свою работу ради достижения поставленных целей и готов к использованию инновационных идей (ОПК-3.1)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</w:t>
            </w:r>
            <w:r>
              <w:rPr>
                <w:color w:val="000000"/>
                <w:szCs w:val="28"/>
              </w:rPr>
              <w:t xml:space="preserve"> организационно-управленческие навыки в профессиональной и социальной деятельности (ОПК-3.2)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(ОПК-4)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</w:t>
            </w:r>
            <w:r>
              <w:rPr>
                <w:color w:val="000000"/>
                <w:szCs w:val="28"/>
              </w:rPr>
              <w:t>ипы современных информационных технологий при решении задач профессиональной деятельности (ОПК-4.1)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</w:t>
            </w:r>
            <w:r>
              <w:rPr>
                <w:color w:val="000000"/>
                <w:szCs w:val="28"/>
              </w:rPr>
              <w:t xml:space="preserve"> (ОПК-4.2)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профессиональной деятельности (ОПК-4.3)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соответствующими типу (типам) задач </w:t>
            </w:r>
            <w:r>
              <w:rPr>
                <w:color w:val="000000"/>
                <w:szCs w:val="28"/>
              </w:rPr>
              <w:t>профессиональной деятельности, на который (которые) ориентирована программа: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экспертный, надзорный и инспекционно-аудиторский</w:t>
            </w:r>
          </w:p>
        </w:tc>
      </w:tr>
      <w:tr w:rsidR="004D37BF" w:rsidTr="0065456C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систематизировать и оценивать негативное влиянии предприятия на окружающую среду (ПК-1)  (Определена на основании профе</w:t>
            </w:r>
            <w:r>
              <w:rPr>
                <w:color w:val="000000"/>
                <w:szCs w:val="28"/>
              </w:rPr>
              <w:t>ссионального стандарта 40.133 «Специалист контроля качества и обеспечения экологической и биологической безопасности в области обращения с отходами», обобщенной трудовой функции «Обеспечение соответствия работ (услуг) требованиям экологической безопасности</w:t>
            </w:r>
            <w:r>
              <w:rPr>
                <w:color w:val="000000"/>
                <w:szCs w:val="28"/>
              </w:rPr>
              <w:t xml:space="preserve"> и санитарно-эпидемиологического благополучия населения»)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Систематизирует данные о воздействии на окружающую среду в сфере деятельности организации (ПК-1.1)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в технологической цепочке процессы, оборудование, оказывающие основное влияние на степ</w:t>
            </w:r>
            <w:r>
              <w:rPr>
                <w:color w:val="000000"/>
                <w:szCs w:val="28"/>
              </w:rPr>
              <w:t>ень негативного воздействия организации на окружающую среду (ПК-1.2)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 контролировать  информацию о процессах загрязнения окружающей среды, в результате которых образуются отходы (ПК-2)  (Определена на основании профессионального ст</w:t>
            </w:r>
            <w:r>
              <w:rPr>
                <w:color w:val="000000"/>
                <w:szCs w:val="28"/>
              </w:rPr>
              <w:t>андарта 40.133 «Специалист контроля качества и обеспечения экологической и биологической безопасности в области обращения с отходами», обобщенной трудовой функции «Обеспечение соответствия работ (услуг) требованиям экологической безопасности и санитарно-эп</w:t>
            </w:r>
            <w:r>
              <w:rPr>
                <w:color w:val="000000"/>
                <w:szCs w:val="28"/>
              </w:rPr>
              <w:t>идемиологического благополучия населения»)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Ищет информацию об опыте применения наилучших доступных технологий в сфере деятельности аналогичных организаций (ПК-2.1)</w:t>
            </w:r>
          </w:p>
          <w:p w:rsidR="004D37BF" w:rsidRDefault="0065456C" w:rsidP="0065456C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мероприятия по снижению (предотвращению) негативного воздействия на окружающую</w:t>
            </w:r>
            <w:r>
              <w:rPr>
                <w:color w:val="000000"/>
                <w:szCs w:val="28"/>
              </w:rPr>
              <w:t xml:space="preserve"> среду (ПК-2.2)</w:t>
            </w:r>
          </w:p>
        </w:tc>
      </w:tr>
    </w:tbl>
    <w:p w:rsidR="004D37BF" w:rsidRDefault="004D37BF"/>
    <w:sectPr w:rsidR="004D37B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37BF"/>
    <w:rsid w:val="006545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E7F03F-656E-4F62-8963-C8DCF0C4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2021-11-25T14:57:00Z</dcterms:created>
  <dcterms:modified xsi:type="dcterms:W3CDTF">2021-11-25T14:57:00Z</dcterms:modified>
</cp:coreProperties>
</file>