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C0" w:rsidRDefault="00AD6409">
      <w:pPr>
        <w:spacing w:after="0" w:line="259" w:lineRule="auto"/>
        <w:ind w:left="1298" w:right="0" w:firstLine="0"/>
        <w:jc w:val="left"/>
      </w:pPr>
      <w:bookmarkStart w:id="0" w:name="_GoBack"/>
      <w:bookmarkEnd w:id="0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                  </w:t>
      </w:r>
      <w:r>
        <w:rPr>
          <w:sz w:val="24"/>
        </w:rPr>
        <w:tab/>
        <w:t xml:space="preserve"> </w:t>
      </w:r>
    </w:p>
    <w:p w:rsidR="002146C0" w:rsidRDefault="00AD6409">
      <w:pPr>
        <w:spacing w:after="191" w:line="259" w:lineRule="auto"/>
        <w:ind w:left="3979" w:right="0" w:firstLine="0"/>
        <w:jc w:val="left"/>
      </w:pPr>
      <w:r>
        <w:rPr>
          <w:noProof/>
        </w:rPr>
        <w:drawing>
          <wp:inline distT="0" distB="0" distL="0" distR="0">
            <wp:extent cx="889635" cy="100901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C0" w:rsidRDefault="00AD6409">
      <w:pPr>
        <w:spacing w:after="144" w:line="253" w:lineRule="auto"/>
        <w:ind w:left="562" w:right="560"/>
        <w:jc w:val="center"/>
      </w:pPr>
      <w:r>
        <w:rPr>
          <w:sz w:val="24"/>
        </w:rPr>
        <w:t>МИНОБРНАУКИ РОССИИ</w:t>
      </w:r>
      <w:r>
        <w:rPr>
          <w:sz w:val="20"/>
        </w:rPr>
        <w:t xml:space="preserve"> </w:t>
      </w:r>
    </w:p>
    <w:p w:rsidR="002146C0" w:rsidRDefault="00AD6409">
      <w:pPr>
        <w:spacing w:after="0" w:line="253" w:lineRule="auto"/>
        <w:ind w:left="562" w:right="437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  высшего образования </w:t>
      </w:r>
    </w:p>
    <w:p w:rsidR="002146C0" w:rsidRDefault="00AD6409">
      <w:pPr>
        <w:spacing w:after="111" w:line="259" w:lineRule="auto"/>
        <w:ind w:left="1690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20"/>
        </w:rPr>
        <w:t xml:space="preserve"> </w:t>
      </w:r>
    </w:p>
    <w:p w:rsidR="002146C0" w:rsidRDefault="00AD6409">
      <w:pPr>
        <w:pStyle w:val="1"/>
      </w:pPr>
      <w:r>
        <w:t xml:space="preserve">РТУ МИРЭА </w:t>
      </w:r>
    </w:p>
    <w:p w:rsidR="002146C0" w:rsidRDefault="00AD640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1441" cy="18288"/>
                <wp:effectExtent l="0" t="0" r="0" b="0"/>
                <wp:docPr id="19301" name="Group 19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18288"/>
                          <a:chOff x="0" y="0"/>
                          <a:chExt cx="5941441" cy="18288"/>
                        </a:xfrm>
                      </wpg:grpSpPr>
                      <wps:wsp>
                        <wps:cNvPr id="25004" name="Shape 25004"/>
                        <wps:cNvSpPr/>
                        <wps:spPr>
                          <a:xfrm>
                            <a:off x="0" y="0"/>
                            <a:ext cx="5941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9144">
                                <a:moveTo>
                                  <a:pt x="0" y="0"/>
                                </a:moveTo>
                                <a:lnTo>
                                  <a:pt x="5941441" y="0"/>
                                </a:lnTo>
                                <a:lnTo>
                                  <a:pt x="5941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5" name="Shape 25005"/>
                        <wps:cNvSpPr/>
                        <wps:spPr>
                          <a:xfrm>
                            <a:off x="0" y="12192"/>
                            <a:ext cx="5941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9144">
                                <a:moveTo>
                                  <a:pt x="0" y="0"/>
                                </a:moveTo>
                                <a:lnTo>
                                  <a:pt x="5941441" y="0"/>
                                </a:lnTo>
                                <a:lnTo>
                                  <a:pt x="5941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01" style="width:467.83pt;height:1.44pt;mso-position-horizontal-relative:char;mso-position-vertical-relative:line" coordsize="59414,182">
                <v:shape id="Shape 25006" style="position:absolute;width:59414;height:91;left:0;top:0;" coordsize="5941441,9144" path="m0,0l5941441,0l5941441,9144l0,9144l0,0">
                  <v:stroke weight="0pt" endcap="flat" joinstyle="miter" miterlimit="10" on="false" color="#000000" opacity="0"/>
                  <v:fill on="true" color="#000000"/>
                </v:shape>
                <v:shape id="Shape 25007" style="position:absolute;width:59414;height:91;left:0;top:121;" coordsize="5941441,9144" path="m0,0l5941441,0l59414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146C0" w:rsidRDefault="00AD6409">
      <w:pPr>
        <w:spacing w:after="7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:rsidR="002146C0" w:rsidRDefault="00AD6409">
      <w:pPr>
        <w:spacing w:after="133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2146C0" w:rsidRDefault="00AD6409">
      <w:pPr>
        <w:spacing w:after="131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2146C0" w:rsidRDefault="00AD6409">
      <w:pPr>
        <w:spacing w:after="19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2146C0" w:rsidRDefault="00AD6409">
      <w:pPr>
        <w:spacing w:after="126" w:line="259" w:lineRule="auto"/>
        <w:ind w:right="1"/>
        <w:jc w:val="center"/>
      </w:pPr>
      <w:r>
        <w:rPr>
          <w:b/>
        </w:rPr>
        <w:t xml:space="preserve">МЕТОДИЧЕСКИЕ УКАЗАНИЯ ПО ВЫПОЛНЕНИЮ  ЛАБОРАТОРНЫХ </w:t>
      </w:r>
      <w:r>
        <w:rPr>
          <w:b/>
        </w:rPr>
        <w:t>РАБОТ</w:t>
      </w:r>
      <w:r>
        <w:rPr>
          <w:i/>
        </w:rPr>
        <w:t xml:space="preserve"> </w:t>
      </w:r>
    </w:p>
    <w:p w:rsidR="002146C0" w:rsidRDefault="00AD6409">
      <w:pPr>
        <w:spacing w:after="196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131" w:line="259" w:lineRule="auto"/>
        <w:ind w:left="0" w:right="679" w:firstLine="0"/>
        <w:jc w:val="right"/>
      </w:pPr>
      <w:r>
        <w:rPr>
          <w:b/>
        </w:rPr>
        <w:t xml:space="preserve">по дисциплине «Технология биологически активных веществ» </w:t>
      </w:r>
    </w:p>
    <w:p w:rsidR="002146C0" w:rsidRDefault="00AD6409">
      <w:pPr>
        <w:spacing w:after="178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2146C0" w:rsidRDefault="00AD6409">
      <w:pPr>
        <w:pStyle w:val="2"/>
        <w:spacing w:after="133"/>
        <w:ind w:right="7"/>
      </w:pPr>
      <w:r>
        <w:t xml:space="preserve">19.03.01 «Биотехнология» </w:t>
      </w:r>
    </w:p>
    <w:p w:rsidR="002146C0" w:rsidRDefault="00AD6409">
      <w:pPr>
        <w:spacing w:after="126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2146C0" w:rsidRDefault="00AD6409">
      <w:pPr>
        <w:spacing w:after="193" w:line="259" w:lineRule="auto"/>
        <w:ind w:left="66" w:right="0" w:firstLine="0"/>
        <w:jc w:val="center"/>
      </w:pPr>
      <w:r>
        <w:t xml:space="preserve"> </w:t>
      </w:r>
    </w:p>
    <w:p w:rsidR="002146C0" w:rsidRDefault="00AD6409">
      <w:pPr>
        <w:spacing w:after="128" w:line="259" w:lineRule="auto"/>
        <w:ind w:left="2180" w:right="0"/>
        <w:jc w:val="left"/>
      </w:pPr>
      <w:r>
        <w:rPr>
          <w:b/>
        </w:rPr>
        <w:t xml:space="preserve">Квалификация выпускника - бакалавр </w:t>
      </w:r>
    </w:p>
    <w:p w:rsidR="002146C0" w:rsidRDefault="00AD6409">
      <w:pPr>
        <w:spacing w:after="133" w:line="259" w:lineRule="auto"/>
        <w:ind w:left="66" w:right="0" w:firstLine="0"/>
        <w:jc w:val="center"/>
      </w:pPr>
      <w:r>
        <w:t xml:space="preserve"> </w:t>
      </w:r>
    </w:p>
    <w:p w:rsidR="002146C0" w:rsidRDefault="00AD6409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174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3" w:line="259" w:lineRule="auto"/>
        <w:ind w:left="328" w:right="321"/>
        <w:jc w:val="center"/>
      </w:pPr>
      <w:r>
        <w:t xml:space="preserve">Москва 2021 </w:t>
      </w:r>
    </w:p>
    <w:p w:rsidR="002146C0" w:rsidRDefault="00AD6409">
      <w:pPr>
        <w:pStyle w:val="2"/>
        <w:spacing w:after="129"/>
        <w:ind w:right="6"/>
      </w:pPr>
      <w:r>
        <w:lastRenderedPageBreak/>
        <w:t xml:space="preserve">СИНТЕЗ ОРГАНИЧЕСКИХ СОЕДИНЕНИЙ </w:t>
      </w:r>
    </w:p>
    <w:p w:rsidR="002146C0" w:rsidRDefault="00AD6409">
      <w:pPr>
        <w:ind w:left="0" w:right="0" w:firstLine="708"/>
      </w:pPr>
      <w:r>
        <w:t>Основой для получения различных органических веществ является их химический синтез. Для биологически активных соединений природной и модифицированной структуры его актуальность диктуется зачастую минорным содержанием целевых веществ в различных природных и</w:t>
      </w:r>
      <w:r>
        <w:t>сточниках, а поэтому трудностями их выделения, лабильностью этих соединений в применяемых условиях выделения, а также возможностью с помощью тех или иных методов получать аналоги природных веществ, таким образом модулируя их биологическую активность.</w:t>
      </w:r>
      <w:r>
        <w:rPr>
          <w:b/>
        </w:rPr>
        <w:t xml:space="preserve"> </w:t>
      </w:r>
    </w:p>
    <w:p w:rsidR="002146C0" w:rsidRDefault="00AD6409">
      <w:pPr>
        <w:spacing w:after="177" w:line="259" w:lineRule="auto"/>
        <w:ind w:left="1959" w:right="0"/>
        <w:jc w:val="left"/>
      </w:pPr>
      <w:r>
        <w:rPr>
          <w:b/>
          <w:i/>
        </w:rPr>
        <w:t xml:space="preserve">Планирование и подготовка химических реакций </w:t>
      </w:r>
    </w:p>
    <w:p w:rsidR="002146C0" w:rsidRDefault="00AD6409">
      <w:pPr>
        <w:pStyle w:val="3"/>
        <w:ind w:left="547" w:right="545"/>
      </w:pPr>
      <w:r>
        <w:t xml:space="preserve">Подготовка к выполнению синтеза </w:t>
      </w:r>
    </w:p>
    <w:p w:rsidR="002146C0" w:rsidRDefault="00AD6409">
      <w:pPr>
        <w:spacing w:after="0"/>
        <w:ind w:left="0" w:right="0" w:firstLine="708"/>
      </w:pPr>
      <w:r>
        <w:t xml:space="preserve">Для успешного проведения любого эксперимента необходимо соблюдение определенных условий, которые позволяют правильно спланировать, подготовить и осуществить намеченный синтез. Прежде всего экспериментатор должен сосредоточить свои усилия на </w:t>
      </w:r>
      <w:r>
        <w:rPr>
          <w:b/>
        </w:rPr>
        <w:t>подготовке к эк</w:t>
      </w:r>
      <w:r>
        <w:rPr>
          <w:b/>
        </w:rPr>
        <w:t>сперименту</w:t>
      </w:r>
      <w:r>
        <w:t xml:space="preserve">, которая состоит из нескольких этапов.  </w:t>
      </w:r>
    </w:p>
    <w:p w:rsidR="002146C0" w:rsidRDefault="00AD6409">
      <w:pPr>
        <w:numPr>
          <w:ilvl w:val="0"/>
          <w:numId w:val="1"/>
        </w:numPr>
        <w:spacing w:after="0"/>
        <w:ind w:right="0" w:firstLine="708"/>
      </w:pPr>
      <w:r>
        <w:t>Ни один эксперимент не следует проводить без тщательной проработки методики. Надо уметь представлять себе во всех подробностях ход реакции, т.е. ее механизм. Только так можно понять образование определенн</w:t>
      </w:r>
      <w:r>
        <w:t xml:space="preserve">ых продуктов, объяснить наблюдаемые при этом явления (цвет, выделение газа, образование осадка и т.п.).  </w:t>
      </w:r>
    </w:p>
    <w:p w:rsidR="002146C0" w:rsidRDefault="00AD6409">
      <w:pPr>
        <w:numPr>
          <w:ilvl w:val="0"/>
          <w:numId w:val="1"/>
        </w:numPr>
        <w:ind w:right="0" w:firstLine="708"/>
      </w:pPr>
      <w:r>
        <w:t>«Железным» правилом должно стать использование при выполнении синтеза реагентов и растворителей определенной степени качества, позволяющей максимально</w:t>
      </w:r>
      <w:r>
        <w:t xml:space="preserve"> эффективно провести реакцию. Загрязненные исходные вещества перед употреблением следует очистить перегонкой, перекристаллизацией или хроматографированием, растворитель всегда надо перегонять. Использование безводных условий для проведения эксперимента нак</w:t>
      </w:r>
      <w:r>
        <w:t xml:space="preserve">ладывает особенно высокие требования к подготовке сухих растворителей, веществ и реагентов, участвующих в синтезе. </w:t>
      </w:r>
    </w:p>
    <w:p w:rsidR="002146C0" w:rsidRDefault="00AD6409">
      <w:pPr>
        <w:numPr>
          <w:ilvl w:val="0"/>
          <w:numId w:val="1"/>
        </w:numPr>
        <w:spacing w:after="2"/>
        <w:ind w:right="0" w:firstLine="708"/>
      </w:pPr>
      <w:r>
        <w:lastRenderedPageBreak/>
        <w:t>Характер проводимых операций следует из методики, например: «Жидкий реагент прибавляют ко второму реагенту при перемешивании и кипячении с о</w:t>
      </w:r>
      <w:r>
        <w:t>братным холодильником». Соответствующую установку собирают из стандартного набора оборудования. Размер колбы выбирают таким образом, чтобы она была заполнена не более чем на 1/2-3/4 объема при атмосферном давлении и не более чем на 1/3-1/2 при работе под в</w:t>
      </w:r>
      <w:r>
        <w:t xml:space="preserve">акуумом. </w:t>
      </w:r>
    </w:p>
    <w:p w:rsidR="002146C0" w:rsidRDefault="00AD6409">
      <w:pPr>
        <w:ind w:right="0"/>
      </w:pPr>
      <w:r>
        <w:t xml:space="preserve">При проведении реакций, сопровождающихся сильным вспениванием (выделение газа), степень заполнения колбы следует уменьшить. </w:t>
      </w:r>
    </w:p>
    <w:p w:rsidR="002146C0" w:rsidRDefault="00AD6409">
      <w:pPr>
        <w:spacing w:after="0"/>
        <w:ind w:left="0" w:right="0" w:firstLine="708"/>
      </w:pPr>
      <w:r>
        <w:t>Перед загрузкой установки реагентами следует испытать мешалку и мотор при холостом ходе, проверить подвижность шлифованны</w:t>
      </w:r>
      <w:r>
        <w:t xml:space="preserve">х кранов, убедиться в безопасном и свободном от напряжения закреплении зажимов и т.п. </w:t>
      </w:r>
    </w:p>
    <w:p w:rsidR="002146C0" w:rsidRDefault="00AD6409">
      <w:pPr>
        <w:ind w:left="0" w:right="0" w:firstLine="708"/>
      </w:pPr>
      <w:r>
        <w:t>Реакцию обычно проводят в открытой системе, за исключением реакций в автоклаве или реакций с участием особо токсичных или ценных соединений. В последнем случае надо испо</w:t>
      </w:r>
      <w:r>
        <w:t xml:space="preserve">льзовать специальную аппаратуру. </w:t>
      </w:r>
    </w:p>
    <w:p w:rsidR="002146C0" w:rsidRDefault="00AD6409">
      <w:pPr>
        <w:pStyle w:val="3"/>
        <w:ind w:left="547" w:right="545"/>
      </w:pPr>
      <w:r>
        <w:t xml:space="preserve">Использование литературы по органической химии </w:t>
      </w:r>
    </w:p>
    <w:p w:rsidR="002146C0" w:rsidRDefault="00AD6409">
      <w:pPr>
        <w:spacing w:after="0"/>
        <w:ind w:left="0" w:right="0" w:firstLine="540"/>
      </w:pPr>
      <w:r>
        <w:t>При подготовке к практическим занятиям по органической химии следует освоиться с тем, как пользоваться химической литературой. В первую очередь надо научиться отыскивать по с</w:t>
      </w:r>
      <w:r>
        <w:t xml:space="preserve">правочникам и другим источникам физические константы и описание свойств различных соединений, а также в оригинальных работах находить методики синтезов.  </w:t>
      </w:r>
    </w:p>
    <w:p w:rsidR="002146C0" w:rsidRDefault="00AD6409">
      <w:pPr>
        <w:ind w:left="0" w:right="0" w:firstLine="540"/>
      </w:pPr>
      <w:r>
        <w:t xml:space="preserve">Реферативная литература дает возможность подобрать ссылки на все опубликованные материалы по синтезу </w:t>
      </w:r>
      <w:r>
        <w:t xml:space="preserve">различных соединений. С ними надо более подробно ознакомиться по указанным в рефератах журналах. </w:t>
      </w:r>
    </w:p>
    <w:p w:rsidR="002146C0" w:rsidRDefault="00AD6409">
      <w:pPr>
        <w:ind w:left="0" w:right="0" w:firstLine="540"/>
      </w:pPr>
      <w:r>
        <w:t>Во многих случаях бывает необходимо отыскать в литературе не какоелибо органическое соединение, а собрать материал по методам получения целого класса соединен</w:t>
      </w:r>
      <w:r>
        <w:t xml:space="preserve">ий (например, методы синтеза альдегидов, методы создания фосфодиэфирных связей в ряду производных фосфолипидов и др.). </w:t>
      </w:r>
    </w:p>
    <w:p w:rsidR="002146C0" w:rsidRDefault="00AD6409">
      <w:pPr>
        <w:ind w:right="0"/>
      </w:pPr>
      <w:r>
        <w:lastRenderedPageBreak/>
        <w:t xml:space="preserve">Для решения такой задачи используют руководства, сборники по методам органической химии и обзорные статьи. </w:t>
      </w:r>
    </w:p>
    <w:p w:rsidR="002146C0" w:rsidRDefault="00AD6409">
      <w:pPr>
        <w:spacing w:after="188" w:line="259" w:lineRule="auto"/>
        <w:ind w:left="550" w:right="0"/>
      </w:pPr>
      <w:r>
        <w:t xml:space="preserve">В качестве </w:t>
      </w:r>
      <w:r>
        <w:rPr>
          <w:b/>
        </w:rPr>
        <w:t xml:space="preserve">справочной литературы </w:t>
      </w:r>
      <w:r>
        <w:t xml:space="preserve">можно рекомендовать [9-18]. </w:t>
      </w:r>
    </w:p>
    <w:p w:rsidR="002146C0" w:rsidRDefault="00AD6409">
      <w:pPr>
        <w:ind w:left="0" w:right="0" w:firstLine="540"/>
      </w:pPr>
      <w:r>
        <w:t xml:space="preserve">Наиболее распространенные </w:t>
      </w:r>
      <w:r>
        <w:rPr>
          <w:b/>
        </w:rPr>
        <w:t>учебники по органической химии</w:t>
      </w:r>
      <w:r>
        <w:t xml:space="preserve">, полезные при подготовке к практическим занятиям [20-24]. </w:t>
      </w:r>
    </w:p>
    <w:p w:rsidR="002146C0" w:rsidRDefault="00AD6409">
      <w:pPr>
        <w:pStyle w:val="3"/>
        <w:ind w:left="547"/>
      </w:pPr>
      <w:r>
        <w:t xml:space="preserve">Проведение химических реакций </w:t>
      </w:r>
    </w:p>
    <w:p w:rsidR="002146C0" w:rsidRDefault="00AD6409">
      <w:pPr>
        <w:ind w:left="0" w:right="0" w:firstLine="540"/>
      </w:pPr>
      <w:r>
        <w:t>Следует установить точный график проведения различных стад</w:t>
      </w:r>
      <w:r>
        <w:t xml:space="preserve">ий методики. Последние нужно разделить на собственно реакцию, обработку реакционной смеси и очистку продукта. Особенно важно определить, на какой стадии эксперимент можно прервать.  </w:t>
      </w:r>
    </w:p>
    <w:p w:rsidR="002146C0" w:rsidRDefault="00AD6409">
      <w:pPr>
        <w:pStyle w:val="3"/>
        <w:spacing w:after="179"/>
        <w:ind w:left="547" w:right="544"/>
      </w:pPr>
      <w:r>
        <w:t xml:space="preserve">Проведение синтеза </w:t>
      </w:r>
    </w:p>
    <w:p w:rsidR="002146C0" w:rsidRDefault="00AD6409">
      <w:pPr>
        <w:ind w:left="0" w:right="0" w:firstLine="708"/>
      </w:pPr>
      <w:r>
        <w:t xml:space="preserve">Каждую реакцию необходимо проводить при определенных </w:t>
      </w:r>
      <w:r>
        <w:t>и воспроизводимых условиях. Конкретную методику можно оптимизировать варьированием условий реакции (продолжительность, температура, мольное соотношение реагентов, растворитель). Ход реакции следует постоянно контролировать при помощи простых, но четких кри</w:t>
      </w:r>
      <w:r>
        <w:t xml:space="preserve">териев. Для этого обычно используют тонкослойную хроматографию, ИК- и </w:t>
      </w:r>
      <w:r>
        <w:rPr>
          <w:vertAlign w:val="superscript"/>
        </w:rPr>
        <w:t>1</w:t>
      </w:r>
      <w:r>
        <w:t xml:space="preserve">Н-ЯМРспектроскопию реакционной смеси, а также определение рН. Полноту реакции следует проверить надежным методом, а не просто соблюдать время превращения, указанное в методике. </w:t>
      </w:r>
    </w:p>
    <w:p w:rsidR="002146C0" w:rsidRDefault="00AD6409">
      <w:pPr>
        <w:pStyle w:val="3"/>
        <w:ind w:left="547" w:right="545"/>
      </w:pPr>
      <w:r>
        <w:t>Выделен</w:t>
      </w:r>
      <w:r>
        <w:t xml:space="preserve">ие и очистка продуктов реакции Разделение реакционных смесей </w:t>
      </w:r>
    </w:p>
    <w:p w:rsidR="002146C0" w:rsidRDefault="00AD6409">
      <w:pPr>
        <w:spacing w:after="0"/>
        <w:ind w:left="0" w:right="0" w:firstLine="708"/>
      </w:pPr>
      <w:r>
        <w:t>Методы разделения реакционных смесей должны соответствовать химическим свойствам ожидаемых продуктов реакции. При этом следует принимать во внимание их летучесть, полярность, устойчивость по отн</w:t>
      </w:r>
      <w:r>
        <w:t xml:space="preserve">ошению к воде, кислотам и основаниям, устойчивость по отношению к воздействию тепла, света, кислорода и т.п. </w:t>
      </w:r>
    </w:p>
    <w:p w:rsidR="002146C0" w:rsidRDefault="00AD6409">
      <w:pPr>
        <w:ind w:left="0" w:right="0" w:firstLine="708"/>
      </w:pPr>
      <w:r>
        <w:t xml:space="preserve">Общий подход к разделению реакционной смеси состоит в добавлении к ней воды, водных растворов кислот или щелочей с последующей </w:t>
      </w:r>
      <w:r>
        <w:lastRenderedPageBreak/>
        <w:t>экстракцией органич</w:t>
      </w:r>
      <w:r>
        <w:t xml:space="preserve">еского продукта соответствующим растворителем. Ни одну из полученных фаз не выбрасывают до тех пор, пока продукт не будет выделен с ожидаемым выходом! </w:t>
      </w:r>
    </w:p>
    <w:p w:rsidR="002146C0" w:rsidRDefault="00AD6409">
      <w:pPr>
        <w:pStyle w:val="3"/>
        <w:ind w:left="547" w:right="541"/>
      </w:pPr>
      <w:r>
        <w:t xml:space="preserve">Методы выделения и очистки продуктов реакции </w:t>
      </w:r>
    </w:p>
    <w:p w:rsidR="002146C0" w:rsidRDefault="00AD6409">
      <w:pPr>
        <w:ind w:left="0" w:right="0" w:firstLine="708"/>
      </w:pPr>
      <w:r>
        <w:t>К таковым, имеющим важнейшее значение для органических вещ</w:t>
      </w:r>
      <w:r>
        <w:t>еств, относятся: перегонка кристаллизация возгонка (сублимация) перегонка с водяным паром хроматография.</w:t>
      </w:r>
      <w:r>
        <w:rPr>
          <w:b/>
          <w:i/>
        </w:rPr>
        <w:t xml:space="preserve">  </w:t>
      </w:r>
    </w:p>
    <w:p w:rsidR="002146C0" w:rsidRDefault="00AD6409">
      <w:pPr>
        <w:pStyle w:val="3"/>
        <w:spacing w:after="178"/>
        <w:ind w:left="547" w:right="545"/>
      </w:pPr>
      <w:r>
        <w:t xml:space="preserve">Ведение лабораторного журнала </w:t>
      </w:r>
    </w:p>
    <w:p w:rsidR="002146C0" w:rsidRDefault="00AD6409">
      <w:pPr>
        <w:ind w:left="0" w:right="0" w:firstLine="708"/>
      </w:pPr>
      <w:r>
        <w:t xml:space="preserve">В лабораторном журнале при проведении синтезов следует отмечать следующие данные. </w:t>
      </w:r>
    </w:p>
    <w:p w:rsidR="002146C0" w:rsidRDefault="00AD6409">
      <w:pPr>
        <w:spacing w:after="186" w:line="259" w:lineRule="auto"/>
        <w:ind w:right="0"/>
      </w:pPr>
      <w:r>
        <w:rPr>
          <w:b/>
        </w:rPr>
        <w:t>Дата</w:t>
      </w:r>
      <w:r>
        <w:t xml:space="preserve"> проведения эксперимента. </w:t>
      </w:r>
    </w:p>
    <w:p w:rsidR="002146C0" w:rsidRDefault="00AD6409">
      <w:pPr>
        <w:spacing w:after="188" w:line="259" w:lineRule="auto"/>
        <w:ind w:right="0"/>
      </w:pPr>
      <w:r>
        <w:rPr>
          <w:b/>
        </w:rPr>
        <w:t>Название</w:t>
      </w:r>
      <w:r>
        <w:t xml:space="preserve"> запланированной реакции, например «Синтез гексаналя». </w:t>
      </w:r>
    </w:p>
    <w:p w:rsidR="002146C0" w:rsidRDefault="00AD6409">
      <w:pPr>
        <w:ind w:right="0"/>
      </w:pPr>
      <w:r>
        <w:rPr>
          <w:b/>
        </w:rPr>
        <w:t>Методика эксперимента</w:t>
      </w:r>
      <w:r>
        <w:t xml:space="preserve"> (особенно взятая из оригинальной литературы) </w:t>
      </w:r>
      <w:r>
        <w:rPr>
          <w:b/>
        </w:rPr>
        <w:t>и литературные ссылки</w:t>
      </w:r>
      <w:r>
        <w:t xml:space="preserve">, относящиеся к опыту. При подготовке литературных синтезов часто необходимо выбрать один из нескольких </w:t>
      </w:r>
      <w:r>
        <w:t xml:space="preserve">описанных в литературе способов синтеза. Эти способы следует систематизировать и сопоставить между собой, чтобы выбрать наилучший. В этом случае отчет должен содержать краткое обоснование выбранного метода синтеза. </w:t>
      </w:r>
      <w:r>
        <w:rPr>
          <w:b/>
        </w:rPr>
        <w:t>Химическое уравнение</w:t>
      </w:r>
      <w:r>
        <w:t xml:space="preserve"> с указанием структур</w:t>
      </w:r>
      <w:r>
        <w:t xml:space="preserve">ных и эмпирических формул, а также относительных молекулярных масс. </w:t>
      </w:r>
    </w:p>
    <w:p w:rsidR="002146C0" w:rsidRDefault="00AD6409">
      <w:pPr>
        <w:spacing w:after="40" w:line="367" w:lineRule="auto"/>
        <w:ind w:left="-5" w:right="0"/>
        <w:jc w:val="left"/>
      </w:pPr>
      <w:r>
        <w:rPr>
          <w:b/>
        </w:rPr>
        <w:t>Количества необходимых реагентов</w:t>
      </w:r>
      <w:r>
        <w:t xml:space="preserve"> в граммах (миллиграммах) и молях (миллимолях) и растворителей в литрах (миллилитрах), а также важные физико-химические </w:t>
      </w:r>
      <w:r>
        <w:tab/>
        <w:t xml:space="preserve">свойства </w:t>
      </w:r>
      <w:r>
        <w:tab/>
        <w:t xml:space="preserve">используемых </w:t>
      </w:r>
      <w:r>
        <w:tab/>
        <w:t xml:space="preserve">реагентов </w:t>
      </w:r>
      <w:r>
        <w:tab/>
        <w:t xml:space="preserve">(токсичность, взрывоопасность, температуры плавления, кипения, плотность, показатель преломления) и методы их очистки. </w:t>
      </w:r>
    </w:p>
    <w:p w:rsidR="002146C0" w:rsidRDefault="00AD6409">
      <w:pPr>
        <w:ind w:right="0"/>
      </w:pPr>
      <w:r>
        <w:t>При этом количественные соотношения участвующих в реакции веществ, активирующих реагентов, катализаторов, их загрузки, а также физикохи</w:t>
      </w:r>
      <w:r>
        <w:t xml:space="preserve">мические характеристики удобно приводить в виде табл.3: </w:t>
      </w:r>
    </w:p>
    <w:p w:rsidR="002146C0" w:rsidRDefault="00AD6409">
      <w:pPr>
        <w:pStyle w:val="4"/>
        <w:spacing w:after="3"/>
        <w:ind w:left="328" w:right="327"/>
        <w:jc w:val="center"/>
      </w:pPr>
      <w:r>
        <w:rPr>
          <w:b/>
          <w:i w:val="0"/>
        </w:rPr>
        <w:lastRenderedPageBreak/>
        <w:t xml:space="preserve">Таблица 3. </w:t>
      </w:r>
      <w:r>
        <w:rPr>
          <w:i w:val="0"/>
        </w:rPr>
        <w:t xml:space="preserve">Расчет загрузок реагентов при проведении синтеза </w:t>
      </w:r>
    </w:p>
    <w:tbl>
      <w:tblPr>
        <w:tblStyle w:val="TableGrid"/>
        <w:tblW w:w="6409" w:type="dxa"/>
        <w:tblInd w:w="-108" w:type="dxa"/>
        <w:tblCellMar>
          <w:top w:w="9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511"/>
        <w:gridCol w:w="1378"/>
        <w:gridCol w:w="1260"/>
        <w:gridCol w:w="1260"/>
      </w:tblGrid>
      <w:tr w:rsidR="002146C0">
        <w:trPr>
          <w:trHeight w:val="65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center"/>
            </w:pPr>
            <w:r>
              <w:t xml:space="preserve">Название реагентов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center"/>
            </w:pPr>
            <w:r>
              <w:t xml:space="preserve">1-й  реагент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center"/>
            </w:pPr>
            <w:r>
              <w:t xml:space="preserve">2-й  реагент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C0" w:rsidRDefault="00AD6409">
            <w:pPr>
              <w:spacing w:after="0" w:line="259" w:lineRule="auto"/>
              <w:ind w:left="4" w:right="0" w:firstLine="0"/>
              <w:jc w:val="center"/>
            </w:pPr>
            <w:r>
              <w:t xml:space="preserve">и  т.д. </w:t>
            </w:r>
          </w:p>
        </w:tc>
      </w:tr>
      <w:tr w:rsidR="002146C0">
        <w:trPr>
          <w:trHeight w:val="97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18" w:line="259" w:lineRule="auto"/>
              <w:ind w:left="0" w:right="0" w:firstLine="0"/>
              <w:jc w:val="left"/>
            </w:pPr>
            <w:r>
              <w:t xml:space="preserve">Молекулярный </w:t>
            </w:r>
          </w:p>
          <w:p w:rsidR="002146C0" w:rsidRDefault="00AD6409">
            <w:pPr>
              <w:spacing w:after="0" w:line="259" w:lineRule="auto"/>
              <w:ind w:left="0" w:right="994" w:firstLine="0"/>
              <w:jc w:val="left"/>
            </w:pPr>
            <w:r>
              <w:t xml:space="preserve">вес, г/моль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46C0">
        <w:trPr>
          <w:trHeight w:val="97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Плотность (для жидких веществ), г/мл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46C0">
        <w:trPr>
          <w:trHeight w:val="97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вещества, моль (ммоль)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46C0">
        <w:trPr>
          <w:trHeight w:val="97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777" w:firstLine="0"/>
              <w:jc w:val="left"/>
            </w:pPr>
            <w:r>
              <w:t xml:space="preserve">Загрузка реагентов, г (мг), л (мл)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46C0">
        <w:trPr>
          <w:trHeight w:val="97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Молярное соотношение реагентов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146C0" w:rsidRDefault="00AD6409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0"/>
        <w:ind w:right="0"/>
      </w:pPr>
      <w:r>
        <w:rPr>
          <w:b/>
        </w:rPr>
        <w:t>Описание экспериментальной установки</w:t>
      </w:r>
      <w:r>
        <w:t xml:space="preserve"> </w:t>
      </w:r>
      <w:r>
        <w:t>желательно с наброском от руки (например, трехгорлая колба на 250 мл, капельная воронка на 100 мл с компенсатором давления, трубка для ввода газа, обратный холодильник, магнитная мешалка). Специальная техника и дополнительная аппаратура также обязательно в</w:t>
      </w:r>
      <w:r>
        <w:t xml:space="preserve">носятся в лабораторный журнал. </w:t>
      </w:r>
    </w:p>
    <w:p w:rsidR="002146C0" w:rsidRDefault="00AD6409">
      <w:pPr>
        <w:ind w:right="0"/>
      </w:pPr>
      <w:r>
        <w:rPr>
          <w:b/>
        </w:rPr>
        <w:t xml:space="preserve">Замечания по методике эксперимента </w:t>
      </w:r>
      <w:r>
        <w:t xml:space="preserve">должны содержать точное описание каждой операции и сделанных при этом наблюдений. В журнале необходимо объективно отражать любые изменения в оригинальной методике и непредвиденные неудачи. </w:t>
      </w:r>
      <w:r>
        <w:t xml:space="preserve">Записи об изменении цвета, выделении газа, образовании осадка и т.п. могут оказаться весьма полезными при поиске источника ошибок в случае неудачного эксперимента. Следует также описать методы контроля за ходом реакции (ТСХ, спектроскопия и т.п.). </w:t>
      </w:r>
    </w:p>
    <w:p w:rsidR="002146C0" w:rsidRDefault="00AD6409">
      <w:pPr>
        <w:ind w:right="0"/>
      </w:pPr>
      <w:r>
        <w:rPr>
          <w:b/>
        </w:rPr>
        <w:t>Подробн</w:t>
      </w:r>
      <w:r>
        <w:rPr>
          <w:b/>
        </w:rPr>
        <w:t>ое описание выделения и очистки продукта</w:t>
      </w:r>
      <w:r>
        <w:t xml:space="preserve"> с расчетом его выхода (например, 3,38 г, ~ 83%); для оценки потерь при очистке следует также указать выход сырого продукта. </w:t>
      </w:r>
    </w:p>
    <w:p w:rsidR="002146C0" w:rsidRDefault="00AD6409">
      <w:pPr>
        <w:tabs>
          <w:tab w:val="right" w:pos="9361"/>
        </w:tabs>
        <w:spacing w:after="128" w:line="259" w:lineRule="auto"/>
        <w:ind w:left="0" w:right="0" w:firstLine="0"/>
        <w:jc w:val="left"/>
      </w:pPr>
      <w:r>
        <w:lastRenderedPageBreak/>
        <w:t xml:space="preserve"> </w:t>
      </w:r>
      <w:r>
        <w:tab/>
      </w:r>
      <w:r>
        <w:rPr>
          <w:b/>
        </w:rPr>
        <w:t>Точная классификация методов очистки,</w:t>
      </w:r>
      <w:r>
        <w:t xml:space="preserve"> например, перегонка </w:t>
      </w:r>
    </w:p>
    <w:p w:rsidR="002146C0" w:rsidRDefault="00AD6409">
      <w:pPr>
        <w:ind w:right="0"/>
      </w:pPr>
      <w:r>
        <w:t>(°С/мм рт. ст.), кристаллизац</w:t>
      </w:r>
      <w:r>
        <w:t xml:space="preserve">ия (растворитель, г/мл вещества), возгонка (°С/мм рт. ст.) и т.п.  </w:t>
      </w:r>
    </w:p>
    <w:p w:rsidR="002146C0" w:rsidRDefault="00AD6409">
      <w:pPr>
        <w:ind w:right="0"/>
      </w:pPr>
      <w:r>
        <w:t xml:space="preserve"> При проведении хроматографии необходима следующая информация: колоночная или тонкослойная хроматография, размеры колонки или толщина слоя, сорбент, элюент, значение </w:t>
      </w:r>
      <w:r>
        <w:rPr>
          <w:i/>
        </w:rPr>
        <w:t>R</w:t>
      </w:r>
      <w:r>
        <w:rPr>
          <w:i/>
          <w:vertAlign w:val="subscript"/>
        </w:rPr>
        <w:t>f</w:t>
      </w:r>
      <w:r>
        <w:rPr>
          <w:i/>
        </w:rPr>
        <w:t>.</w:t>
      </w:r>
      <w:r>
        <w:t xml:space="preserve"> При газовой хромат</w:t>
      </w:r>
      <w:r>
        <w:t>ографии: длина колонки, неподвижная фаза, газ-носитель и скорость его потока, температура, время удерживания, интегрированное соотношение полученных сигналов.</w:t>
      </w:r>
      <w:r>
        <w:rPr>
          <w:i/>
          <w:vertAlign w:val="subscript"/>
        </w:rPr>
        <w:t xml:space="preserve"> </w:t>
      </w:r>
    </w:p>
    <w:p w:rsidR="002146C0" w:rsidRDefault="00AD6409">
      <w:pPr>
        <w:ind w:right="0"/>
      </w:pPr>
      <w:r>
        <w:t xml:space="preserve"> </w:t>
      </w:r>
      <w:r>
        <w:rPr>
          <w:b/>
        </w:rPr>
        <w:t>Физические свойства веществ:</w:t>
      </w:r>
      <w:r>
        <w:t xml:space="preserve"> </w:t>
      </w:r>
      <w:r>
        <w:rPr>
          <w:i/>
        </w:rPr>
        <w:t>т.кип.</w:t>
      </w:r>
      <w:r>
        <w:rPr>
          <w:b/>
        </w:rPr>
        <w:t xml:space="preserve"> </w:t>
      </w:r>
      <w:r>
        <w:t xml:space="preserve">(°С/мм рт. ст.), </w:t>
      </w:r>
      <w:r>
        <w:rPr>
          <w:i/>
        </w:rPr>
        <w:t>т.пл.</w:t>
      </w:r>
      <w:r>
        <w:t xml:space="preserve"> (</w:t>
      </w:r>
      <w:r>
        <w:rPr>
          <w:vertAlign w:val="superscript"/>
        </w:rPr>
        <w:t>о</w:t>
      </w:r>
      <w:r>
        <w:t>С), показатель преломления (</w:t>
      </w:r>
      <w:r>
        <w:rPr>
          <w:i/>
        </w:rPr>
        <w:t>n</w:t>
      </w:r>
      <w:r>
        <w:rPr>
          <w:i/>
          <w:vertAlign w:val="subscript"/>
        </w:rPr>
        <w:t>D</w:t>
      </w:r>
      <w:r>
        <w:rPr>
          <w:i/>
          <w:vertAlign w:val="superscript"/>
        </w:rPr>
        <w:t>20</w:t>
      </w:r>
      <w:r>
        <w:t xml:space="preserve">), удельное вращение </w:t>
      </w:r>
      <w:r>
        <w:rPr>
          <w:i/>
        </w:rPr>
        <w:t>[α]</w:t>
      </w:r>
      <w:r>
        <w:rPr>
          <w:i/>
          <w:vertAlign w:val="subscript"/>
        </w:rPr>
        <w:t>D</w:t>
      </w:r>
      <w:r>
        <w:rPr>
          <w:i/>
          <w:vertAlign w:val="superscript"/>
        </w:rPr>
        <w:t>20</w:t>
      </w:r>
      <w:r>
        <w:t xml:space="preserve">, значение </w:t>
      </w:r>
      <w:r>
        <w:rPr>
          <w:i/>
        </w:rPr>
        <w:t>R</w:t>
      </w:r>
      <w:r>
        <w:rPr>
          <w:i/>
          <w:vertAlign w:val="subscript"/>
        </w:rPr>
        <w:t>f</w:t>
      </w:r>
      <w:r>
        <w:t xml:space="preserve"> (сорбент, растворитель). </w:t>
      </w:r>
    </w:p>
    <w:p w:rsidR="002146C0" w:rsidRDefault="00AD6409">
      <w:pPr>
        <w:ind w:right="0"/>
      </w:pPr>
      <w:r>
        <w:t xml:space="preserve"> Необходимо приводить следующие спектроскопические данные: ИК-, УФ-, </w:t>
      </w:r>
      <w:r>
        <w:rPr>
          <w:vertAlign w:val="superscript"/>
        </w:rPr>
        <w:t>1</w:t>
      </w:r>
      <w:r>
        <w:t xml:space="preserve">Н-ЯМР-, </w:t>
      </w:r>
      <w:r>
        <w:rPr>
          <w:vertAlign w:val="superscript"/>
        </w:rPr>
        <w:t>13</w:t>
      </w:r>
      <w:r>
        <w:t>С-ЯМР-, масс-спектры и их интерпретацию. При приведении данных по анализу (идентификации) веществ должно быть</w:t>
      </w:r>
      <w:r>
        <w:t xml:space="preserve"> ясно видно, что полученное вещество охарактеризовано совершенно однозначно.  Описание эксперимента должно быть четким и воспроизводимым, следовательно, его надо выполнять параллельно проведению эксперимента.</w:t>
      </w:r>
      <w:r>
        <w:rPr>
          <w:b/>
        </w:rPr>
        <w:t xml:space="preserve"> </w:t>
      </w:r>
    </w:p>
    <w:p w:rsidR="002146C0" w:rsidRDefault="00AD6409">
      <w:pPr>
        <w:pStyle w:val="3"/>
        <w:spacing w:after="180"/>
        <w:ind w:left="547" w:right="2"/>
      </w:pPr>
      <w:r>
        <w:t xml:space="preserve">Пример синтеза </w:t>
      </w:r>
    </w:p>
    <w:p w:rsidR="002146C0" w:rsidRDefault="00AD6409">
      <w:pPr>
        <w:ind w:left="0" w:right="0" w:firstLine="540"/>
      </w:pPr>
      <w:r>
        <w:t xml:space="preserve">В качестве примера рассмотрим </w:t>
      </w:r>
      <w:r>
        <w:t>синтез 1(3),2;4(6),5-О-диизопропилиден</w:t>
      </w:r>
      <w:r>
        <w:rPr>
          <w:i/>
        </w:rPr>
        <w:t>sn</w:t>
      </w:r>
      <w:r>
        <w:t>-</w:t>
      </w:r>
      <w:r>
        <w:rPr>
          <w:i/>
        </w:rPr>
        <w:t>мио-</w:t>
      </w:r>
      <w:r>
        <w:t xml:space="preserve">инозита, осуществляемый по оригинальной статье в соответствии с ниже представленной схемой: </w:t>
      </w:r>
    </w:p>
    <w:p w:rsidR="002146C0" w:rsidRDefault="00AD6409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2146C0" w:rsidRDefault="00AD6409">
      <w:pPr>
        <w:spacing w:after="25" w:line="259" w:lineRule="auto"/>
        <w:ind w:left="1506" w:right="0" w:firstLine="0"/>
        <w:jc w:val="left"/>
      </w:pPr>
      <w:r>
        <w:rPr>
          <w:noProof/>
        </w:rPr>
        <w:drawing>
          <wp:inline distT="0" distB="0" distL="0" distR="0">
            <wp:extent cx="4047745" cy="1173480"/>
            <wp:effectExtent l="0" t="0" r="0" b="0"/>
            <wp:docPr id="24507" name="Picture 24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7" name="Picture 245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774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C0" w:rsidRPr="00AD6409" w:rsidRDefault="00AD6409">
      <w:pPr>
        <w:spacing w:after="406" w:line="265" w:lineRule="auto"/>
        <w:ind w:left="1651" w:right="1847"/>
        <w:jc w:val="left"/>
        <w:rPr>
          <w:lang w:val="en-US"/>
        </w:rPr>
      </w:pPr>
      <w:r w:rsidRPr="00AD6409">
        <w:rPr>
          <w:sz w:val="17"/>
          <w:lang w:val="en-US"/>
        </w:rPr>
        <w:t>Mr 180,2</w:t>
      </w:r>
    </w:p>
    <w:p w:rsidR="002146C0" w:rsidRPr="00AD6409" w:rsidRDefault="00AD6409">
      <w:pPr>
        <w:spacing w:line="265" w:lineRule="auto"/>
        <w:ind w:left="2205" w:right="1847" w:firstLine="995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1049945</wp:posOffset>
                </wp:positionH>
                <wp:positionV relativeFrom="paragraph">
                  <wp:posOffset>-126956</wp:posOffset>
                </wp:positionV>
                <wp:extent cx="373238" cy="852086"/>
                <wp:effectExtent l="0" t="0" r="0" b="0"/>
                <wp:wrapSquare wrapText="bothSides"/>
                <wp:docPr id="23525" name="Group 2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238" cy="852086"/>
                          <a:chOff x="0" y="0"/>
                          <a:chExt cx="373238" cy="852086"/>
                        </a:xfrm>
                      </wpg:grpSpPr>
                      <wps:wsp>
                        <wps:cNvPr id="752" name="Rectangle 752"/>
                        <wps:cNvSpPr/>
                        <wps:spPr>
                          <a:xfrm>
                            <a:off x="255261" y="651536"/>
                            <a:ext cx="78386" cy="119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256586" y="152832"/>
                            <a:ext cx="78386" cy="119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70300" y="152832"/>
                            <a:ext cx="78386" cy="119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70300" y="364481"/>
                            <a:ext cx="78386" cy="11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Shape 763"/>
                        <wps:cNvSpPr/>
                        <wps:spPr>
                          <a:xfrm>
                            <a:off x="168547" y="699838"/>
                            <a:ext cx="91589" cy="39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9" h="39771">
                                <a:moveTo>
                                  <a:pt x="91589" y="0"/>
                                </a:moveTo>
                                <a:lnTo>
                                  <a:pt x="0" y="39771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426268"/>
                            <a:ext cx="93364" cy="10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64" h="106288">
                                <a:moveTo>
                                  <a:pt x="0" y="0"/>
                                </a:moveTo>
                                <a:lnTo>
                                  <a:pt x="93364" y="106288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319989"/>
                            <a:ext cx="93364" cy="10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64" h="106279">
                                <a:moveTo>
                                  <a:pt x="93364" y="0"/>
                                </a:moveTo>
                                <a:lnTo>
                                  <a:pt x="0" y="106279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93364" y="319989"/>
                            <a:ext cx="186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86">
                                <a:moveTo>
                                  <a:pt x="1862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279650" y="319989"/>
                            <a:ext cx="93589" cy="10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89" h="106279">
                                <a:moveTo>
                                  <a:pt x="93589" y="10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79650" y="426268"/>
                            <a:ext cx="93589" cy="10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89" h="106288">
                                <a:moveTo>
                                  <a:pt x="0" y="106288"/>
                                </a:moveTo>
                                <a:lnTo>
                                  <a:pt x="93589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93364" y="532556"/>
                            <a:ext cx="186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86">
                                <a:moveTo>
                                  <a:pt x="0" y="0"/>
                                </a:moveTo>
                                <a:lnTo>
                                  <a:pt x="186286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94697" y="512225"/>
                            <a:ext cx="62318" cy="4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8" h="40662">
                                <a:moveTo>
                                  <a:pt x="0" y="0"/>
                                </a:moveTo>
                                <a:lnTo>
                                  <a:pt x="51452" y="0"/>
                                </a:lnTo>
                                <a:lnTo>
                                  <a:pt x="62318" y="40662"/>
                                </a:lnTo>
                                <a:lnTo>
                                  <a:pt x="10865" y="40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373238" y="349766"/>
                            <a:ext cx="0" cy="7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2">
                                <a:moveTo>
                                  <a:pt x="0" y="7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279650" y="244152"/>
                            <a:ext cx="0" cy="7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37">
                                <a:moveTo>
                                  <a:pt x="0" y="75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93364" y="244152"/>
                            <a:ext cx="0" cy="7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37">
                                <a:moveTo>
                                  <a:pt x="0" y="75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426268"/>
                            <a:ext cx="0" cy="122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43">
                                <a:moveTo>
                                  <a:pt x="0" y="0"/>
                                </a:moveTo>
                                <a:lnTo>
                                  <a:pt x="0" y="122643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93364" y="456099"/>
                            <a:ext cx="0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457">
                                <a:moveTo>
                                  <a:pt x="0" y="7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79650" y="532556"/>
                            <a:ext cx="0" cy="121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77">
                                <a:moveTo>
                                  <a:pt x="0" y="0"/>
                                </a:moveTo>
                                <a:lnTo>
                                  <a:pt x="0" y="121977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30626" y="83933"/>
                            <a:ext cx="61651" cy="70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1" h="70349">
                                <a:moveTo>
                                  <a:pt x="0" y="70349"/>
                                </a:moveTo>
                                <a:lnTo>
                                  <a:pt x="61651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192277" y="0"/>
                            <a:ext cx="98904" cy="8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4" h="83933">
                                <a:moveTo>
                                  <a:pt x="0" y="83933"/>
                                </a:moveTo>
                                <a:lnTo>
                                  <a:pt x="98904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92277" y="83933"/>
                            <a:ext cx="51452" cy="6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2" h="66301">
                                <a:moveTo>
                                  <a:pt x="51452" y="6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93364" y="0"/>
                            <a:ext cx="98913" cy="8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13" h="83933">
                                <a:moveTo>
                                  <a:pt x="98913" y="83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105562" y="456099"/>
                            <a:ext cx="23731" cy="8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" h="88611">
                                <a:moveTo>
                                  <a:pt x="0" y="0"/>
                                </a:moveTo>
                                <a:lnTo>
                                  <a:pt x="23731" y="88611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129293" y="544710"/>
                            <a:ext cx="39254" cy="19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4" h="194899">
                                <a:moveTo>
                                  <a:pt x="39254" y="19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50119" y="739609"/>
                            <a:ext cx="118428" cy="7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28" h="75135">
                                <a:moveTo>
                                  <a:pt x="118428" y="0"/>
                                </a:moveTo>
                                <a:lnTo>
                                  <a:pt x="0" y="75135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68547" y="739609"/>
                            <a:ext cx="37254" cy="11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4" h="112477">
                                <a:moveTo>
                                  <a:pt x="0" y="0"/>
                                </a:moveTo>
                                <a:lnTo>
                                  <a:pt x="37254" y="112477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5" style="width:29.3889pt;height:67.0934pt;position:absolute;mso-position-horizontal-relative:text;mso-position-horizontal:absolute;margin-left:82.6728pt;mso-position-vertical-relative:text;margin-top:-9.99664pt;" coordsize="3732,8520">
                <v:rect id="Rectangle 752" style="position:absolute;width:783;height:1199;left:2552;top:6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760" style="position:absolute;width:783;height:1199;left:2565;top:1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761" style="position:absolute;width:783;height:1199;left:703;top:1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762" style="position:absolute;width:783;height:1199;left:703;top: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shape id="Shape 763" style="position:absolute;width:915;height:397;left:1685;top:6998;" coordsize="91589,39771" path="m91589,0l0,39771">
                  <v:stroke weight="0.540527pt" endcap="flat" joinstyle="round" on="true" color="#000000"/>
                  <v:fill on="false" color="#000000" opacity="0"/>
                </v:shape>
                <v:shape id="Shape 764" style="position:absolute;width:933;height:1062;left:0;top:4262;" coordsize="93364,106288" path="m0,0l93364,106288">
                  <v:stroke weight="0.540527pt" endcap="flat" joinstyle="round" on="true" color="#000000"/>
                  <v:fill on="false" color="#000000" opacity="0"/>
                </v:shape>
                <v:shape id="Shape 765" style="position:absolute;width:933;height:1062;left:0;top:3199;" coordsize="93364,106279" path="m93364,0l0,106279">
                  <v:stroke weight="0.540527pt" endcap="flat" joinstyle="round" on="true" color="#000000"/>
                  <v:fill on="false" color="#000000" opacity="0"/>
                </v:shape>
                <v:shape id="Shape 766" style="position:absolute;width:1862;height:0;left:933;top:3199;" coordsize="186286,0" path="m186286,0l0,0">
                  <v:stroke weight="0.540527pt" endcap="flat" joinstyle="round" on="true" color="#000000"/>
                  <v:fill on="false" color="#000000" opacity="0"/>
                </v:shape>
                <v:shape id="Shape 767" style="position:absolute;width:935;height:1062;left:2796;top:3199;" coordsize="93589,106279" path="m93589,106279l0,0">
                  <v:stroke weight="0.540527pt" endcap="flat" joinstyle="round" on="true" color="#000000"/>
                  <v:fill on="false" color="#000000" opacity="0"/>
                </v:shape>
                <v:shape id="Shape 768" style="position:absolute;width:935;height:1062;left:2796;top:4262;" coordsize="93589,106288" path="m0,106288l93589,0">
                  <v:stroke weight="0.540527pt" endcap="flat" joinstyle="round" on="true" color="#000000"/>
                  <v:fill on="false" color="#000000" opacity="0"/>
                </v:shape>
                <v:shape id="Shape 769" style="position:absolute;width:1862;height:0;left:933;top:5325;" coordsize="186286,0" path="m0,0l186286,0">
                  <v:stroke weight="0.540527pt" endcap="flat" joinstyle="round" on="true" color="#000000"/>
                  <v:fill on="false" color="#000000" opacity="0"/>
                </v:shape>
                <v:shape id="Shape 770" style="position:absolute;width:623;height:406;left:946;top:5122;" coordsize="62318,40662" path="m0,0l51452,0l62318,40662l10865,40662l0,0x">
                  <v:stroke weight="0pt" endcap="flat" joinstyle="round" on="false" color="#000000" opacity="0"/>
                  <v:fill on="true" color="#ffffff"/>
                </v:shape>
                <v:shape id="Shape 771" style="position:absolute;width:0;height:765;left:3732;top:3497;" coordsize="0,76502" path="m0,76502l0,0">
                  <v:stroke weight="0.540527pt" endcap="flat" joinstyle="round" on="true" color="#000000"/>
                  <v:fill on="false" color="#000000" opacity="0"/>
                </v:shape>
                <v:shape id="Shape 772" style="position:absolute;width:0;height:758;left:2796;top:2441;" coordsize="0,75837" path="m0,75837l0,0">
                  <v:stroke weight="0.540527pt" endcap="flat" joinstyle="round" on="true" color="#000000"/>
                  <v:fill on="false" color="#000000" opacity="0"/>
                </v:shape>
                <v:shape id="Shape 773" style="position:absolute;width:0;height:758;left:933;top:2441;" coordsize="0,75837" path="m0,75837l0,0">
                  <v:stroke weight="0.540527pt" endcap="flat" joinstyle="round" on="true" color="#000000"/>
                  <v:fill on="false" color="#000000" opacity="0"/>
                </v:shape>
                <v:shape id="Shape 774" style="position:absolute;width:0;height:1226;left:0;top:4262;" coordsize="0,122643" path="m0,0l0,122643">
                  <v:stroke weight="0.540527pt" endcap="flat" joinstyle="round" on="true" color="#000000"/>
                  <v:fill on="false" color="#000000" opacity="0"/>
                </v:shape>
                <v:shape id="Shape 775" style="position:absolute;width:0;height:764;left:933;top:4560;" coordsize="0,76457" path="m0,76457l0,0">
                  <v:stroke weight="0.540527pt" endcap="flat" joinstyle="round" on="true" color="#000000"/>
                  <v:fill on="false" color="#000000" opacity="0"/>
                </v:shape>
                <v:shape id="Shape 776" style="position:absolute;width:0;height:1219;left:2796;top:5325;" coordsize="0,121977" path="m0,0l0,121977">
                  <v:stroke weight="0.540527pt" endcap="flat" joinstyle="round" on="true" color="#000000"/>
                  <v:fill on="false" color="#000000" opacity="0"/>
                </v:shape>
                <v:shape id="Shape 777" style="position:absolute;width:616;height:703;left:1306;top:839;" coordsize="61651,70349" path="m0,70349l61651,0">
                  <v:stroke weight="0.540527pt" endcap="flat" joinstyle="round" on="true" color="#000000"/>
                  <v:fill on="false" color="#000000" opacity="0"/>
                </v:shape>
                <v:shape id="Shape 778" style="position:absolute;width:989;height:839;left:1922;top:0;" coordsize="98904,83933" path="m0,83933l98904,0">
                  <v:stroke weight="0.540527pt" endcap="flat" joinstyle="round" on="true" color="#000000"/>
                  <v:fill on="false" color="#000000" opacity="0"/>
                </v:shape>
                <v:shape id="Shape 779" style="position:absolute;width:514;height:663;left:1922;top:839;" coordsize="51452,66301" path="m51452,66301l0,0">
                  <v:stroke weight="0.540527pt" endcap="flat" joinstyle="round" on="true" color="#000000"/>
                  <v:fill on="false" color="#000000" opacity="0"/>
                </v:shape>
                <v:shape id="Shape 780" style="position:absolute;width:989;height:839;left:933;top:0;" coordsize="98913,83933" path="m98913,83933l0,0">
                  <v:stroke weight="0.540527pt" endcap="flat" joinstyle="round" on="true" color="#000000"/>
                  <v:fill on="false" color="#000000" opacity="0"/>
                </v:shape>
                <v:shape id="Shape 781" style="position:absolute;width:237;height:886;left:1055;top:4560;" coordsize="23731,88611" path="m0,0l23731,88611">
                  <v:stroke weight="0.540527pt" endcap="flat" joinstyle="round" on="true" color="#000000"/>
                  <v:fill on="false" color="#000000" opacity="0"/>
                </v:shape>
                <v:shape id="Shape 782" style="position:absolute;width:392;height:1948;left:1292;top:5447;" coordsize="39254,194899" path="m39254,194899l0,0">
                  <v:stroke weight="0.540527pt" endcap="flat" joinstyle="round" on="true" color="#000000"/>
                  <v:fill on="false" color="#000000" opacity="0"/>
                </v:shape>
                <v:shape id="Shape 783" style="position:absolute;width:1184;height:751;left:501;top:7396;" coordsize="118428,75135" path="m118428,0l0,75135">
                  <v:stroke weight="0.540527pt" endcap="flat" joinstyle="round" on="true" color="#000000"/>
                  <v:fill on="false" color="#000000" opacity="0"/>
                </v:shape>
                <v:shape id="Shape 784" style="position:absolute;width:372;height:1124;left:1685;top:7396;" coordsize="37254,112477" path="m0,0l37254,112477">
                  <v:stroke weight="0.540527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1860731</wp:posOffset>
                </wp:positionH>
                <wp:positionV relativeFrom="paragraph">
                  <wp:posOffset>-116161</wp:posOffset>
                </wp:positionV>
                <wp:extent cx="943367" cy="827815"/>
                <wp:effectExtent l="0" t="0" r="0" b="0"/>
                <wp:wrapSquare wrapText="bothSides"/>
                <wp:docPr id="23524" name="Group 23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367" cy="827815"/>
                          <a:chOff x="0" y="0"/>
                          <a:chExt cx="943367" cy="827815"/>
                        </a:xfrm>
                      </wpg:grpSpPr>
                      <wps:wsp>
                        <wps:cNvPr id="643" name="Rectangle 643"/>
                        <wps:cNvSpPr/>
                        <wps:spPr>
                          <a:xfrm>
                            <a:off x="834264" y="267712"/>
                            <a:ext cx="78386" cy="11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738945" y="158770"/>
                            <a:ext cx="78386" cy="119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47136" y="158770"/>
                            <a:ext cx="78386" cy="119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606058" y="158770"/>
                            <a:ext cx="78386" cy="119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49115" y="486071"/>
                            <a:ext cx="72266" cy="15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547136" y="376006"/>
                            <a:ext cx="78386" cy="119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Shape 649"/>
                        <wps:cNvSpPr/>
                        <wps:spPr>
                          <a:xfrm>
                            <a:off x="474161" y="438449"/>
                            <a:ext cx="96039" cy="10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9" h="108501">
                                <a:moveTo>
                                  <a:pt x="0" y="0"/>
                                </a:moveTo>
                                <a:lnTo>
                                  <a:pt x="96039" y="108501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20739" y="466957"/>
                            <a:ext cx="56308" cy="11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8" h="112478">
                                <a:moveTo>
                                  <a:pt x="17028" y="0"/>
                                </a:moveTo>
                                <a:lnTo>
                                  <a:pt x="56308" y="44638"/>
                                </a:lnTo>
                                <a:lnTo>
                                  <a:pt x="39911" y="112478"/>
                                </a:lnTo>
                                <a:lnTo>
                                  <a:pt x="0" y="67623"/>
                                </a:lnTo>
                                <a:lnTo>
                                  <a:pt x="17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474161" y="329525"/>
                            <a:ext cx="96039" cy="10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9" h="108924">
                                <a:moveTo>
                                  <a:pt x="96039" y="0"/>
                                </a:moveTo>
                                <a:lnTo>
                                  <a:pt x="0" y="108924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570200" y="329525"/>
                            <a:ext cx="191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">
                                <a:moveTo>
                                  <a:pt x="1918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762009" y="329525"/>
                            <a:ext cx="95319" cy="10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9" h="108924">
                                <a:moveTo>
                                  <a:pt x="95319" y="108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762009" y="438449"/>
                            <a:ext cx="95319" cy="10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9" h="108501">
                                <a:moveTo>
                                  <a:pt x="0" y="108501"/>
                                </a:moveTo>
                                <a:lnTo>
                                  <a:pt x="95319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570200" y="546950"/>
                            <a:ext cx="191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">
                                <a:moveTo>
                                  <a:pt x="0" y="0"/>
                                </a:moveTo>
                                <a:lnTo>
                                  <a:pt x="191808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857328" y="359302"/>
                            <a:ext cx="0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47">
                                <a:moveTo>
                                  <a:pt x="0" y="7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762009" y="250360"/>
                            <a:ext cx="0" cy="7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65">
                                <a:moveTo>
                                  <a:pt x="0" y="79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570200" y="250360"/>
                            <a:ext cx="0" cy="7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65">
                                <a:moveTo>
                                  <a:pt x="0" y="79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474161" y="438449"/>
                            <a:ext cx="0" cy="7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05">
                                <a:moveTo>
                                  <a:pt x="0" y="0"/>
                                </a:moveTo>
                                <a:lnTo>
                                  <a:pt x="0" y="78005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70200" y="467623"/>
                            <a:ext cx="0" cy="7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27">
                                <a:moveTo>
                                  <a:pt x="0" y="7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762009" y="546950"/>
                            <a:ext cx="0" cy="12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38">
                                <a:moveTo>
                                  <a:pt x="0" y="0"/>
                                </a:moveTo>
                                <a:lnTo>
                                  <a:pt x="0" y="125738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806605" y="119827"/>
                            <a:ext cx="52795" cy="4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95" h="48579">
                                <a:moveTo>
                                  <a:pt x="0" y="48579"/>
                                </a:moveTo>
                                <a:lnTo>
                                  <a:pt x="52795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858679" y="119827"/>
                            <a:ext cx="720" cy="14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" h="144746">
                                <a:moveTo>
                                  <a:pt x="720" y="0"/>
                                </a:moveTo>
                                <a:lnTo>
                                  <a:pt x="0" y="144746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859400" y="0"/>
                            <a:ext cx="0" cy="11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27">
                                <a:moveTo>
                                  <a:pt x="0" y="119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859400" y="35175"/>
                            <a:ext cx="83967" cy="8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7" h="84653">
                                <a:moveTo>
                                  <a:pt x="0" y="84653"/>
                                </a:moveTo>
                                <a:lnTo>
                                  <a:pt x="83967" y="0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502540" y="474469"/>
                            <a:ext cx="58110" cy="24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0" h="240203">
                                <a:moveTo>
                                  <a:pt x="58110" y="0"/>
                                </a:moveTo>
                                <a:lnTo>
                                  <a:pt x="0" y="240203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481458" y="604408"/>
                            <a:ext cx="21082" cy="11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" h="110264">
                                <a:moveTo>
                                  <a:pt x="0" y="0"/>
                                </a:moveTo>
                                <a:lnTo>
                                  <a:pt x="21082" y="110264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502540" y="714672"/>
                            <a:ext cx="22433" cy="11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3" h="112477">
                                <a:moveTo>
                                  <a:pt x="0" y="0"/>
                                </a:moveTo>
                                <a:lnTo>
                                  <a:pt x="22433" y="112477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444250" y="714672"/>
                            <a:ext cx="58290" cy="113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0" h="113143">
                                <a:moveTo>
                                  <a:pt x="58290" y="0"/>
                                </a:moveTo>
                                <a:lnTo>
                                  <a:pt x="0" y="113143"/>
                                </a:lnTo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736242" y="658418"/>
                            <a:ext cx="78386" cy="11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795073" y="658418"/>
                            <a:ext cx="78386" cy="11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102256" y="274853"/>
                            <a:ext cx="40156" cy="15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31987" y="274853"/>
                            <a:ext cx="40156" cy="15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161897" y="274853"/>
                            <a:ext cx="40156" cy="15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6C0" w:rsidRDefault="00AD64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410831"/>
                            <a:ext cx="25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70">
                                <a:moveTo>
                                  <a:pt x="25127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242441" y="397985"/>
                            <a:ext cx="42524" cy="2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4" h="25666">
                                <a:moveTo>
                                  <a:pt x="0" y="0"/>
                                </a:moveTo>
                                <a:lnTo>
                                  <a:pt x="42524" y="12847"/>
                                </a:lnTo>
                                <a:lnTo>
                                  <a:pt x="0" y="25666"/>
                                </a:lnTo>
                                <a:lnTo>
                                  <a:pt x="8829" y="12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4" style="width:74.2809pt;height:65.1823pt;position:absolute;mso-position-horizontal-relative:text;mso-position-horizontal:absolute;margin-left:146.514pt;mso-position-vertical-relative:text;margin-top:-9.14664pt;" coordsize="9433,8278">
                <v:rect id="Rectangle 643" style="position:absolute;width:783;height:1199;left:8342;top:2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644" style="position:absolute;width:783;height:1199;left:7389;top:1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645" style="position:absolute;width:783;height:1199;left:5471;top:1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646" style="position:absolute;width:783;height:1199;left:6060;top:1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647" style="position:absolute;width:722;height:1597;left:4491;top:4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648" style="position:absolute;width:783;height:1199;left:5471;top:3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shape id="Shape 649" style="position:absolute;width:960;height:1085;left:4741;top:4384;" coordsize="96039,108501" path="m0,0l96039,108501">
                  <v:stroke weight="0.540527pt" endcap="flat" joinstyle="round" on="true" color="#000000"/>
                  <v:fill on="false" color="#000000" opacity="0"/>
                </v:shape>
                <v:shape id="Shape 650" style="position:absolute;width:563;height:1124;left:5207;top:4669;" coordsize="56308,112478" path="m17028,0l56308,44638l39911,112478l0,67623l17028,0x">
                  <v:stroke weight="0pt" endcap="flat" joinstyle="round" on="false" color="#000000" opacity="0"/>
                  <v:fill on="true" color="#ffffff"/>
                </v:shape>
                <v:shape id="Shape 651" style="position:absolute;width:960;height:1089;left:4741;top:3295;" coordsize="96039,108924" path="m96039,0l0,108924">
                  <v:stroke weight="0.540527pt" endcap="flat" joinstyle="round" on="true" color="#000000"/>
                  <v:fill on="false" color="#000000" opacity="0"/>
                </v:shape>
                <v:shape id="Shape 652" style="position:absolute;width:1918;height:0;left:5702;top:3295;" coordsize="191808,0" path="m191808,0l0,0">
                  <v:stroke weight="0.540527pt" endcap="flat" joinstyle="round" on="true" color="#000000"/>
                  <v:fill on="false" color="#000000" opacity="0"/>
                </v:shape>
                <v:shape id="Shape 653" style="position:absolute;width:953;height:1089;left:7620;top:3295;" coordsize="95319,108924" path="m95319,108924l0,0">
                  <v:stroke weight="0.540527pt" endcap="flat" joinstyle="round" on="true" color="#000000"/>
                  <v:fill on="false" color="#000000" opacity="0"/>
                </v:shape>
                <v:shape id="Shape 654" style="position:absolute;width:953;height:1085;left:7620;top:4384;" coordsize="95319,108501" path="m0,108501l95319,0">
                  <v:stroke weight="0.540527pt" endcap="flat" joinstyle="round" on="true" color="#000000"/>
                  <v:fill on="false" color="#000000" opacity="0"/>
                </v:shape>
                <v:shape id="Shape 655" style="position:absolute;width:1918;height:0;left:5702;top:5469;" coordsize="191808,0" path="m0,0l191808,0">
                  <v:stroke weight="0.540527pt" endcap="flat" joinstyle="round" on="true" color="#000000"/>
                  <v:fill on="false" color="#000000" opacity="0"/>
                </v:shape>
                <v:shape id="Shape 656" style="position:absolute;width:0;height:791;left:8573;top:3593;" coordsize="0,79147" path="m0,79147l0,0">
                  <v:stroke weight="0.540527pt" endcap="flat" joinstyle="round" on="true" color="#000000"/>
                  <v:fill on="false" color="#000000" opacity="0"/>
                </v:shape>
                <v:shape id="Shape 657" style="position:absolute;width:0;height:791;left:7620;top:2503;" coordsize="0,79165" path="m0,79165l0,0">
                  <v:stroke weight="0.540527pt" endcap="flat" joinstyle="round" on="true" color="#000000"/>
                  <v:fill on="false" color="#000000" opacity="0"/>
                </v:shape>
                <v:shape id="Shape 658" style="position:absolute;width:0;height:791;left:5702;top:2503;" coordsize="0,79165" path="m0,79165l0,0">
                  <v:stroke weight="0.540527pt" endcap="flat" joinstyle="round" on="true" color="#000000"/>
                  <v:fill on="false" color="#000000" opacity="0"/>
                </v:shape>
                <v:shape id="Shape 659" style="position:absolute;width:0;height:780;left:4741;top:4384;" coordsize="0,78005" path="m0,0l0,78005">
                  <v:stroke weight="0.540527pt" endcap="flat" joinstyle="round" on="true" color="#000000"/>
                  <v:fill on="false" color="#000000" opacity="0"/>
                </v:shape>
                <v:shape id="Shape 660" style="position:absolute;width:0;height:793;left:5702;top:4676;" coordsize="0,79327" path="m0,79327l0,0">
                  <v:stroke weight="0.540527pt" endcap="flat" joinstyle="round" on="true" color="#000000"/>
                  <v:fill on="false" color="#000000" opacity="0"/>
                </v:shape>
                <v:shape id="Shape 661" style="position:absolute;width:0;height:1257;left:7620;top:5469;" coordsize="0,125738" path="m0,0l0,125738">
                  <v:stroke weight="0.540527pt" endcap="flat" joinstyle="round" on="true" color="#000000"/>
                  <v:fill on="false" color="#000000" opacity="0"/>
                </v:shape>
                <v:shape id="Shape 662" style="position:absolute;width:527;height:485;left:8066;top:1198;" coordsize="52795,48579" path="m0,48579l52795,0">
                  <v:stroke weight="0.540527pt" endcap="flat" joinstyle="round" on="true" color="#000000"/>
                  <v:fill on="false" color="#000000" opacity="0"/>
                </v:shape>
                <v:shape id="Shape 663" style="position:absolute;width:7;height:1447;left:8586;top:1198;" coordsize="720,144746" path="m720,0l0,144746">
                  <v:stroke weight="0.540527pt" endcap="flat" joinstyle="round" on="true" color="#000000"/>
                  <v:fill on="false" color="#000000" opacity="0"/>
                </v:shape>
                <v:shape id="Shape 664" style="position:absolute;width:0;height:1198;left:8594;top:0;" coordsize="0,119827" path="m0,119827l0,0">
                  <v:stroke weight="0.540527pt" endcap="flat" joinstyle="round" on="true" color="#000000"/>
                  <v:fill on="false" color="#000000" opacity="0"/>
                </v:shape>
                <v:shape id="Shape 665" style="position:absolute;width:839;height:846;left:8594;top:351;" coordsize="83967,84653" path="m0,84653l83967,0">
                  <v:stroke weight="0.540527pt" endcap="flat" joinstyle="round" on="true" color="#000000"/>
                  <v:fill on="false" color="#000000" opacity="0"/>
                </v:shape>
                <v:shape id="Shape 666" style="position:absolute;width:581;height:2402;left:5025;top:4744;" coordsize="58110,240203" path="m58110,0l0,240203">
                  <v:stroke weight="0.540527pt" endcap="flat" joinstyle="round" on="true" color="#000000"/>
                  <v:fill on="false" color="#000000" opacity="0"/>
                </v:shape>
                <v:shape id="Shape 667" style="position:absolute;width:210;height:1102;left:4814;top:6044;" coordsize="21082,110264" path="m0,0l21082,110264">
                  <v:stroke weight="0.540527pt" endcap="flat" joinstyle="round" on="true" color="#000000"/>
                  <v:fill on="false" color="#000000" opacity="0"/>
                </v:shape>
                <v:shape id="Shape 668" style="position:absolute;width:224;height:1124;left:5025;top:7146;" coordsize="22433,112477" path="m0,0l22433,112477">
                  <v:stroke weight="0.540527pt" endcap="flat" joinstyle="round" on="true" color="#000000"/>
                  <v:fill on="false" color="#000000" opacity="0"/>
                </v:shape>
                <v:shape id="Shape 669" style="position:absolute;width:582;height:1131;left:4442;top:7146;" coordsize="58290,113143" path="m58290,0l0,113143">
                  <v:stroke weight="0.540527pt" endcap="flat" joinstyle="round" on="true" color="#000000"/>
                  <v:fill on="false" color="#000000" opacity="0"/>
                </v:shape>
                <v:rect id="Rectangle 670" style="position:absolute;width:783;height:1199;left:7362;top:6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671" style="position:absolute;width:783;height:1199;left:7950;top:6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675" style="position:absolute;width:401;height:1597;left:1022;top:2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76" style="position:absolute;width:401;height:1597;left:1319;top:2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77" style="position:absolute;width:401;height:1597;left:1618;top:2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i</w:t>
                        </w:r>
                      </w:p>
                    </w:txbxContent>
                  </v:textbox>
                </v:rect>
                <v:shape id="Shape 749" style="position:absolute;width:2512;height:0;left:0;top:4108;" coordsize="251270,0" path="m251270,0l0,0x">
                  <v:stroke weight="0.540527pt" endcap="flat" joinstyle="round" on="true" color="#000000"/>
                  <v:fill on="true" color="#000000"/>
                </v:shape>
                <v:shape id="Shape 750" style="position:absolute;width:425;height:256;left:2424;top:3979;" coordsize="42524,25666" path="m0,0l42524,12847l0,25666l8829,12847l0,0x">
                  <v:stroke weight="0.540527pt" endcap="flat" joinstyle="round" on="true" color="#000000"/>
                  <v:fill on="true" color="#000000"/>
                </v:shape>
                <w10:wrap type="square"/>
              </v:group>
            </w:pict>
          </mc:Fallback>
        </mc:AlternateContent>
      </w:r>
      <w:r w:rsidRPr="00AD6409">
        <w:rPr>
          <w:sz w:val="17"/>
          <w:lang w:val="en-US"/>
        </w:rPr>
        <w:t>i: (CH</w:t>
      </w:r>
      <w:r w:rsidRPr="00AD6409">
        <w:rPr>
          <w:sz w:val="17"/>
          <w:vertAlign w:val="subscript"/>
          <w:lang w:val="en-US"/>
        </w:rPr>
        <w:t>3</w:t>
      </w:r>
      <w:r w:rsidRPr="00AD6409">
        <w:rPr>
          <w:sz w:val="17"/>
          <w:lang w:val="en-US"/>
        </w:rPr>
        <w:t>)</w:t>
      </w:r>
      <w:r w:rsidRPr="00AD6409">
        <w:rPr>
          <w:sz w:val="17"/>
          <w:vertAlign w:val="subscript"/>
          <w:lang w:val="en-US"/>
        </w:rPr>
        <w:t>2</w:t>
      </w:r>
      <w:r w:rsidRPr="00AD6409">
        <w:rPr>
          <w:sz w:val="17"/>
          <w:lang w:val="en-US"/>
        </w:rPr>
        <w:t>C(OCH</w:t>
      </w:r>
      <w:r w:rsidRPr="00AD6409">
        <w:rPr>
          <w:sz w:val="17"/>
          <w:vertAlign w:val="subscript"/>
          <w:lang w:val="en-US"/>
        </w:rPr>
        <w:t>3</w:t>
      </w:r>
      <w:r w:rsidRPr="00AD6409">
        <w:rPr>
          <w:sz w:val="17"/>
          <w:lang w:val="en-US"/>
        </w:rPr>
        <w:t>)</w:t>
      </w:r>
      <w:r w:rsidRPr="00AD6409">
        <w:rPr>
          <w:sz w:val="17"/>
          <w:vertAlign w:val="subscript"/>
          <w:lang w:val="en-US"/>
        </w:rPr>
        <w:t>2</w:t>
      </w:r>
      <w:r w:rsidRPr="00AD6409">
        <w:rPr>
          <w:sz w:val="17"/>
          <w:lang w:val="en-US"/>
        </w:rPr>
        <w:t xml:space="preserve">, p -TSA </w:t>
      </w:r>
      <w:r w:rsidRPr="00AD6409">
        <w:rPr>
          <w:sz w:val="13"/>
          <w:lang w:val="en-US"/>
        </w:rPr>
        <w:t>OBz</w:t>
      </w:r>
    </w:p>
    <w:p w:rsidR="002146C0" w:rsidRPr="00AD6409" w:rsidRDefault="00AD6409">
      <w:pPr>
        <w:spacing w:after="0" w:line="265" w:lineRule="auto"/>
        <w:ind w:left="1651" w:right="1847"/>
        <w:jc w:val="left"/>
        <w:rPr>
          <w:lang w:val="en-US"/>
        </w:rPr>
      </w:pPr>
      <w:r w:rsidRPr="00AD6409">
        <w:rPr>
          <w:sz w:val="9"/>
          <w:lang w:val="en-US"/>
        </w:rPr>
        <w:t>1</w:t>
      </w:r>
      <w:r w:rsidRPr="00AD6409">
        <w:rPr>
          <w:sz w:val="13"/>
          <w:vertAlign w:val="subscript"/>
          <w:lang w:val="en-US"/>
        </w:rPr>
        <w:t>(3)</w:t>
      </w:r>
      <w:r w:rsidRPr="00AD6409">
        <w:rPr>
          <w:sz w:val="17"/>
          <w:lang w:val="en-US"/>
        </w:rPr>
        <w:t>ii: BzCl,</w:t>
      </w:r>
      <w:r w:rsidRPr="00AD6409">
        <w:rPr>
          <w:sz w:val="17"/>
          <w:lang w:val="en-US"/>
        </w:rPr>
        <w:t xml:space="preserve"> C</w:t>
      </w:r>
      <w:r w:rsidRPr="00AD6409">
        <w:rPr>
          <w:sz w:val="17"/>
          <w:vertAlign w:val="subscript"/>
          <w:lang w:val="en-US"/>
        </w:rPr>
        <w:t>5</w:t>
      </w:r>
      <w:r w:rsidRPr="00AD6409">
        <w:rPr>
          <w:sz w:val="17"/>
          <w:lang w:val="en-US"/>
        </w:rPr>
        <w:t>H</w:t>
      </w:r>
      <w:r w:rsidRPr="00AD6409">
        <w:rPr>
          <w:sz w:val="17"/>
          <w:vertAlign w:val="subscript"/>
          <w:lang w:val="en-US"/>
        </w:rPr>
        <w:t>5</w:t>
      </w:r>
      <w:r w:rsidRPr="00AD6409">
        <w:rPr>
          <w:sz w:val="17"/>
          <w:lang w:val="en-US"/>
        </w:rPr>
        <w:t>N</w:t>
      </w:r>
    </w:p>
    <w:p w:rsidR="002146C0" w:rsidRPr="00AD6409" w:rsidRDefault="00AD6409">
      <w:pPr>
        <w:spacing w:after="92" w:line="259" w:lineRule="auto"/>
        <w:ind w:left="1653" w:right="495" w:firstLine="0"/>
        <w:jc w:val="center"/>
        <w:rPr>
          <w:lang w:val="en-US"/>
        </w:rPr>
      </w:pPr>
      <w:r w:rsidRPr="00AD6409">
        <w:rPr>
          <w:sz w:val="10"/>
          <w:lang w:val="en-US"/>
        </w:rPr>
        <w:t>1(3)</w:t>
      </w:r>
    </w:p>
    <w:p w:rsidR="002146C0" w:rsidRPr="00AD6409" w:rsidRDefault="00AD6409">
      <w:pPr>
        <w:spacing w:after="313" w:line="265" w:lineRule="auto"/>
        <w:ind w:left="1466" w:right="1847"/>
        <w:jc w:val="left"/>
        <w:rPr>
          <w:lang w:val="en-US"/>
        </w:rPr>
      </w:pPr>
      <w:r w:rsidRPr="00AD6409">
        <w:rPr>
          <w:sz w:val="13"/>
          <w:lang w:val="en-US"/>
        </w:rPr>
        <w:t>BzO</w:t>
      </w:r>
      <w:r w:rsidRPr="00AD6409">
        <w:rPr>
          <w:sz w:val="17"/>
          <w:lang w:val="en-US"/>
        </w:rPr>
        <w:t>iii: NaOH/MeOH</w:t>
      </w:r>
    </w:p>
    <w:p w:rsidR="002146C0" w:rsidRPr="00AD6409" w:rsidRDefault="00AD6409">
      <w:pPr>
        <w:tabs>
          <w:tab w:val="center" w:pos="1914"/>
          <w:tab w:val="center" w:pos="3972"/>
          <w:tab w:val="center" w:pos="6164"/>
        </w:tabs>
        <w:spacing w:after="186" w:line="265" w:lineRule="auto"/>
        <w:ind w:left="0" w:right="0" w:firstLine="0"/>
        <w:jc w:val="left"/>
        <w:rPr>
          <w:lang w:val="en-US"/>
        </w:rPr>
      </w:pPr>
      <w:r w:rsidRPr="00AD6409">
        <w:rPr>
          <w:rFonts w:ascii="Calibri" w:eastAsia="Calibri" w:hAnsi="Calibri" w:cs="Calibri"/>
          <w:sz w:val="22"/>
          <w:lang w:val="en-US"/>
        </w:rPr>
        <w:tab/>
      </w:r>
      <w:r w:rsidRPr="00AD6409">
        <w:rPr>
          <w:sz w:val="14"/>
          <w:lang w:val="en-US"/>
        </w:rPr>
        <w:t>(3)</w:t>
      </w:r>
      <w:r w:rsidRPr="00AD6409">
        <w:rPr>
          <w:sz w:val="14"/>
          <w:lang w:val="en-US"/>
        </w:rPr>
        <w:tab/>
        <w:t>(2a</w:t>
      </w:r>
      <w:r w:rsidRPr="00AD6409">
        <w:rPr>
          <w:sz w:val="22"/>
          <w:vertAlign w:val="subscript"/>
          <w:lang w:val="en-US"/>
        </w:rPr>
        <w:t>)</w:t>
      </w:r>
      <w:r w:rsidRPr="00AD6409">
        <w:rPr>
          <w:sz w:val="22"/>
          <w:vertAlign w:val="subscript"/>
          <w:lang w:val="en-US"/>
        </w:rPr>
        <w:tab/>
      </w:r>
      <w:r w:rsidRPr="00AD6409">
        <w:rPr>
          <w:sz w:val="17"/>
          <w:lang w:val="en-US"/>
        </w:rPr>
        <w:t>Bz = C</w:t>
      </w:r>
      <w:r w:rsidRPr="00AD6409">
        <w:rPr>
          <w:sz w:val="17"/>
          <w:vertAlign w:val="subscript"/>
          <w:lang w:val="en-US"/>
        </w:rPr>
        <w:t>6</w:t>
      </w:r>
      <w:r w:rsidRPr="00AD6409">
        <w:rPr>
          <w:sz w:val="17"/>
          <w:lang w:val="en-US"/>
        </w:rPr>
        <w:t>H</w:t>
      </w:r>
      <w:r w:rsidRPr="00AD6409">
        <w:rPr>
          <w:sz w:val="17"/>
          <w:vertAlign w:val="subscript"/>
          <w:lang w:val="en-US"/>
        </w:rPr>
        <w:t>5</w:t>
      </w:r>
      <w:r w:rsidRPr="00AD6409">
        <w:rPr>
          <w:sz w:val="17"/>
          <w:lang w:val="en-US"/>
        </w:rPr>
        <w:t>CO -</w:t>
      </w:r>
    </w:p>
    <w:p w:rsidR="002146C0" w:rsidRPr="00AD6409" w:rsidRDefault="00AD6409">
      <w:pPr>
        <w:spacing w:after="495" w:line="265" w:lineRule="auto"/>
        <w:ind w:left="1651" w:right="4793"/>
        <w:jc w:val="left"/>
        <w:rPr>
          <w:lang w:val="en-US"/>
        </w:rPr>
      </w:pPr>
      <w:r w:rsidRPr="00AD6409">
        <w:rPr>
          <w:sz w:val="17"/>
          <w:lang w:val="en-US"/>
        </w:rPr>
        <w:t>C</w:t>
      </w:r>
      <w:r w:rsidRPr="00AD6409">
        <w:rPr>
          <w:sz w:val="13"/>
          <w:lang w:val="en-US"/>
        </w:rPr>
        <w:t>26</w:t>
      </w:r>
      <w:r w:rsidRPr="00AD6409">
        <w:rPr>
          <w:sz w:val="17"/>
          <w:lang w:val="en-US"/>
        </w:rPr>
        <w:t>H</w:t>
      </w:r>
      <w:r w:rsidRPr="00AD6409">
        <w:rPr>
          <w:sz w:val="13"/>
          <w:lang w:val="en-US"/>
        </w:rPr>
        <w:t>28</w:t>
      </w:r>
      <w:r w:rsidRPr="00AD6409">
        <w:rPr>
          <w:sz w:val="17"/>
          <w:lang w:val="en-US"/>
        </w:rPr>
        <w:t>O</w:t>
      </w:r>
      <w:r w:rsidRPr="00AD6409">
        <w:rPr>
          <w:sz w:val="13"/>
          <w:lang w:val="en-US"/>
        </w:rPr>
        <w:t>8</w:t>
      </w:r>
      <w:r w:rsidRPr="00AD6409">
        <w:rPr>
          <w:sz w:val="13"/>
          <w:lang w:val="en-US"/>
        </w:rPr>
        <w:tab/>
      </w:r>
      <w:r w:rsidRPr="00AD6409">
        <w:rPr>
          <w:sz w:val="17"/>
          <w:lang w:val="en-US"/>
        </w:rPr>
        <w:t>C</w:t>
      </w:r>
      <w:r w:rsidRPr="00AD6409">
        <w:rPr>
          <w:sz w:val="13"/>
          <w:lang w:val="en-US"/>
        </w:rPr>
        <w:t>12</w:t>
      </w:r>
      <w:r w:rsidRPr="00AD6409">
        <w:rPr>
          <w:sz w:val="17"/>
          <w:lang w:val="en-US"/>
        </w:rPr>
        <w:t>H</w:t>
      </w:r>
      <w:r w:rsidRPr="00AD6409">
        <w:rPr>
          <w:sz w:val="13"/>
          <w:lang w:val="en-US"/>
        </w:rPr>
        <w:t>20</w:t>
      </w:r>
      <w:r w:rsidRPr="00AD6409">
        <w:rPr>
          <w:sz w:val="17"/>
          <w:lang w:val="en-US"/>
        </w:rPr>
        <w:t>O</w:t>
      </w:r>
      <w:r w:rsidRPr="00AD6409">
        <w:rPr>
          <w:sz w:val="13"/>
          <w:lang w:val="en-US"/>
        </w:rPr>
        <w:t xml:space="preserve">6 </w:t>
      </w:r>
      <w:r w:rsidRPr="00AD6409">
        <w:rPr>
          <w:sz w:val="17"/>
          <w:lang w:val="en-US"/>
        </w:rPr>
        <w:t>Mr 468,5</w:t>
      </w:r>
      <w:r w:rsidRPr="00AD6409">
        <w:rPr>
          <w:sz w:val="17"/>
          <w:lang w:val="en-US"/>
        </w:rPr>
        <w:tab/>
        <w:t>Mr 260,3</w:t>
      </w:r>
      <w:r w:rsidRPr="00AD6409">
        <w:rPr>
          <w:sz w:val="17"/>
          <w:lang w:val="en-US"/>
        </w:rPr>
        <w:tab/>
      </w:r>
      <w:r w:rsidRPr="00AD6409">
        <w:rPr>
          <w:b/>
          <w:lang w:val="en-US"/>
        </w:rPr>
        <w:t xml:space="preserve"> </w:t>
      </w:r>
    </w:p>
    <w:p w:rsidR="002146C0" w:rsidRDefault="00AD6409">
      <w:pPr>
        <w:ind w:left="0" w:right="0" w:firstLine="852"/>
      </w:pPr>
      <w:r>
        <w:t>1(3),2;4(6),5-О-диизопропилиден-</w:t>
      </w:r>
      <w:r>
        <w:rPr>
          <w:i/>
        </w:rPr>
        <w:t>sn</w:t>
      </w:r>
      <w:r>
        <w:t>-</w:t>
      </w:r>
      <w:r>
        <w:rPr>
          <w:i/>
        </w:rPr>
        <w:t>мио-</w:t>
      </w:r>
      <w:r>
        <w:t xml:space="preserve">инозит (2а) является удобным предшественником при синтетическом получении разнообразных по строению инозитсодержащих фосфолипидов и фосфатов </w:t>
      </w:r>
      <w:r>
        <w:rPr>
          <w:i/>
        </w:rPr>
        <w:t>мио-</w:t>
      </w:r>
      <w:r>
        <w:t>инозита природной структуры и их аналогов. Роль этого класса соединений определяется их участием в осуществлени</w:t>
      </w:r>
      <w:r>
        <w:t xml:space="preserve">и клеточного ответа, стимулированного действием экзогенных факторов на клетку. </w:t>
      </w:r>
    </w:p>
    <w:p w:rsidR="002146C0" w:rsidRDefault="00AD6409">
      <w:pPr>
        <w:spacing w:after="186" w:line="259" w:lineRule="auto"/>
        <w:ind w:left="550" w:right="0"/>
      </w:pPr>
      <w:r>
        <w:rPr>
          <w:b/>
        </w:rPr>
        <w:t>Реакции.</w:t>
      </w:r>
      <w:r>
        <w:rPr>
          <w:i/>
        </w:rPr>
        <w:t xml:space="preserve"> </w:t>
      </w:r>
      <w:r>
        <w:t xml:space="preserve">Как видно из схемы синтеза, он осуществляется в три стадии.  </w:t>
      </w:r>
    </w:p>
    <w:p w:rsidR="002146C0" w:rsidRDefault="00AD6409">
      <w:pPr>
        <w:ind w:left="0" w:right="0" w:firstLine="540"/>
      </w:pPr>
      <w:r>
        <w:t>Первая стадия – получение циклических кеталей (2а,2в,2с и др.) при взаимодействии спирта (</w:t>
      </w:r>
      <w:r>
        <w:rPr>
          <w:i/>
        </w:rPr>
        <w:t>мио-</w:t>
      </w:r>
      <w:r>
        <w:t>инозита (1)</w:t>
      </w:r>
      <w:r>
        <w:t xml:space="preserve">), содержащего вицинальные диольные группировки, и 2,2-диметоксипропана при каталитическом действии п-толуолсульфокислоты. Получающаяся реакционная смесь далее без разделения идет на следующий этап синтеза. </w:t>
      </w:r>
    </w:p>
    <w:p w:rsidR="002146C0" w:rsidRDefault="00AD6409">
      <w:pPr>
        <w:ind w:left="0" w:right="0" w:firstLine="540"/>
      </w:pPr>
      <w:r>
        <w:t>Вторая стадия - образование сложноэфирных произв</w:t>
      </w:r>
      <w:r>
        <w:t xml:space="preserve">одных при действии на спирты (2а,2в,2с и др.) ацилирующего агента в условиях основного катализа, при этом дибензоат целевого соединения (3) как наименее растворимый в реакционной смеси выпадает в осадок и отделяется фильтрованием.  </w:t>
      </w:r>
    </w:p>
    <w:p w:rsidR="002146C0" w:rsidRDefault="00AD6409">
      <w:pPr>
        <w:ind w:left="0" w:right="0" w:firstLine="540"/>
      </w:pPr>
      <w:r>
        <w:t>Третья стадия – щелочно</w:t>
      </w:r>
      <w:r>
        <w:t xml:space="preserve">е омыление сложноэфирных групп полностью замещенного соединения </w:t>
      </w:r>
      <w:r>
        <w:rPr>
          <w:i/>
        </w:rPr>
        <w:t>мио-</w:t>
      </w:r>
      <w:r>
        <w:t xml:space="preserve">инозита (3) с получением дикетального производного (2а). </w:t>
      </w:r>
    </w:p>
    <w:p w:rsidR="002146C0" w:rsidRDefault="00AD6409">
      <w:pPr>
        <w:spacing w:after="171" w:line="259" w:lineRule="auto"/>
        <w:ind w:left="535" w:right="0"/>
        <w:jc w:val="left"/>
      </w:pPr>
      <w:r>
        <w:rPr>
          <w:b/>
        </w:rPr>
        <w:t>Методика синтеза.</w:t>
      </w:r>
      <w:r>
        <w:rPr>
          <w:i/>
        </w:rPr>
        <w:t xml:space="preserve"> </w:t>
      </w:r>
    </w:p>
    <w:p w:rsidR="002146C0" w:rsidRDefault="00AD6409">
      <w:pPr>
        <w:spacing w:after="0"/>
        <w:ind w:left="0" w:right="0" w:firstLine="53"/>
      </w:pPr>
      <w:r>
        <w:rPr>
          <w:b/>
        </w:rPr>
        <w:t>1(3),4(6)-О-Дибензоил-2,3(1);5,6(4)-О-диизопропилиден-</w:t>
      </w:r>
      <w:r>
        <w:rPr>
          <w:b/>
          <w:i/>
        </w:rPr>
        <w:t>sn</w:t>
      </w:r>
      <w:r>
        <w:rPr>
          <w:b/>
        </w:rPr>
        <w:t>-</w:t>
      </w:r>
      <w:r>
        <w:rPr>
          <w:b/>
          <w:i/>
        </w:rPr>
        <w:t>мио-</w:t>
      </w:r>
      <w:r>
        <w:rPr>
          <w:b/>
        </w:rPr>
        <w:t xml:space="preserve">инозит (3) </w:t>
      </w:r>
      <w:r>
        <w:t xml:space="preserve">Раствор 50,0 г (0,28 ммоль) </w:t>
      </w:r>
      <w:r>
        <w:rPr>
          <w:i/>
        </w:rPr>
        <w:t>мио</w:t>
      </w:r>
      <w:r>
        <w:t>-</w:t>
      </w:r>
      <w:r>
        <w:t>инозита (</w:t>
      </w:r>
      <w:r>
        <w:rPr>
          <w:b/>
        </w:rPr>
        <w:t>1)</w:t>
      </w:r>
      <w:r>
        <w:t xml:space="preserve">, 150 мл (1,22 моль) </w:t>
      </w:r>
      <w:r>
        <w:lastRenderedPageBreak/>
        <w:t xml:space="preserve">2,2диметоксипропана и 1,0 г (5,30 ммоль) </w:t>
      </w:r>
      <w:r>
        <w:rPr>
          <w:i/>
        </w:rPr>
        <w:t>п</w:t>
      </w:r>
      <w:r>
        <w:t>-толуолсульфокислоты в ДМФА (200 мл) перемешивают в течение 2 ч при 100</w:t>
      </w:r>
      <w:r>
        <w:rPr>
          <w:rFonts w:ascii="Segoe UI Symbol" w:eastAsia="Segoe UI Symbol" w:hAnsi="Segoe UI Symbol" w:cs="Segoe UI Symbol"/>
        </w:rPr>
        <w:t></w:t>
      </w:r>
      <w:r>
        <w:t>С, после чего остается лишь следовое количество твердого вещества. К охлажденному раствору добавляют триэтилам</w:t>
      </w:r>
      <w:r>
        <w:t>ин (10 мл), осадок отфильтровывают, к фильтрату добавляют толуол (25 мл) и упаривают низкокипящие растворители при 40</w:t>
      </w:r>
      <w:r>
        <w:rPr>
          <w:rFonts w:ascii="Segoe UI Symbol" w:eastAsia="Segoe UI Symbol" w:hAnsi="Segoe UI Symbol" w:cs="Segoe UI Symbol"/>
        </w:rPr>
        <w:t></w:t>
      </w:r>
      <w:r>
        <w:t xml:space="preserve">С. </w:t>
      </w:r>
    </w:p>
    <w:p w:rsidR="002146C0" w:rsidRDefault="00AD6409">
      <w:pPr>
        <w:ind w:right="0"/>
      </w:pPr>
      <w:r>
        <w:t>К реакционной смеси в ДМФА добавляют пиридин (150 мл) и по каплям в течение 15 мин при перемешивании и охлаждении до 0</w:t>
      </w:r>
      <w:r>
        <w:rPr>
          <w:vertAlign w:val="superscript"/>
        </w:rPr>
        <w:t>о</w:t>
      </w:r>
      <w:r>
        <w:t xml:space="preserve">С 200 мл (1,72 </w:t>
      </w:r>
      <w:r>
        <w:t>моль) бензоилхлорида. Через 2 ч осадок отфильтровывают и последовательно промывают пиридином, водой и эфиром. Выход 1(3),4(6)-О-дибензоил2,3(1);5,6(4)-О-диизопропилиден-</w:t>
      </w:r>
      <w:r>
        <w:rPr>
          <w:i/>
        </w:rPr>
        <w:t>sn</w:t>
      </w:r>
      <w:r>
        <w:t>-</w:t>
      </w:r>
      <w:r>
        <w:rPr>
          <w:i/>
        </w:rPr>
        <w:t>мио-</w:t>
      </w:r>
      <w:r>
        <w:t>инозита (</w:t>
      </w:r>
      <w:r>
        <w:rPr>
          <w:b/>
        </w:rPr>
        <w:t>3)</w:t>
      </w:r>
      <w:r>
        <w:t xml:space="preserve"> 34,0 г (26,0%). </w:t>
      </w:r>
    </w:p>
    <w:p w:rsidR="002146C0" w:rsidRDefault="00AD6409">
      <w:pPr>
        <w:pStyle w:val="2"/>
        <w:ind w:right="6"/>
      </w:pPr>
      <w:r>
        <w:t>1(3),2;4(6),5-О-Диизопропилиден-</w:t>
      </w:r>
      <w:r>
        <w:rPr>
          <w:i/>
        </w:rPr>
        <w:t>sn</w:t>
      </w:r>
      <w:r>
        <w:t>-</w:t>
      </w:r>
      <w:r>
        <w:rPr>
          <w:i/>
        </w:rPr>
        <w:t>мио-</w:t>
      </w:r>
      <w:r>
        <w:t xml:space="preserve">инозит (2а) </w:t>
      </w:r>
    </w:p>
    <w:p w:rsidR="002146C0" w:rsidRDefault="00AD6409">
      <w:pPr>
        <w:tabs>
          <w:tab w:val="center" w:pos="1506"/>
          <w:tab w:val="center" w:pos="2129"/>
          <w:tab w:val="center" w:pos="2870"/>
          <w:tab w:val="center" w:pos="3981"/>
          <w:tab w:val="right" w:pos="9361"/>
        </w:tabs>
        <w:spacing w:after="192" w:line="259" w:lineRule="auto"/>
        <w:ind w:left="0" w:right="0" w:firstLine="0"/>
        <w:jc w:val="left"/>
      </w:pPr>
      <w:r>
        <w:t xml:space="preserve">Раствор </w:t>
      </w:r>
      <w:r>
        <w:tab/>
        <w:t xml:space="preserve">5,0 </w:t>
      </w:r>
      <w:r>
        <w:tab/>
        <w:t xml:space="preserve">г </w:t>
      </w:r>
      <w:r>
        <w:tab/>
        <w:t xml:space="preserve">(10,6 </w:t>
      </w:r>
      <w:r>
        <w:tab/>
        <w:t xml:space="preserve">ммоль) </w:t>
      </w:r>
      <w:r>
        <w:tab/>
        <w:t>1(3),4(6)-О-дибензоил-2,3(1);5,6(4)-О-</w:t>
      </w:r>
    </w:p>
    <w:p w:rsidR="002146C0" w:rsidRDefault="00AD6409">
      <w:pPr>
        <w:spacing w:after="62"/>
        <w:ind w:right="0"/>
      </w:pPr>
      <w:r>
        <w:t>диизопропилиден-</w:t>
      </w:r>
      <w:r>
        <w:rPr>
          <w:i/>
        </w:rPr>
        <w:t>sn</w:t>
      </w:r>
      <w:r>
        <w:t>-</w:t>
      </w:r>
      <w:r>
        <w:rPr>
          <w:i/>
        </w:rPr>
        <w:t>мио</w:t>
      </w:r>
      <w:r>
        <w:t>-инозита (</w:t>
      </w:r>
      <w:r>
        <w:rPr>
          <w:b/>
        </w:rPr>
        <w:t>3)</w:t>
      </w:r>
      <w:r>
        <w:t>, 4,0 г (100,0 ммоль) гидроксида натрия в метаноле (250 мл) кипятят с обратным холодильником 30 мин. Полученный прозрачный раствор охлаждают, проводят</w:t>
      </w:r>
      <w:r>
        <w:t xml:space="preserve"> нейтрализацию сухим льдом, реакционную массу разбавляют водой (200 мл) и упаривают досуха. Остаток экстрагируют хлористым метиленом, получая соединение (</w:t>
      </w:r>
      <w:r>
        <w:rPr>
          <w:b/>
        </w:rPr>
        <w:t xml:space="preserve">2а), </w:t>
      </w:r>
      <w:r>
        <w:t xml:space="preserve">которое кристаллизуется растиранием из диэтилового эфира. Выход 5,2 г (94,0 %). </w:t>
      </w:r>
    </w:p>
    <w:p w:rsidR="002146C0" w:rsidRDefault="00AD6409">
      <w:pPr>
        <w:spacing w:after="144" w:line="259" w:lineRule="auto"/>
        <w:ind w:right="0"/>
      </w:pPr>
      <w:r>
        <w:rPr>
          <w:i/>
        </w:rPr>
        <w:t>т.пл</w:t>
      </w:r>
      <w:r>
        <w:t>. 171–173</w:t>
      </w:r>
      <w:r>
        <w:rPr>
          <w:rFonts w:ascii="Segoe UI Symbol" w:eastAsia="Segoe UI Symbol" w:hAnsi="Segoe UI Symbol" w:cs="Segoe UI Symbol"/>
        </w:rPr>
        <w:t></w:t>
      </w:r>
      <w:r>
        <w:t xml:space="preserve">С </w:t>
      </w:r>
      <w:r>
        <w:t>(этилацетат). Найдено, %: С 55,00; Н 7,93.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20</w:t>
      </w:r>
      <w:r>
        <w:t>О</w:t>
      </w:r>
      <w:r>
        <w:rPr>
          <w:vertAlign w:val="subscript"/>
        </w:rPr>
        <w:t>6</w:t>
      </w:r>
      <w:r>
        <w:t xml:space="preserve">. </w:t>
      </w:r>
    </w:p>
    <w:p w:rsidR="002146C0" w:rsidRDefault="00AD6409">
      <w:pPr>
        <w:spacing w:after="197" w:line="259" w:lineRule="auto"/>
        <w:ind w:right="0"/>
      </w:pPr>
      <w:r>
        <w:t xml:space="preserve">Вычислено, %: С 55,37; Н 7,75. </w:t>
      </w:r>
    </w:p>
    <w:p w:rsidR="002146C0" w:rsidRDefault="00AD6409">
      <w:pPr>
        <w:spacing w:after="180" w:line="259" w:lineRule="auto"/>
        <w:ind w:left="535" w:right="0"/>
        <w:jc w:val="left"/>
      </w:pPr>
      <w:r>
        <w:rPr>
          <w:b/>
        </w:rPr>
        <w:t xml:space="preserve">Проведение синтеза. </w:t>
      </w:r>
    </w:p>
    <w:p w:rsidR="002146C0" w:rsidRDefault="00AD6409">
      <w:pPr>
        <w:spacing w:after="181" w:line="259" w:lineRule="auto"/>
        <w:ind w:left="535" w:right="0"/>
        <w:jc w:val="left"/>
      </w:pPr>
      <w:r>
        <w:rPr>
          <w:b/>
        </w:rPr>
        <w:t xml:space="preserve">1-ая стадия. </w:t>
      </w:r>
    </w:p>
    <w:p w:rsidR="002146C0" w:rsidRDefault="00AD6409">
      <w:pPr>
        <w:ind w:left="0" w:right="0" w:firstLine="540"/>
      </w:pPr>
      <w:r>
        <w:t>А) Подготовка реагентов, растворителей. 2,2-</w:t>
      </w:r>
      <w:r>
        <w:t xml:space="preserve">Диметоксипропан перегоняют с дефлегматором, диметилформамид очищают вакуумной перегонкой. Триэтиламин кипятят и перегоняют сначала над щелочью, а затем над гидридом кальция, толуол – над металлическим натрием. </w:t>
      </w:r>
    </w:p>
    <w:p w:rsidR="002146C0" w:rsidRDefault="00AD6409">
      <w:pPr>
        <w:ind w:left="0" w:right="0" w:firstLine="540"/>
      </w:pPr>
      <w:r>
        <w:lastRenderedPageBreak/>
        <w:t>Б)</w:t>
      </w:r>
      <w:r>
        <w:rPr>
          <w:i/>
        </w:rPr>
        <w:t xml:space="preserve"> </w:t>
      </w:r>
      <w:r>
        <w:t xml:space="preserve">Оборудование. Трехгорлая колба емкостью 1 л, снабженная обратным холодильником, мешалкой и хлоркальциевой трубкой (общий вид таких реакторов представлен на рис.1). </w:t>
      </w:r>
    </w:p>
    <w:p w:rsidR="002146C0" w:rsidRDefault="00AD6409">
      <w:pPr>
        <w:spacing w:after="0" w:line="259" w:lineRule="auto"/>
        <w:ind w:left="2849" w:right="0" w:firstLine="0"/>
        <w:jc w:val="center"/>
      </w:pPr>
      <w:r>
        <w:rPr>
          <w:rFonts w:ascii="Arial" w:eastAsia="Arial" w:hAnsi="Arial" w:cs="Arial"/>
          <w:sz w:val="10"/>
        </w:rPr>
        <w:t xml:space="preserve">Соединение с </w:t>
      </w:r>
    </w:p>
    <w:p w:rsidR="002146C0" w:rsidRDefault="00AD6409">
      <w:pPr>
        <w:spacing w:after="467" w:line="259" w:lineRule="auto"/>
        <w:ind w:left="2796" w:right="0" w:firstLine="0"/>
        <w:jc w:val="left"/>
      </w:pPr>
      <w:r>
        <w:rPr>
          <w:noProof/>
        </w:rPr>
        <w:drawing>
          <wp:inline distT="0" distB="0" distL="0" distR="0">
            <wp:extent cx="2615184" cy="2901696"/>
            <wp:effectExtent l="0" t="0" r="0" b="0"/>
            <wp:docPr id="24509" name="Picture 2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9" name="Picture 245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C0" w:rsidRDefault="00AD6409">
      <w:pPr>
        <w:ind w:left="0" w:right="0" w:firstLine="540"/>
      </w:pPr>
      <w:r>
        <w:t>Рис</w:t>
      </w:r>
      <w:r>
        <w:rPr>
          <w:color w:val="0000FF"/>
        </w:rPr>
        <w:t>.</w:t>
      </w:r>
      <w:r>
        <w:t>1. Проведение реакций при перемешивании без доступа влаги (возможно при</w:t>
      </w:r>
      <w:r>
        <w:t xml:space="preserve">бавление жидкого реагента или раствора – применение капельной воронки, а также нагревание или кипячение реакционной смеси – использование обратного холодильника) </w:t>
      </w:r>
    </w:p>
    <w:p w:rsidR="002146C0" w:rsidRDefault="00AD6409">
      <w:pPr>
        <w:ind w:left="0" w:right="0" w:firstLine="540"/>
      </w:pPr>
      <w:r>
        <w:t>В) Проведение реакции. В ходе реакции получения кетальных производных наблюдается постепенное</w:t>
      </w:r>
      <w:r>
        <w:t xml:space="preserve"> уменьшение твердого остатка. За более полной конверсией исходного </w:t>
      </w:r>
      <w:r>
        <w:rPr>
          <w:i/>
        </w:rPr>
        <w:t>мио</w:t>
      </w:r>
      <w:r>
        <w:t>-инозита (1) следят с помощью ТСХметода</w:t>
      </w:r>
      <w:r>
        <w:rPr>
          <w:vertAlign w:val="superscript"/>
        </w:rPr>
        <w:t>1</w:t>
      </w:r>
      <w:r>
        <w:t xml:space="preserve"> (система б), контролируя образование менее полярных продуктов (2а,2в,2с и др.), заканчивая реакцию добавлением триэтиламина. </w:t>
      </w:r>
    </w:p>
    <w:p w:rsidR="002146C0" w:rsidRDefault="00AD6409">
      <w:pPr>
        <w:ind w:left="0" w:right="0" w:firstLine="540"/>
      </w:pPr>
      <w:r>
        <w:t>Г) Выделение продук</w:t>
      </w:r>
      <w:r>
        <w:t xml:space="preserve">тов реакции. Реакционная смесь используется в дальнейшем без разделения. </w:t>
      </w:r>
    </w:p>
    <w:p w:rsidR="002146C0" w:rsidRDefault="00AD6409">
      <w:pPr>
        <w:spacing w:after="128" w:line="259" w:lineRule="auto"/>
        <w:ind w:left="535" w:right="0"/>
        <w:jc w:val="left"/>
      </w:pPr>
      <w:r>
        <w:rPr>
          <w:b/>
        </w:rPr>
        <w:t xml:space="preserve">2-ая стадия.  </w:t>
      </w:r>
    </w:p>
    <w:p w:rsidR="002146C0" w:rsidRDefault="00AD6409">
      <w:pPr>
        <w:spacing w:after="176" w:line="259" w:lineRule="auto"/>
        <w:ind w:right="-3"/>
        <w:jc w:val="right"/>
      </w:pPr>
      <w:r>
        <w:t xml:space="preserve">А) Подготовка реагентов, растворителей. Пиридин очищают кипячением </w:t>
      </w:r>
    </w:p>
    <w:p w:rsidR="002146C0" w:rsidRDefault="00AD6409">
      <w:pPr>
        <w:spacing w:after="4" w:line="259" w:lineRule="auto"/>
        <w:ind w:left="0" w:right="0" w:firstLine="0"/>
        <w:jc w:val="left"/>
      </w:pPr>
      <w:r>
        <w:rPr>
          <w:strike/>
          <w:sz w:val="20"/>
        </w:rPr>
        <w:t xml:space="preserve">                                                         </w:t>
      </w:r>
      <w:r>
        <w:rPr>
          <w:sz w:val="20"/>
        </w:rPr>
        <w:t xml:space="preserve"> </w:t>
      </w:r>
    </w:p>
    <w:p w:rsidR="002146C0" w:rsidRDefault="00AD6409">
      <w:pPr>
        <w:spacing w:after="31" w:line="259" w:lineRule="auto"/>
        <w:ind w:left="0" w:right="0" w:firstLine="540"/>
        <w:jc w:val="left"/>
      </w:pPr>
      <w:r>
        <w:rPr>
          <w:rFonts w:ascii="Arial" w:eastAsia="Arial" w:hAnsi="Arial" w:cs="Arial"/>
          <w:sz w:val="20"/>
          <w:vertAlign w:val="superscript"/>
        </w:rPr>
        <w:t>1</w:t>
      </w:r>
      <w:r>
        <w:rPr>
          <w:rFonts w:ascii="Arial" w:eastAsia="Arial" w:hAnsi="Arial" w:cs="Arial"/>
          <w:sz w:val="20"/>
        </w:rPr>
        <w:t xml:space="preserve"> ТСХ проводят на пластинках Silufol UV2</w:t>
      </w:r>
      <w:r>
        <w:rPr>
          <w:rFonts w:ascii="Arial" w:eastAsia="Arial" w:hAnsi="Arial" w:cs="Arial"/>
          <w:sz w:val="20"/>
        </w:rPr>
        <w:t xml:space="preserve">54 (Kavalier, Чехия) в следующих системах растворителей: </w:t>
      </w:r>
    </w:p>
    <w:p w:rsidR="002146C0" w:rsidRDefault="00AD6409">
      <w:pPr>
        <w:spacing w:after="3" w:line="259" w:lineRule="auto"/>
        <w:ind w:left="703" w:right="0"/>
        <w:jc w:val="left"/>
      </w:pPr>
      <w:r>
        <w:rPr>
          <w:rFonts w:ascii="Arial" w:eastAsia="Arial" w:hAnsi="Arial" w:cs="Arial"/>
          <w:sz w:val="20"/>
        </w:rPr>
        <w:t>Хлороформ</w:t>
      </w:r>
      <w:r>
        <w:rPr>
          <w:rFonts w:ascii="Segoe UI Symbol" w:eastAsia="Segoe UI Symbol" w:hAnsi="Segoe UI Symbol" w:cs="Segoe UI Symbol"/>
          <w:sz w:val="20"/>
        </w:rPr>
        <w:t></w:t>
      </w:r>
      <w:r>
        <w:rPr>
          <w:rFonts w:ascii="Arial" w:eastAsia="Arial" w:hAnsi="Arial" w:cs="Arial"/>
          <w:sz w:val="20"/>
        </w:rPr>
        <w:t xml:space="preserve">ацетон (9:1) (а) </w:t>
      </w:r>
    </w:p>
    <w:p w:rsidR="002146C0" w:rsidRDefault="00AD6409">
      <w:pPr>
        <w:spacing w:after="3" w:line="259" w:lineRule="auto"/>
        <w:ind w:left="703" w:right="0"/>
        <w:jc w:val="left"/>
      </w:pPr>
      <w:r>
        <w:rPr>
          <w:rFonts w:ascii="Arial" w:eastAsia="Arial" w:hAnsi="Arial" w:cs="Arial"/>
          <w:sz w:val="20"/>
        </w:rPr>
        <w:lastRenderedPageBreak/>
        <w:t>Хлороформ</w:t>
      </w:r>
      <w:r>
        <w:rPr>
          <w:rFonts w:ascii="Segoe UI Symbol" w:eastAsia="Segoe UI Symbol" w:hAnsi="Segoe UI Symbol" w:cs="Segoe UI Symbol"/>
          <w:sz w:val="20"/>
        </w:rPr>
        <w:t></w:t>
      </w:r>
      <w:r>
        <w:rPr>
          <w:rFonts w:ascii="Arial" w:eastAsia="Arial" w:hAnsi="Arial" w:cs="Arial"/>
          <w:sz w:val="20"/>
        </w:rPr>
        <w:t xml:space="preserve">метанол (9:1) (б) </w:t>
      </w:r>
    </w:p>
    <w:p w:rsidR="002146C0" w:rsidRDefault="00AD6409">
      <w:pPr>
        <w:spacing w:after="3" w:line="259" w:lineRule="auto"/>
        <w:ind w:left="550" w:right="0"/>
        <w:jc w:val="left"/>
      </w:pPr>
      <w:r>
        <w:rPr>
          <w:rFonts w:ascii="Arial" w:eastAsia="Arial" w:hAnsi="Arial" w:cs="Arial"/>
          <w:sz w:val="20"/>
        </w:rPr>
        <w:t>Обнаружение пятен на хроматограммах осуществляют прокаливанием при 250</w:t>
      </w:r>
      <w:r>
        <w:rPr>
          <w:rFonts w:ascii="Segoe UI Symbol" w:eastAsia="Segoe UI Symbol" w:hAnsi="Segoe UI Symbol" w:cs="Segoe UI Symbol"/>
          <w:sz w:val="20"/>
        </w:rPr>
        <w:t></w:t>
      </w:r>
      <w:r>
        <w:rPr>
          <w:rFonts w:ascii="Arial" w:eastAsia="Arial" w:hAnsi="Arial" w:cs="Arial"/>
          <w:sz w:val="20"/>
        </w:rPr>
        <w:t xml:space="preserve">С. </w:t>
      </w:r>
    </w:p>
    <w:p w:rsidR="002146C0" w:rsidRDefault="00AD6409">
      <w:pPr>
        <w:spacing w:after="94"/>
        <w:ind w:right="0"/>
      </w:pPr>
      <w:r>
        <w:t xml:space="preserve">и перегонкой вначале над щелочью, а затем над металлическим натрием. Хлористый бензоил перегоняют под вакуумом. </w:t>
      </w:r>
    </w:p>
    <w:p w:rsidR="002146C0" w:rsidRDefault="00AD6409">
      <w:pPr>
        <w:spacing w:after="215"/>
        <w:ind w:left="0" w:right="0" w:firstLine="540"/>
      </w:pPr>
      <w:r>
        <w:t xml:space="preserve">Б) Оборудование. Трехгорлая колба на 1 л, снабженная капельной воронкой, мешалкой и хлоркальциевой трубкой (Рис.2). </w:t>
      </w:r>
    </w:p>
    <w:p w:rsidR="002146C0" w:rsidRDefault="00AD6409">
      <w:pPr>
        <w:ind w:left="0" w:right="0" w:firstLine="540"/>
      </w:pPr>
      <w:r>
        <w:t>В) Проведение реакции. В х</w:t>
      </w:r>
      <w:r>
        <w:t xml:space="preserve">оде реакции наблюдается образование нерастворимого в реакционной смеси осадка. ТСХ-контроль (система а) обнаруживает превращение смеси исходных соединений (2а,2в,2с и др.) в более гидрофобные продукты. </w:t>
      </w:r>
    </w:p>
    <w:p w:rsidR="002146C0" w:rsidRDefault="00AD6409">
      <w:pPr>
        <w:ind w:left="0" w:right="0" w:firstLine="540"/>
      </w:pPr>
      <w:r>
        <w:t>Г) Выделение продуктов реакции. Дибензоат (3) выделяе</w:t>
      </w:r>
      <w:r>
        <w:t>тся из реакционной массы фильтрацией и промывкой осадка, который при сравнении с образцом заведомой структуры проявляет сходные хроматографические характеристики [</w:t>
      </w:r>
      <w:r>
        <w:rPr>
          <w:i/>
        </w:rPr>
        <w:t>R</w:t>
      </w:r>
      <w:r>
        <w:rPr>
          <w:i/>
          <w:vertAlign w:val="subscript"/>
        </w:rPr>
        <w:t>f</w:t>
      </w:r>
      <w:r>
        <w:rPr>
          <w:i/>
        </w:rPr>
        <w:t xml:space="preserve"> </w:t>
      </w:r>
      <w:r>
        <w:t>0,70 (а)].</w:t>
      </w:r>
      <w:r>
        <w:rPr>
          <w:i/>
        </w:rPr>
        <w:t xml:space="preserve"> </w:t>
      </w:r>
    </w:p>
    <w:p w:rsidR="002146C0" w:rsidRDefault="00AD6409">
      <w:pPr>
        <w:spacing w:after="128" w:line="259" w:lineRule="auto"/>
        <w:ind w:left="535" w:right="0"/>
        <w:jc w:val="left"/>
      </w:pPr>
      <w:r>
        <w:rPr>
          <w:b/>
        </w:rPr>
        <w:t xml:space="preserve">3-я стадия.  </w:t>
      </w:r>
    </w:p>
    <w:p w:rsidR="002146C0" w:rsidRDefault="00AD6409">
      <w:pPr>
        <w:ind w:left="0" w:right="0" w:firstLine="540"/>
      </w:pPr>
      <w:r>
        <w:t xml:space="preserve">А) Подготовка реагентов, растворителей. Хлористый метилен перегоняют над хлоридом кальция. </w:t>
      </w:r>
    </w:p>
    <w:p w:rsidR="002146C0" w:rsidRDefault="00AD6409">
      <w:pPr>
        <w:spacing w:after="176" w:line="259" w:lineRule="auto"/>
        <w:ind w:right="-3"/>
        <w:jc w:val="right"/>
      </w:pPr>
      <w:r>
        <w:t xml:space="preserve">Б) Оборудование. Установка для кипячения с обратным холодильником </w:t>
      </w:r>
    </w:p>
    <w:p w:rsidR="002146C0" w:rsidRDefault="00AD6409">
      <w:pPr>
        <w:spacing w:after="0" w:line="259" w:lineRule="auto"/>
        <w:ind w:right="0"/>
      </w:pPr>
      <w:r>
        <w:t xml:space="preserve">(Рис.2). </w:t>
      </w:r>
    </w:p>
    <w:p w:rsidR="002146C0" w:rsidRDefault="00AD6409">
      <w:pPr>
        <w:spacing w:after="492" w:line="259" w:lineRule="auto"/>
        <w:ind w:left="3002" w:right="0" w:firstLine="0"/>
        <w:jc w:val="left"/>
      </w:pPr>
      <w:r>
        <w:rPr>
          <w:noProof/>
        </w:rPr>
        <w:drawing>
          <wp:inline distT="0" distB="0" distL="0" distR="0">
            <wp:extent cx="2157984" cy="2316480"/>
            <wp:effectExtent l="0" t="0" r="0" b="0"/>
            <wp:docPr id="24511" name="Picture 2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" name="Picture 24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C0" w:rsidRDefault="00AD6409">
      <w:pPr>
        <w:spacing w:after="131" w:line="259" w:lineRule="auto"/>
        <w:ind w:left="550" w:right="0"/>
      </w:pPr>
      <w:r>
        <w:t xml:space="preserve">Рис.2. Кипячение с обратным холодильником без доступа влаги. </w:t>
      </w:r>
    </w:p>
    <w:p w:rsidR="002146C0" w:rsidRDefault="00AD6409">
      <w:pPr>
        <w:spacing w:after="6"/>
        <w:ind w:left="0" w:right="0" w:firstLine="540"/>
      </w:pPr>
      <w:r>
        <w:lastRenderedPageBreak/>
        <w:t xml:space="preserve">В) Проведение реакции. При выполнении данной стадии синтеза ход реакции контролируется с помощью данных ТСХ-анализа (система б), которые демонстрируют по окончании реакции полную конверсию полностью замещенного производного </w:t>
      </w:r>
      <w:r>
        <w:rPr>
          <w:i/>
        </w:rPr>
        <w:t>мио-</w:t>
      </w:r>
      <w:r>
        <w:t>инозита (3) до целевого дике</w:t>
      </w:r>
      <w:r>
        <w:t xml:space="preserve">тального соединения (2а). </w:t>
      </w:r>
    </w:p>
    <w:p w:rsidR="002146C0" w:rsidRDefault="00AD6409">
      <w:pPr>
        <w:ind w:left="0" w:right="0" w:firstLine="708"/>
      </w:pPr>
      <w:r>
        <w:t xml:space="preserve">Г) Выделение продуктов реакции. Выделение и очистка диизопропилиденового производного </w:t>
      </w:r>
      <w:r>
        <w:rPr>
          <w:i/>
        </w:rPr>
        <w:t>мио-</w:t>
      </w:r>
      <w:r>
        <w:t xml:space="preserve">инозита (2а) осуществляется последовательными упариванием реакционной смеси, экстракцией из остатка с помощью хлористого метилена целевого </w:t>
      </w:r>
      <w:r>
        <w:t>продукта (2а), фильтрованием осадка, упариванием раствора и кристаллизацией остатка из диэтилового эфира. Соединение (2а) по своим хроматографическим [</w:t>
      </w:r>
      <w:r>
        <w:rPr>
          <w:i/>
        </w:rPr>
        <w:t>R</w:t>
      </w:r>
      <w:r>
        <w:rPr>
          <w:i/>
          <w:vertAlign w:val="subscript"/>
        </w:rPr>
        <w:t>f</w:t>
      </w:r>
      <w:r>
        <w:rPr>
          <w:i/>
        </w:rPr>
        <w:t xml:space="preserve"> </w:t>
      </w:r>
      <w:r>
        <w:t>0.22 (б)] и физикохимическим характеристикам (</w:t>
      </w:r>
      <w:r>
        <w:rPr>
          <w:i/>
        </w:rPr>
        <w:t>т.пл</w:t>
      </w:r>
      <w:r>
        <w:t>.171-174</w:t>
      </w:r>
      <w:r>
        <w:rPr>
          <w:vertAlign w:val="superscript"/>
        </w:rPr>
        <w:t>о</w:t>
      </w:r>
      <w:r>
        <w:t>С) совпадает с образцом заведомой структуры</w:t>
      </w:r>
      <w:r>
        <w:t xml:space="preserve">. </w:t>
      </w:r>
      <w:r>
        <w:rPr>
          <w:vertAlign w:val="superscript"/>
        </w:rPr>
        <w:t>1</w:t>
      </w:r>
      <w:r>
        <w:t>Н-ЯМР-спектр (CDCl</w:t>
      </w:r>
      <w:r>
        <w:rPr>
          <w:vertAlign w:val="subscript"/>
        </w:rPr>
        <w:t xml:space="preserve">3, </w:t>
      </w:r>
      <w:r>
        <w:t xml:space="preserve">δ, м.д.): 1.34, 1.43, 1.49, 1.54 </w:t>
      </w:r>
    </w:p>
    <w:p w:rsidR="002146C0" w:rsidRDefault="00AD6409">
      <w:pPr>
        <w:spacing w:after="182" w:line="259" w:lineRule="auto"/>
        <w:ind w:right="0"/>
      </w:pPr>
      <w:r>
        <w:t>(4с, 12Н, 2СМе</w:t>
      </w:r>
      <w:r>
        <w:rPr>
          <w:vertAlign w:val="subscript"/>
        </w:rPr>
        <w:t>2</w:t>
      </w:r>
      <w:r>
        <w:t>), 2.51 (д, 1Н, ОН), 2.73 (д, 1Н, ОН), 3.36 (дд, 1Н, Н-5), 3.78-</w:t>
      </w:r>
    </w:p>
    <w:p w:rsidR="002146C0" w:rsidRDefault="00AD6409">
      <w:pPr>
        <w:spacing w:after="198" w:line="259" w:lineRule="auto"/>
        <w:ind w:right="0"/>
      </w:pPr>
      <w:r>
        <w:t xml:space="preserve">4.12 (м, 4Н, Н-1, Н-3, Н-4, Н-6), 4.47 (т, 1Н, Н-2). </w:t>
      </w:r>
    </w:p>
    <w:p w:rsidR="002146C0" w:rsidRDefault="00AD6409">
      <w:pPr>
        <w:spacing w:after="184" w:line="259" w:lineRule="auto"/>
        <w:ind w:left="0" w:right="109" w:firstLine="0"/>
        <w:jc w:val="right"/>
      </w:pPr>
      <w:r>
        <w:rPr>
          <w:b/>
          <w:i/>
        </w:rPr>
        <w:t xml:space="preserve">Контрольные вопросы по теме «Синтез органических соединений» </w:t>
      </w:r>
    </w:p>
    <w:p w:rsidR="002146C0" w:rsidRDefault="00AD6409">
      <w:pPr>
        <w:numPr>
          <w:ilvl w:val="0"/>
          <w:numId w:val="2"/>
        </w:numPr>
        <w:ind w:right="0" w:hanging="360"/>
      </w:pPr>
      <w:r>
        <w:t>Ка</w:t>
      </w:r>
      <w:r>
        <w:t xml:space="preserve">кие подготовительные этапы предшествуют синтезу органических соединений? </w:t>
      </w:r>
    </w:p>
    <w:p w:rsidR="002146C0" w:rsidRDefault="00AD6409">
      <w:pPr>
        <w:numPr>
          <w:ilvl w:val="0"/>
          <w:numId w:val="2"/>
        </w:numPr>
        <w:ind w:right="0" w:hanging="360"/>
      </w:pPr>
      <w:r>
        <w:t xml:space="preserve">Найти в справочной литературе данные по синтезу гексаналя и привести соответствующую(ие) методику(и). </w:t>
      </w:r>
    </w:p>
    <w:p w:rsidR="002146C0" w:rsidRDefault="00AD6409">
      <w:pPr>
        <w:numPr>
          <w:ilvl w:val="0"/>
          <w:numId w:val="2"/>
        </w:numPr>
        <w:ind w:right="0" w:hanging="360"/>
      </w:pPr>
      <w:r>
        <w:t xml:space="preserve">Какое оборудование необходимо для проведения реакции прибавления получаемого в </w:t>
      </w:r>
      <w:r>
        <w:t xml:space="preserve">условиях непререрывной экстракции твердого вещества раствора одного из реагентов к раствору второго реагента? </w:t>
      </w:r>
    </w:p>
    <w:p w:rsidR="002146C0" w:rsidRDefault="00AD6409">
      <w:pPr>
        <w:numPr>
          <w:ilvl w:val="0"/>
          <w:numId w:val="2"/>
        </w:numPr>
        <w:ind w:right="0" w:hanging="360"/>
      </w:pPr>
      <w:r>
        <w:t>Привести пример оформления лабораторного журнала при проведении синтеза какого-либо органического соединения (с расчетом загрузок участвующих в с</w:t>
      </w:r>
      <w:r>
        <w:t xml:space="preserve">интезе реагентов). </w:t>
      </w:r>
    </w:p>
    <w:p w:rsidR="002146C0" w:rsidRDefault="00AD6409">
      <w:pPr>
        <w:pStyle w:val="2"/>
        <w:ind w:right="8"/>
      </w:pPr>
      <w:r>
        <w:lastRenderedPageBreak/>
        <w:t>АНАЛИТИЧЕСКИЕ МЕТОДЫ ХРОМАТОГРАФИЧЕСКОГО РАЗДЕЛЕНИЯ СМЕСЕЙ ОРГАНИЧЕСКИХ СОЕДИНЕНИЙ</w:t>
      </w:r>
      <w:r>
        <w:rPr>
          <w:b w:val="0"/>
        </w:rPr>
        <w:t xml:space="preserve"> </w:t>
      </w:r>
    </w:p>
    <w:p w:rsidR="002146C0" w:rsidRDefault="00AD6409">
      <w:pPr>
        <w:pStyle w:val="3"/>
        <w:spacing w:after="181"/>
        <w:ind w:left="547" w:right="542"/>
      </w:pPr>
      <w:r>
        <w:t>Тонкослойная хроматография</w:t>
      </w:r>
      <w:r>
        <w:rPr>
          <w:b w:val="0"/>
          <w:i w:val="0"/>
        </w:rPr>
        <w:t xml:space="preserve"> </w:t>
      </w:r>
    </w:p>
    <w:p w:rsidR="002146C0" w:rsidRDefault="00AD6409">
      <w:pPr>
        <w:spacing w:after="5"/>
        <w:ind w:left="0" w:right="0" w:firstLine="708"/>
      </w:pPr>
      <w:r>
        <w:t>Тонкослойная хроматография (ТСХ) - один из наиболее широко используемых хроматографических методов - имеет огромное значение</w:t>
      </w:r>
      <w:r>
        <w:t xml:space="preserve"> для быстрого качественного анализа смесей, контроля реакций и определения рабочих параметров, которые следует использовать в препаративной колоночной хроматографии.  </w:t>
      </w:r>
    </w:p>
    <w:p w:rsidR="002146C0" w:rsidRDefault="00AD6409">
      <w:pPr>
        <w:ind w:left="0" w:right="0" w:firstLine="708"/>
      </w:pPr>
      <w:r>
        <w:t xml:space="preserve">Разделение проводят на плоской пластинке, покрытой тонким слоем сорбента - </w:t>
      </w:r>
      <w:r>
        <w:t>силикагелем или оксидом алюминия. Разделяемую смесь, растворенную в соответствующем растворителе, наносят в виде капель на пластинку и после испарения растворителя помещают пластинку в хроматографическую камеру (рис.3,а), в которую налито немного растворит</w:t>
      </w:r>
      <w:r>
        <w:t>еля. Растворитель поднимается по слою сорбента под действием капиллярных сил. При этом различные соединения, находящиеся в смеси, поднимаются с разными скоростями в зависимости от их сродства к сорбенту. По достижении растворителем верхнего слоя сорбента с</w:t>
      </w:r>
      <w:r>
        <w:t xml:space="preserve">оединения в идеальном случае должны полностью разделиться (рис.3,б). Процесс </w:t>
      </w:r>
    </w:p>
    <w:p w:rsidR="002146C0" w:rsidRDefault="00AD6409">
      <w:pPr>
        <w:ind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-1193</wp:posOffset>
            </wp:positionH>
            <wp:positionV relativeFrom="paragraph">
              <wp:posOffset>129913</wp:posOffset>
            </wp:positionV>
            <wp:extent cx="1671111" cy="1299925"/>
            <wp:effectExtent l="0" t="0" r="0" b="0"/>
            <wp:wrapSquare wrapText="bothSides"/>
            <wp:docPr id="2225" name="Picture 2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" name="Picture 22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111" cy="129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разделения - это одна из форм жидкостноадсорбционной хроматографии.  </w:t>
      </w:r>
    </w:p>
    <w:p w:rsidR="002146C0" w:rsidRDefault="00AD6409">
      <w:pPr>
        <w:spacing w:after="142" w:line="259" w:lineRule="auto"/>
        <w:ind w:left="2858" w:right="0" w:firstLine="0"/>
        <w:jc w:val="center"/>
      </w:pPr>
      <w:r>
        <w:rPr>
          <w:sz w:val="20"/>
        </w:rPr>
        <w:t xml:space="preserve"> </w:t>
      </w:r>
    </w:p>
    <w:p w:rsidR="002146C0" w:rsidRDefault="00AD6409">
      <w:pPr>
        <w:pStyle w:val="4"/>
        <w:spacing w:after="72"/>
        <w:ind w:left="328" w:right="-318"/>
        <w:jc w:val="center"/>
      </w:pPr>
      <w:r>
        <w:rPr>
          <w:i w:val="0"/>
        </w:rPr>
        <w:t xml:space="preserve">Рис.3. Тонкослойная хроматография  </w:t>
      </w:r>
    </w:p>
    <w:p w:rsidR="002146C0" w:rsidRDefault="00AD6409">
      <w:pPr>
        <w:spacing w:after="0" w:line="314" w:lineRule="auto"/>
        <w:ind w:right="0"/>
      </w:pPr>
      <w:r>
        <w:t xml:space="preserve">а- </w:t>
      </w:r>
      <w:r>
        <w:t xml:space="preserve">хроматографическая камера (1) с пластинкой (2), на которую нанесена хроматографируемая смесь (3); б- </w:t>
      </w:r>
    </w:p>
    <w:p w:rsidR="002146C0" w:rsidRDefault="00AD6409">
      <w:pPr>
        <w:spacing w:after="83" w:line="259" w:lineRule="auto"/>
        <w:ind w:right="0"/>
      </w:pPr>
      <w:r>
        <w:t xml:space="preserve">хроматографическая пластинка после процесса ТСХ.  </w:t>
      </w:r>
    </w:p>
    <w:p w:rsidR="002146C0" w:rsidRDefault="00AD6409">
      <w:pPr>
        <w:pStyle w:val="3"/>
        <w:ind w:left="547" w:right="544"/>
      </w:pPr>
      <w:r>
        <w:t>ТСХ-пластинки и сорбенты</w:t>
      </w:r>
      <w:r>
        <w:rPr>
          <w:b w:val="0"/>
          <w:i w:val="0"/>
        </w:rPr>
        <w:t xml:space="preserve"> </w:t>
      </w:r>
    </w:p>
    <w:p w:rsidR="002146C0" w:rsidRDefault="00AD6409">
      <w:pPr>
        <w:spacing w:after="0"/>
        <w:ind w:left="0" w:right="0" w:firstLine="708"/>
      </w:pPr>
      <w:r>
        <w:t>Пластинки для ТСХ состоят из подложки, обычно стекла, а иногда пластмассы или</w:t>
      </w:r>
      <w:r>
        <w:t xml:space="preserve"> толстой алюминиевой фольги, на которую нанесен тонкий слой сорбента толщиной примерно 0,25 мм. Сорбентом обычно служит либо силикагель, либо оксид алюминия с размером частиц до 10-30 мкм, к которым </w:t>
      </w:r>
      <w:r>
        <w:lastRenderedPageBreak/>
        <w:t>добавлено связующее (до 10% гипса или крахмала), обеспечи</w:t>
      </w:r>
      <w:r>
        <w:t xml:space="preserve">вающее прочность слоя. Пластинки бывают двух основных типов: многоразового использования и одноразовые.  </w:t>
      </w:r>
    </w:p>
    <w:p w:rsidR="002146C0" w:rsidRDefault="00AD6409">
      <w:pPr>
        <w:ind w:left="0" w:right="0" w:firstLine="708"/>
      </w:pPr>
      <w:r>
        <w:rPr>
          <w:i/>
        </w:rPr>
        <w:t xml:space="preserve">Пластинки многоразового использования </w:t>
      </w:r>
      <w:r>
        <w:t>изготавливают из толстого стекла, на которое при помощи специального оборудования наносят сорбент, а затем после</w:t>
      </w:r>
      <w:r>
        <w:t xml:space="preserve"> использования пластинки счищают его для повторного покрытия. Пластинки бывают разных размеров.  </w:t>
      </w:r>
    </w:p>
    <w:p w:rsidR="002146C0" w:rsidRDefault="00AD6409">
      <w:pPr>
        <w:ind w:left="0" w:right="0" w:firstLine="708"/>
      </w:pPr>
      <w:r>
        <w:rPr>
          <w:i/>
        </w:rPr>
        <w:t xml:space="preserve">Одноразовые пластинки </w:t>
      </w:r>
      <w:r>
        <w:t>поставляются различными изготовителями с готовым слоем сорбента, нанесенным на основу из тонкого стекла, пластмассовую пластинку или алю</w:t>
      </w:r>
      <w:r>
        <w:t>миниевую фольгу. Особенно удобны пластинки последних двух типов, так как большие листы легко разрезать ножницами на полоски нужного размера. При работе с ними отрезают полоску, проводят карандашом слабую линию на расстоянии 5 мм от нижней кромки, чтобы ука</w:t>
      </w:r>
      <w:r>
        <w:t xml:space="preserve">зать, куда наносить капли образца.  </w:t>
      </w:r>
    </w:p>
    <w:p w:rsidR="002146C0" w:rsidRDefault="00AD6409">
      <w:pPr>
        <w:pStyle w:val="3"/>
        <w:spacing w:after="176"/>
        <w:ind w:left="547" w:right="542"/>
      </w:pPr>
      <w:r>
        <w:t>Нанесение образца</w:t>
      </w:r>
      <w:r>
        <w:rPr>
          <w:b w:val="0"/>
          <w:i w:val="0"/>
        </w:rPr>
        <w:t xml:space="preserve"> </w:t>
      </w:r>
    </w:p>
    <w:p w:rsidR="002146C0" w:rsidRDefault="00AD6409">
      <w:pPr>
        <w:spacing w:after="0"/>
        <w:ind w:left="0" w:right="0" w:firstLine="708"/>
      </w:pPr>
      <w:r>
        <w:t>Образец обычно наносят с помощью капилляра в виде 1-2%-ного раствора в летучем растворителе типа дихлорметана или эфира (избегайте полярных растворителей, например этанола); раствор удобнее всего гото</w:t>
      </w:r>
      <w:r>
        <w:t xml:space="preserve">вить в маленьком пузырьке.  </w:t>
      </w:r>
    </w:p>
    <w:p w:rsidR="002146C0" w:rsidRDefault="00AD6409">
      <w:pPr>
        <w:spacing w:after="6"/>
        <w:ind w:left="0" w:right="0" w:firstLine="708"/>
      </w:pPr>
      <w:r>
        <w:t>Место нанесения капель в зависимости от размера пластинки должно быть на расстоянии 1 см от нижнего края на больших (5х20 см) пластинках и около 5 мм на маленьких одноразовых пластинках. Важно также наносить капли достаточно да</w:t>
      </w:r>
      <w:r>
        <w:t>леко от нижнего края</w:t>
      </w:r>
      <w:r>
        <w:rPr>
          <w:i/>
        </w:rPr>
        <w:t xml:space="preserve">, </w:t>
      </w:r>
      <w:r>
        <w:t xml:space="preserve">чтобы они не погружались в проявляющий растворитель.  </w:t>
      </w:r>
    </w:p>
    <w:p w:rsidR="002146C0" w:rsidRDefault="00AD6409">
      <w:pPr>
        <w:ind w:left="0" w:right="0" w:firstLine="708"/>
      </w:pPr>
      <w:r>
        <w:t xml:space="preserve">Важно наносить как можно более маленькую каплю, а это требует тонкого капилляра. Перед проявлением хроматограммы дайте капле полностью высохнуть.  </w:t>
      </w:r>
    </w:p>
    <w:p w:rsidR="002146C0" w:rsidRDefault="00AD6409">
      <w:pPr>
        <w:pStyle w:val="3"/>
        <w:ind w:left="547" w:right="541"/>
      </w:pPr>
      <w:r>
        <w:lastRenderedPageBreak/>
        <w:t>Выбор хроматографической системы (подвижной фазы)</w:t>
      </w:r>
      <w:r>
        <w:rPr>
          <w:b w:val="0"/>
          <w:i w:val="0"/>
        </w:rPr>
        <w:t xml:space="preserve"> </w:t>
      </w:r>
    </w:p>
    <w:p w:rsidR="002146C0" w:rsidRDefault="00AD6409">
      <w:pPr>
        <w:spacing w:after="40" w:line="367" w:lineRule="auto"/>
        <w:ind w:left="-15" w:right="0" w:firstLine="708"/>
        <w:jc w:val="left"/>
      </w:pPr>
      <w:r>
        <w:t xml:space="preserve">Высота, на которую поднимается по пластинке "пятно" соединения, зависит от сродства последнего к сорбенту и силы (полярности) хроматографической системы (см. табл.2).  </w:t>
      </w:r>
    </w:p>
    <w:p w:rsidR="002146C0" w:rsidRDefault="00AD6409">
      <w:pPr>
        <w:spacing w:after="0" w:line="259" w:lineRule="auto"/>
        <w:ind w:left="718" w:right="0"/>
      </w:pPr>
      <w:r>
        <w:rPr>
          <w:b/>
        </w:rPr>
        <w:t xml:space="preserve">Таблица. </w:t>
      </w:r>
      <w:r>
        <w:t>Сила некоторых растворителе</w:t>
      </w:r>
      <w:r>
        <w:t xml:space="preserve">й для хроматографии </w:t>
      </w:r>
    </w:p>
    <w:tbl>
      <w:tblPr>
        <w:tblStyle w:val="TableGrid"/>
        <w:tblW w:w="8085" w:type="dxa"/>
        <w:tblInd w:w="636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1421"/>
        <w:gridCol w:w="3116"/>
        <w:gridCol w:w="1279"/>
      </w:tblGrid>
      <w:tr w:rsidR="002146C0">
        <w:trPr>
          <w:trHeight w:val="39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Растворитель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5" w:right="0" w:firstLine="0"/>
              <w:jc w:val="center"/>
            </w:pPr>
            <w:r>
              <w:t xml:space="preserve">Сила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Растворитель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7" w:right="0" w:firstLine="0"/>
              <w:jc w:val="center"/>
            </w:pPr>
            <w:r>
              <w:t xml:space="preserve">Сила </w:t>
            </w:r>
          </w:p>
        </w:tc>
      </w:tr>
      <w:tr w:rsidR="002146C0">
        <w:trPr>
          <w:trHeight w:val="39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Пентан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4" w:right="0" w:firstLine="0"/>
              <w:jc w:val="center"/>
            </w:pPr>
            <w:r>
              <w:t xml:space="preserve">0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5" w:right="0" w:firstLine="0"/>
              <w:jc w:val="center"/>
            </w:pPr>
            <w:r>
              <w:t xml:space="preserve">Тетрагидрофуран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0,45 </w:t>
            </w:r>
          </w:p>
        </w:tc>
      </w:tr>
      <w:tr w:rsidR="002146C0">
        <w:trPr>
          <w:trHeight w:val="38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Гексан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0,01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1,2-Дихлорэтан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0,49 </w:t>
            </w:r>
          </w:p>
        </w:tc>
      </w:tr>
      <w:tr w:rsidR="002146C0">
        <w:trPr>
          <w:trHeight w:val="39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Циклогексан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0,04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Диоксан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0,56 </w:t>
            </w:r>
          </w:p>
        </w:tc>
      </w:tr>
      <w:tr w:rsidR="002146C0">
        <w:trPr>
          <w:trHeight w:val="76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Тетрахлорид углерода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0,18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5" w:right="0" w:firstLine="0"/>
              <w:jc w:val="center"/>
            </w:pPr>
            <w:r>
              <w:t xml:space="preserve">Этилацетат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0,58 </w:t>
            </w:r>
          </w:p>
        </w:tc>
      </w:tr>
      <w:tr w:rsidR="002146C0">
        <w:trPr>
          <w:trHeight w:val="39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Толуол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0,29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5" w:right="0" w:firstLine="0"/>
              <w:jc w:val="center"/>
            </w:pPr>
            <w:r>
              <w:t xml:space="preserve">Диметилсульфоксид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0,62 </w:t>
            </w:r>
          </w:p>
        </w:tc>
      </w:tr>
      <w:tr w:rsidR="002146C0">
        <w:trPr>
          <w:trHeight w:val="39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2-Хлорпропан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0,29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4" w:right="0" w:firstLine="0"/>
              <w:jc w:val="center"/>
            </w:pPr>
            <w:r>
              <w:t xml:space="preserve">Ацетонитрил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0,65 </w:t>
            </w:r>
          </w:p>
        </w:tc>
      </w:tr>
      <w:tr w:rsidR="002146C0">
        <w:trPr>
          <w:trHeight w:val="76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Диэтиловый эфир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0,38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7" w:right="0" w:firstLine="0"/>
              <w:jc w:val="center"/>
            </w:pPr>
            <w:r>
              <w:t xml:space="preserve">1- и 2-Пропанол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0,82 </w:t>
            </w:r>
          </w:p>
        </w:tc>
      </w:tr>
      <w:tr w:rsidR="002146C0">
        <w:trPr>
          <w:trHeight w:val="38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Хлороформ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4" w:right="0" w:firstLine="0"/>
              <w:jc w:val="center"/>
            </w:pPr>
            <w:r>
              <w:t xml:space="preserve">0,4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8" w:right="0" w:firstLine="0"/>
              <w:jc w:val="center"/>
            </w:pPr>
            <w:r>
              <w:t xml:space="preserve">Этанол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0,88 </w:t>
            </w:r>
          </w:p>
        </w:tc>
      </w:tr>
      <w:tr w:rsidR="002146C0">
        <w:trPr>
          <w:trHeight w:val="39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0" w:right="0" w:firstLine="0"/>
              <w:jc w:val="left"/>
            </w:pPr>
            <w:r>
              <w:t xml:space="preserve">Дихлорметан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3" w:right="0" w:firstLine="0"/>
              <w:jc w:val="center"/>
            </w:pPr>
            <w:r>
              <w:t xml:space="preserve">0,42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8" w:right="0" w:firstLine="0"/>
              <w:jc w:val="center"/>
            </w:pPr>
            <w:r>
              <w:t xml:space="preserve">Метанол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C0" w:rsidRDefault="00AD6409">
            <w:pPr>
              <w:spacing w:after="0" w:line="259" w:lineRule="auto"/>
              <w:ind w:left="6" w:right="0" w:firstLine="0"/>
              <w:jc w:val="center"/>
            </w:pPr>
            <w:r>
              <w:t xml:space="preserve">0,95 </w:t>
            </w:r>
          </w:p>
        </w:tc>
      </w:tr>
    </w:tbl>
    <w:p w:rsidR="002146C0" w:rsidRDefault="00AD6409">
      <w:pPr>
        <w:spacing w:after="18" w:line="259" w:lineRule="auto"/>
        <w:ind w:left="720" w:right="0" w:firstLine="0"/>
        <w:jc w:val="left"/>
      </w:pPr>
      <w:r>
        <w:t xml:space="preserve"> </w:t>
      </w:r>
    </w:p>
    <w:p w:rsidR="002146C0" w:rsidRDefault="00AD6409">
      <w:pPr>
        <w:ind w:left="0" w:right="0" w:firstLine="708"/>
      </w:pPr>
      <w:r>
        <w:t>Полярные соединения (спирты, кетоны и т. п.) сорбируются сильно и поэтому плохо продвигаются при использовании слабых проявляющих растворителей типа гексана, тогда как неполярный углеводород типа нафталина хорошо поднимается по пластинке. Наилучший раствор</w:t>
      </w:r>
      <w:r>
        <w:t xml:space="preserve">итель приходится находить методом проб и ошибок. Силу растворителя легче всего регулировать, используя смеси сильного и слабого растворителей. Обычно начинают с 1:1-смеси эфира (сильный растворитель) с гексаном или петролейным эфиром (слабый растворитель) </w:t>
      </w:r>
      <w:r>
        <w:t xml:space="preserve">и затем соответственно меняют соотношение. Очевидно, что, если чистый эфир не способен поднять "пятна" вверх по пластинке, необходимо перейти к более "сильному" растворителю </w:t>
      </w:r>
    </w:p>
    <w:p w:rsidR="002146C0" w:rsidRDefault="00AD6409">
      <w:pPr>
        <w:spacing w:after="197" w:line="259" w:lineRule="auto"/>
        <w:ind w:right="0"/>
      </w:pPr>
      <w:r>
        <w:t xml:space="preserve">(табл.2).  </w:t>
      </w:r>
    </w:p>
    <w:p w:rsidR="002146C0" w:rsidRDefault="00AD6409">
      <w:pPr>
        <w:pStyle w:val="3"/>
        <w:ind w:left="547" w:right="544"/>
      </w:pPr>
      <w:r>
        <w:t>Проведение хроматографии</w:t>
      </w:r>
      <w:r>
        <w:rPr>
          <w:b w:val="0"/>
          <w:i w:val="0"/>
        </w:rPr>
        <w:t xml:space="preserve"> </w:t>
      </w:r>
    </w:p>
    <w:p w:rsidR="002146C0" w:rsidRDefault="00AD6409">
      <w:pPr>
        <w:ind w:left="0" w:right="0" w:firstLine="708"/>
      </w:pPr>
      <w:r>
        <w:t xml:space="preserve">Хроматографию проводят погружением нижнего </w:t>
      </w:r>
      <w:r>
        <w:t xml:space="preserve">края пластинки в хроматографическую систему растворителей в специальные камеры. Камеру </w:t>
      </w:r>
      <w:r>
        <w:lastRenderedPageBreak/>
        <w:t>изнутри следует частично выложить фильтровальной бумагой, которая погружалась бы в растворитель, чтобы создать атмосферу, насыщенную парами растворителя, и свести к мини</w:t>
      </w:r>
      <w:r>
        <w:t>муму испарение с пластинки. При проведении хроматографии сначала залейте в камеру столько растворителя, чтобы пятно образца оказалось над его поверхностью, а затем опустите в камеру пластинку, стараясь расположить ее вертикально. Когда фронт растворителя п</w:t>
      </w:r>
      <w:r>
        <w:t xml:space="preserve">однимется почти до верха пластинки, выньте ее из камеры и сразу же карандашом или шпателем отметьте положение фронта растворителя. Высушите пластинку в вытяжном шкафу.  </w:t>
      </w:r>
    </w:p>
    <w:p w:rsidR="002146C0" w:rsidRDefault="00AD6409">
      <w:pPr>
        <w:pStyle w:val="3"/>
        <w:ind w:left="547" w:right="545"/>
      </w:pPr>
      <w:r>
        <w:t>Обнаружение веществ на ТСХ-пластинках</w:t>
      </w:r>
      <w:r>
        <w:rPr>
          <w:b w:val="0"/>
          <w:i w:val="0"/>
        </w:rPr>
        <w:t xml:space="preserve"> </w:t>
      </w:r>
    </w:p>
    <w:p w:rsidR="002146C0" w:rsidRDefault="00AD6409">
      <w:pPr>
        <w:ind w:left="0" w:right="0" w:firstLine="708"/>
      </w:pPr>
      <w:r>
        <w:t>Если соединения в образце окрашены, то после пр</w:t>
      </w:r>
      <w:r>
        <w:t xml:space="preserve">оявления их легко различить визуально, однако для бесцветных соединений требуется какойлибо метод визуализации.  </w:t>
      </w:r>
    </w:p>
    <w:p w:rsidR="002146C0" w:rsidRDefault="00AD6409">
      <w:pPr>
        <w:spacing w:after="11"/>
        <w:ind w:left="0" w:right="0" w:firstLine="708"/>
      </w:pPr>
      <w:r>
        <w:t>Наиболее употребительный метод - введение в слой сорбента неорганического флуоресцентного агента (0,5%). В продаже имеются такие одноразовые п</w:t>
      </w:r>
      <w:r>
        <w:t xml:space="preserve">ластинки. При освещении такой пластинки УФ-лампой (254 нм) сорбент начинает светиться бледно-зеленым или голубым светом, а органические соединения, которые гасят флуоресценцию, выделяются в виде темных пятен.  </w:t>
      </w:r>
    </w:p>
    <w:p w:rsidR="002146C0" w:rsidRDefault="00AD6409">
      <w:pPr>
        <w:spacing w:after="0"/>
        <w:ind w:left="0" w:right="0" w:firstLine="708"/>
      </w:pPr>
      <w:r>
        <w:t xml:space="preserve">Еще один распространенный метод состоит в использовании эксикатора с йодом. Если сухую проявленную пластинку поместить в камеру на несколько минут, пары йода окрашивают органические вещества в коричневый цвет, до тех пор, пока вся пластинка не потемнеет.  </w:t>
      </w:r>
    </w:p>
    <w:p w:rsidR="002146C0" w:rsidRDefault="00AD6409">
      <w:pPr>
        <w:spacing w:after="3"/>
        <w:ind w:left="0" w:right="0" w:firstLine="708"/>
      </w:pPr>
      <w:r>
        <w:t xml:space="preserve">Какой бы метод ни использовался для визуализации, положение пятен для проведения дальнейших измерений необходимо пометить карандашом или шпателем.  </w:t>
      </w:r>
    </w:p>
    <w:p w:rsidR="002146C0" w:rsidRDefault="00AD6409">
      <w:pPr>
        <w:spacing w:after="0"/>
        <w:ind w:left="0" w:right="0" w:firstLine="708"/>
      </w:pPr>
      <w:r>
        <w:t>Необходимо отметить, что, хотя описанные выше методы в целом довольно эффективны, одни соединения "проявля</w:t>
      </w:r>
      <w:r>
        <w:t xml:space="preserve">ются" сильнее, другие слабее, а некоторые иногда не видны совсем. Поэтому не принимайте </w:t>
      </w:r>
      <w:r>
        <w:lastRenderedPageBreak/>
        <w:t xml:space="preserve">относительную яркость пятен даже в качестве грубой характеристики относительных концентраций компонентов в смеси.  </w:t>
      </w:r>
    </w:p>
    <w:p w:rsidR="002146C0" w:rsidRDefault="00AD6409">
      <w:pPr>
        <w:ind w:left="0" w:right="0" w:firstLine="708"/>
      </w:pPr>
      <w:r>
        <w:t>Имеется целый ряд реагентов, нанесение которых из пу</w:t>
      </w:r>
      <w:r>
        <w:t xml:space="preserve">льверизатора на пластинку после проявления хроматограммы, окрашивает соединения определенных классов в различные цвета.  </w:t>
      </w:r>
    </w:p>
    <w:p w:rsidR="002146C0" w:rsidRDefault="00AD6409">
      <w:pPr>
        <w:pStyle w:val="3"/>
        <w:ind w:left="547" w:right="547"/>
      </w:pPr>
      <w:r>
        <w:t>Использование ТСХ в качественном анализе</w:t>
      </w:r>
      <w:r>
        <w:rPr>
          <w:b w:val="0"/>
          <w:i w:val="0"/>
        </w:rPr>
        <w:t xml:space="preserve"> </w:t>
      </w:r>
    </w:p>
    <w:p w:rsidR="002146C0" w:rsidRDefault="00AD6409">
      <w:pPr>
        <w:ind w:left="0" w:right="0" w:firstLine="708"/>
      </w:pPr>
      <w:r>
        <w:t>При конкретном наборе условий (сорбент и растворитель) характеристикой соединения является з</w:t>
      </w:r>
      <w:r>
        <w:t xml:space="preserve">начение </w:t>
      </w:r>
      <w:r>
        <w:rPr>
          <w:i/>
        </w:rPr>
        <w:t>R</w:t>
      </w:r>
      <w:r>
        <w:rPr>
          <w:i/>
          <w:sz w:val="18"/>
        </w:rPr>
        <w:t>f</w:t>
      </w:r>
      <w:r>
        <w:t xml:space="preserve">. Таким образом, идентичность значения </w:t>
      </w:r>
      <w:r>
        <w:rPr>
          <w:i/>
        </w:rPr>
        <w:t>R</w:t>
      </w:r>
      <w:r>
        <w:rPr>
          <w:i/>
          <w:sz w:val="18"/>
        </w:rPr>
        <w:t xml:space="preserve">f </w:t>
      </w:r>
      <w:r>
        <w:t xml:space="preserve">соединения, находящегося в смеси, со значением </w:t>
      </w:r>
      <w:r>
        <w:rPr>
          <w:i/>
        </w:rPr>
        <w:t>R</w:t>
      </w:r>
      <w:r>
        <w:rPr>
          <w:i/>
          <w:sz w:val="18"/>
        </w:rPr>
        <w:t xml:space="preserve">f </w:t>
      </w:r>
      <w:r>
        <w:t>"подлинного" образца (вещества сравнения) дает полное основание считать, что они одинаковы (см. предостережение ниже). Поскольку сорбенты различны, а сост</w:t>
      </w:r>
      <w:r>
        <w:t xml:space="preserve">ав смеси растворителей трудно воспроизвести точно, необходимо доказать, что значения </w:t>
      </w:r>
      <w:r>
        <w:rPr>
          <w:i/>
        </w:rPr>
        <w:t>R</w:t>
      </w:r>
      <w:r>
        <w:rPr>
          <w:i/>
          <w:sz w:val="18"/>
        </w:rPr>
        <w:t xml:space="preserve">f </w:t>
      </w:r>
      <w:r>
        <w:t>одинаковы. Для этого хроматографируют смесь и вещество сравнения рядом друг с другом на одной и той же пластинке или добавляют небольшое количество вещества сравнения к</w:t>
      </w:r>
      <w:r>
        <w:t xml:space="preserve"> отдельной пробе смеси, чтобы удостовериться в точном совпадении пятен.  </w:t>
      </w:r>
    </w:p>
    <w:p w:rsidR="002146C0" w:rsidRDefault="00AD6409">
      <w:pPr>
        <w:spacing w:after="126" w:line="259" w:lineRule="auto"/>
        <w:ind w:right="3"/>
        <w:jc w:val="center"/>
      </w:pPr>
      <w:r>
        <w:rPr>
          <w:b/>
        </w:rPr>
        <w:t>ВНИМАНИЕ!</w:t>
      </w:r>
      <w:r>
        <w:t xml:space="preserve"> </w:t>
      </w:r>
    </w:p>
    <w:p w:rsidR="002146C0" w:rsidRDefault="00AD6409">
      <w:pPr>
        <w:spacing w:after="0" w:line="372" w:lineRule="auto"/>
        <w:ind w:left="730" w:right="0"/>
      </w:pPr>
      <w:r>
        <w:rPr>
          <w:i/>
        </w:rPr>
        <w:t>Идентичность хроматографического поведения даже на разных сорбентах с различными растворителями нельзя рассматривать как абсолютное доказательство структурной идентичности</w:t>
      </w:r>
      <w:r>
        <w:rPr>
          <w:i/>
        </w:rPr>
        <w:t xml:space="preserve">. Изучаемое соединение необходимо выделить методом препаративной хроматографии и затем идентифицировать, например, методом ИК- или ЯМР-спектроскопии. </w:t>
      </w:r>
    </w:p>
    <w:p w:rsidR="002146C0" w:rsidRDefault="00AD6409">
      <w:pPr>
        <w:pStyle w:val="3"/>
        <w:spacing w:after="0" w:line="399" w:lineRule="auto"/>
        <w:ind w:left="10"/>
      </w:pPr>
      <w:r>
        <w:t>Контрольные вопросы по теме «Аналитические методы хроматографического разделения смесей органических соед</w:t>
      </w:r>
      <w:r>
        <w:t>инений»</w:t>
      </w:r>
      <w:r>
        <w:rPr>
          <w:b w:val="0"/>
          <w:i w:val="0"/>
        </w:rPr>
        <w:t xml:space="preserve"> </w:t>
      </w:r>
    </w:p>
    <w:p w:rsidR="002146C0" w:rsidRDefault="00AD6409">
      <w:pPr>
        <w:numPr>
          <w:ilvl w:val="0"/>
          <w:numId w:val="3"/>
        </w:numPr>
        <w:spacing w:after="185" w:line="259" w:lineRule="auto"/>
        <w:ind w:right="0" w:hanging="281"/>
      </w:pPr>
      <w:r>
        <w:t xml:space="preserve">В чем принцип разделения смесей методом ТСХ?  </w:t>
      </w:r>
    </w:p>
    <w:p w:rsidR="002146C0" w:rsidRDefault="00AD6409">
      <w:pPr>
        <w:numPr>
          <w:ilvl w:val="0"/>
          <w:numId w:val="3"/>
        </w:numPr>
        <w:spacing w:after="186" w:line="259" w:lineRule="auto"/>
        <w:ind w:right="0" w:hanging="281"/>
      </w:pPr>
      <w:r>
        <w:t xml:space="preserve">Какие сорбенты используются для ТСХ-пластинок?  </w:t>
      </w:r>
    </w:p>
    <w:p w:rsidR="002146C0" w:rsidRDefault="00AD6409">
      <w:pPr>
        <w:numPr>
          <w:ilvl w:val="0"/>
          <w:numId w:val="3"/>
        </w:numPr>
        <w:spacing w:after="188" w:line="259" w:lineRule="auto"/>
        <w:ind w:right="0" w:hanging="281"/>
      </w:pPr>
      <w:r>
        <w:t xml:space="preserve">Каким образом осуществляется нанесение образца на ТСХ-пластинку?  </w:t>
      </w:r>
    </w:p>
    <w:p w:rsidR="002146C0" w:rsidRDefault="00AD6409">
      <w:pPr>
        <w:numPr>
          <w:ilvl w:val="0"/>
          <w:numId w:val="3"/>
        </w:numPr>
        <w:spacing w:after="131" w:line="259" w:lineRule="auto"/>
        <w:ind w:right="0" w:hanging="281"/>
      </w:pPr>
      <w:r>
        <w:t xml:space="preserve">Как выбрать подвижную фазу при проведении ТСХ-анализа?  </w:t>
      </w:r>
    </w:p>
    <w:p w:rsidR="002146C0" w:rsidRDefault="00AD6409">
      <w:pPr>
        <w:numPr>
          <w:ilvl w:val="0"/>
          <w:numId w:val="3"/>
        </w:numPr>
        <w:ind w:right="0" w:hanging="281"/>
      </w:pPr>
      <w:r>
        <w:lastRenderedPageBreak/>
        <w:t xml:space="preserve">Сформулируйте подходы к проявлению хроматограммы и обнаружению веществ при проведении ТСХ. </w:t>
      </w:r>
    </w:p>
    <w:p w:rsidR="002146C0" w:rsidRDefault="00AD6409">
      <w:pPr>
        <w:pStyle w:val="2"/>
        <w:ind w:right="5"/>
      </w:pPr>
      <w:r>
        <w:t>ПРЕПАРАТИВНЫЕ МЕТОДЫ ХРОМАТОГРАФИЧЕСКОГО РАЗДЕЛЕНИЯ СМЕСЕЙ ОРГАНИЧЕСКИХ СОЕДИНЕНИЙ</w:t>
      </w:r>
      <w:r>
        <w:rPr>
          <w:b w:val="0"/>
        </w:rPr>
        <w:t xml:space="preserve"> </w:t>
      </w:r>
    </w:p>
    <w:p w:rsidR="002146C0" w:rsidRDefault="00AD6409">
      <w:pPr>
        <w:pStyle w:val="3"/>
        <w:spacing w:after="178"/>
        <w:ind w:left="547" w:right="546"/>
      </w:pPr>
      <w:r>
        <w:t>Адсорбционная колоночная хроматография</w:t>
      </w:r>
      <w:r>
        <w:rPr>
          <w:b w:val="0"/>
          <w:i w:val="0"/>
        </w:rPr>
        <w:t xml:space="preserve"> </w:t>
      </w:r>
    </w:p>
    <w:p w:rsidR="002146C0" w:rsidRDefault="00AD6409">
      <w:pPr>
        <w:spacing w:after="1"/>
        <w:ind w:left="0" w:right="0" w:firstLine="708"/>
      </w:pPr>
      <w:r>
        <w:t>Колоночная хроматография - это единствен</w:t>
      </w:r>
      <w:r>
        <w:t xml:space="preserve">ный наиболее важный метод в распоряжении химика-органика для разделения смесей в препаративном масштабе (от нескольких миллиграммов до десятков граммов). Обычно разделение проводят жидкостно-адсорбционной хроматографией, которая эффективна для большинства </w:t>
      </w:r>
      <w:r>
        <w:t xml:space="preserve">неионных соединений. Та же экспериментальная методика лежит и в основе ионообменной и ситовой (гель-) хроматографии, которые используются для разделения ионных "биоорганических" соединений и высокомолекулярных веществ.  </w:t>
      </w:r>
    </w:p>
    <w:p w:rsidR="002146C0" w:rsidRDefault="00AD6409">
      <w:pPr>
        <w:spacing w:after="0"/>
        <w:ind w:left="0" w:right="0" w:firstLine="708"/>
      </w:pPr>
      <w:r>
        <w:t>Существует много разновидностей пре</w:t>
      </w:r>
      <w:r>
        <w:t>паративной колоночной хроматографии, которые различаются по типам колонок и особенно по методам пропускания элюирующего растворителя через колонку. Исторически сложилось так, что в течение многих лет стандартной практикой была колоночная хроматография с "г</w:t>
      </w:r>
      <w:r>
        <w:t>равитационным элюированием" (прохождение элюента через колонку под действием силы тяжести) (рис.1). Однако за последнее время ее значительно потеснили такие более быстрые и эффективные методы, как флаш-хроматография, хроматография среднего давления и флаш-</w:t>
      </w:r>
      <w:r>
        <w:t xml:space="preserve">хроматография на сухой колонке.  </w:t>
      </w:r>
    </w:p>
    <w:p w:rsidR="002146C0" w:rsidRDefault="00AD6409">
      <w:pPr>
        <w:spacing w:after="0" w:line="362" w:lineRule="auto"/>
        <w:ind w:left="-15" w:right="0" w:firstLine="708"/>
      </w:pPr>
      <w:r>
        <w:rPr>
          <w:b/>
        </w:rPr>
        <w:t xml:space="preserve">! Меры безопасности. </w:t>
      </w:r>
      <w:r>
        <w:rPr>
          <w:i/>
        </w:rPr>
        <w:t>Пыль от хроматографических сорбентов вредна при вдыхании. Работающий должен носить маску от пыли, и все операции, связанные со свободным сорбентом, должны выполняться в вытяжном шкафу. Используемые рас</w:t>
      </w:r>
      <w:r>
        <w:rPr>
          <w:i/>
        </w:rPr>
        <w:t xml:space="preserve">творители обычно летучи, легко воспламеняются и до некоторой степени токсичны. Работающие должны принимать надлежащие меры, предотвращающие загорание и вдыхание растворителей </w:t>
      </w:r>
      <w:r>
        <w:rPr>
          <w:i/>
        </w:rPr>
        <w:lastRenderedPageBreak/>
        <w:t>(разд.1). Операции, при которых растворители остаются в открытых емкостях, следуе</w:t>
      </w:r>
      <w:r>
        <w:rPr>
          <w:i/>
        </w:rPr>
        <w:t xml:space="preserve">т выполнять в вытяжном шкафу.  </w:t>
      </w:r>
    </w:p>
    <w:p w:rsidR="002146C0" w:rsidRDefault="00AD6409">
      <w:pPr>
        <w:spacing w:after="10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146C0" w:rsidRDefault="00AD6409">
      <w:pPr>
        <w:spacing w:after="165" w:line="259" w:lineRule="auto"/>
        <w:ind w:left="245" w:right="0"/>
        <w:jc w:val="left"/>
      </w:pPr>
      <w:r>
        <w:rPr>
          <w:b/>
          <w:sz w:val="24"/>
        </w:rPr>
        <w:t xml:space="preserve">ХРОМАТОГРАФИЯ С ЭЛЮИРОВАНИЕМ САМОТЕКОМ (ПОД ДЕЙСТВИЕМ </w:t>
      </w:r>
    </w:p>
    <w:p w:rsidR="002146C0" w:rsidRDefault="00AD6409">
      <w:pPr>
        <w:pStyle w:val="4"/>
        <w:spacing w:after="144"/>
        <w:ind w:left="0" w:right="3" w:firstLine="0"/>
        <w:jc w:val="center"/>
      </w:pPr>
      <w:r>
        <w:rPr>
          <w:b/>
          <w:i w:val="0"/>
          <w:sz w:val="24"/>
        </w:rPr>
        <w:t xml:space="preserve">СИЛЫ ТЯЖЕСТИ) </w:t>
      </w:r>
    </w:p>
    <w:p w:rsidR="002146C0" w:rsidRDefault="00AD6409">
      <w:pPr>
        <w:spacing w:after="40" w:line="367" w:lineRule="auto"/>
        <w:ind w:left="-5" w:right="494"/>
        <w:jc w:val="left"/>
      </w:pPr>
      <w:r>
        <w:t xml:space="preserve">В этом методе элюирующий растворитель подается из емкости (обычно капельной воронки), подсоединенной к верхней части колонки (рис.2).  </w:t>
      </w:r>
      <w:r>
        <w:rPr>
          <w:i/>
        </w:rPr>
        <w:t>1) Колонка</w:t>
      </w:r>
      <w:r>
        <w:t xml:space="preserve">. Колонка представляет собой стеклянную трубку с краном на одном конце и шлифом на другом, в который вставляют емкость с растворителем.  </w:t>
      </w:r>
    </w:p>
    <w:p w:rsidR="002146C0" w:rsidRDefault="00AD6409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146C0" w:rsidRDefault="00AD6409">
      <w:pPr>
        <w:spacing w:after="134" w:line="259" w:lineRule="auto"/>
        <w:ind w:left="63" w:right="0" w:firstLine="0"/>
        <w:jc w:val="left"/>
      </w:pPr>
      <w:r>
        <w:t xml:space="preserve"> </w:t>
      </w:r>
    </w:p>
    <w:p w:rsidR="002146C0" w:rsidRDefault="00AD6409">
      <w:pPr>
        <w:spacing w:after="131" w:line="259" w:lineRule="auto"/>
        <w:ind w:left="63" w:right="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40081</wp:posOffset>
            </wp:positionH>
            <wp:positionV relativeFrom="paragraph">
              <wp:posOffset>-183491</wp:posOffset>
            </wp:positionV>
            <wp:extent cx="688848" cy="2435352"/>
            <wp:effectExtent l="0" t="0" r="0" b="0"/>
            <wp:wrapSquare wrapText="bothSides"/>
            <wp:docPr id="24513" name="Picture 24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3" name="Picture 245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243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146C0" w:rsidRDefault="00AD6409">
      <w:pPr>
        <w:spacing w:after="131" w:line="259" w:lineRule="auto"/>
        <w:ind w:left="63" w:right="0" w:firstLine="0"/>
        <w:jc w:val="left"/>
      </w:pPr>
      <w:r>
        <w:t xml:space="preserve"> </w:t>
      </w:r>
    </w:p>
    <w:p w:rsidR="002146C0" w:rsidRDefault="00AD6409">
      <w:pPr>
        <w:spacing w:after="131" w:line="259" w:lineRule="auto"/>
        <w:ind w:left="63" w:right="0" w:firstLine="0"/>
        <w:jc w:val="left"/>
      </w:pPr>
      <w:r>
        <w:t xml:space="preserve"> </w:t>
      </w:r>
    </w:p>
    <w:p w:rsidR="002146C0" w:rsidRDefault="00AD6409">
      <w:pPr>
        <w:ind w:right="0"/>
      </w:pPr>
      <w:r>
        <w:t xml:space="preserve">Рис.2. Колоночная хроматография (с «гравитационным» элюированием)  </w:t>
      </w:r>
    </w:p>
    <w:p w:rsidR="002146C0" w:rsidRDefault="00AD6409">
      <w:pPr>
        <w:spacing w:after="180" w:line="259" w:lineRule="auto"/>
        <w:ind w:right="0"/>
      </w:pPr>
      <w:r>
        <w:t>1 - элюирующий растворитель, 2 - сорб</w:t>
      </w:r>
      <w:r>
        <w:t xml:space="preserve">ент,  </w:t>
      </w:r>
    </w:p>
    <w:p w:rsidR="002146C0" w:rsidRDefault="00AD6409">
      <w:pPr>
        <w:ind w:right="2423"/>
      </w:pPr>
      <w:r>
        <w:t xml:space="preserve">3 - полосы разделения, 4 - пористый фильтр,  5 - элюат  </w:t>
      </w:r>
    </w:p>
    <w:p w:rsidR="002146C0" w:rsidRDefault="00AD6409">
      <w:pPr>
        <w:spacing w:after="40" w:line="367" w:lineRule="auto"/>
        <w:ind w:left="-5" w:right="0"/>
        <w:jc w:val="left"/>
      </w:pPr>
      <w:r>
        <w:t xml:space="preserve">Сорбент удерживается либо диском из пористого стекла (как в воронке Шота), впаянным в колонку, либо при его отсутствии - пробкой из стекловаты.  </w:t>
      </w:r>
    </w:p>
    <w:p w:rsidR="002146C0" w:rsidRDefault="00AD6409">
      <w:pPr>
        <w:pStyle w:val="4"/>
        <w:ind w:left="-5" w:right="0"/>
      </w:pPr>
      <w:r>
        <w:t xml:space="preserve">2) Сорбент </w:t>
      </w:r>
      <w:r>
        <w:rPr>
          <w:i w:val="0"/>
        </w:rPr>
        <w:t xml:space="preserve"> </w:t>
      </w:r>
    </w:p>
    <w:p w:rsidR="002146C0" w:rsidRDefault="00AD6409">
      <w:pPr>
        <w:ind w:left="0" w:right="0" w:firstLine="708"/>
      </w:pPr>
      <w:r>
        <w:t>В качестве сорбента используют как гидратированный оксид алюминия (Al</w:t>
      </w:r>
      <w:r>
        <w:rPr>
          <w:sz w:val="18"/>
        </w:rPr>
        <w:t>2</w:t>
      </w:r>
      <w:r>
        <w:t>O</w:t>
      </w:r>
      <w:r>
        <w:rPr>
          <w:sz w:val="18"/>
        </w:rPr>
        <w:t>3</w:t>
      </w:r>
      <w:r>
        <w:t>), так и силикагель (SiO</w:t>
      </w:r>
      <w:r>
        <w:rPr>
          <w:sz w:val="18"/>
        </w:rPr>
        <w:t>2</w:t>
      </w:r>
      <w:r>
        <w:t>*H</w:t>
      </w:r>
      <w:r>
        <w:rPr>
          <w:sz w:val="18"/>
        </w:rPr>
        <w:t>2</w:t>
      </w:r>
      <w:r>
        <w:t>O) с размером частиц 50-</w:t>
      </w:r>
      <w:r>
        <w:t xml:space="preserve">200 мкм. Если предстоит использовать силикагель, важно применять изократическое элюирование (растворитель постоянной силы) или изменять силу растворителя очень медленно. Оксид алюминия бывает нейтрального, </w:t>
      </w:r>
      <w:r>
        <w:lastRenderedPageBreak/>
        <w:t>основного и кислого типов, которые активированы до</w:t>
      </w:r>
      <w:r>
        <w:t xml:space="preserve"> степени I по шкале Брокмана. "Нейтральный" оксид подходит для большинства соединений, тогда как "основной" и "кислый" очень активно сорбируют органические кислоты и основания соответственно. Однако все разновидности оксида алюминия при сильной активации м</w:t>
      </w:r>
      <w:r>
        <w:t xml:space="preserve">огут катализировать некоторые "внутриколоночные" реакции. Поэтому важно всегда контролировать, чтобы то, что выходит из колонки, соответствовало тому, что было в нее подано (ТСХ, ЯМР). Сорбент необходимо дезактивировать до требуемого уровня перед тем, как </w:t>
      </w:r>
      <w:r>
        <w:t xml:space="preserve">наполнять колонку. Чтобы достичь сравнимого с ТСХ разделения, активность сорбента должна быть выше активности ТСХпластины (обычно степени II или III), используемой для выяснения условий разделения.  </w:t>
      </w:r>
    </w:p>
    <w:p w:rsidR="002146C0" w:rsidRDefault="00AD6409">
      <w:pPr>
        <w:spacing w:after="40" w:line="367" w:lineRule="auto"/>
        <w:ind w:left="-15" w:right="0" w:firstLine="708"/>
        <w:jc w:val="left"/>
      </w:pPr>
      <w:r>
        <w:t>Необходимое количество сорбента в некоторой степени зави</w:t>
      </w:r>
      <w:r>
        <w:t xml:space="preserve">сит от трудности разделения; для легких смесей массовое соотношение между сорбентом и образцом должно составлять примерно 50:1 в случае оксида алюминия и 75:1 в случае силикагеля, в то время как для трудных смесей оно может достигать 300:1.  </w:t>
      </w:r>
    </w:p>
    <w:p w:rsidR="002146C0" w:rsidRDefault="00AD6409">
      <w:pPr>
        <w:pStyle w:val="4"/>
        <w:ind w:left="-5" w:right="0"/>
      </w:pPr>
      <w:r>
        <w:t>3) Набивка ко</w:t>
      </w:r>
      <w:r>
        <w:t xml:space="preserve">лонки </w:t>
      </w:r>
      <w:r>
        <w:rPr>
          <w:i w:val="0"/>
        </w:rPr>
        <w:t xml:space="preserve"> </w:t>
      </w:r>
    </w:p>
    <w:p w:rsidR="002146C0" w:rsidRDefault="00AD6409">
      <w:pPr>
        <w:ind w:left="0" w:right="0" w:firstLine="708"/>
      </w:pPr>
      <w:r>
        <w:t>Для заполнения колонки используют подвижную суспензию сорбента в исходном элюенте. Это проделывают следующим образом. Частично заполните колонку исходным растворителем и затем через воронку влейте суспензию непрерывной струей. Дайте растворителю сл</w:t>
      </w:r>
      <w:r>
        <w:t xml:space="preserve">иться через кран, чтобы сорбент осел, и постучите легонько по колонке куском толстостенного резинового шланга, чтобы уплотнить сорбент. Не допускайте падения уровня растворителя ниже уровня слоя сорбента.  </w:t>
      </w:r>
    </w:p>
    <w:p w:rsidR="002146C0" w:rsidRDefault="00AD6409">
      <w:pPr>
        <w:pStyle w:val="4"/>
        <w:spacing w:after="185"/>
        <w:ind w:left="-5" w:right="0"/>
      </w:pPr>
      <w:r>
        <w:t xml:space="preserve">4) Загрузка образца </w:t>
      </w:r>
      <w:r>
        <w:rPr>
          <w:i w:val="0"/>
        </w:rPr>
        <w:t xml:space="preserve"> </w:t>
      </w:r>
    </w:p>
    <w:p w:rsidR="002146C0" w:rsidRDefault="00AD6409">
      <w:pPr>
        <w:ind w:left="0" w:right="0" w:firstLine="708"/>
      </w:pPr>
      <w:r>
        <w:rPr>
          <w:i/>
        </w:rPr>
        <w:t xml:space="preserve">В ВИДЕ РАСТВОРА. </w:t>
      </w:r>
      <w:r>
        <w:t>Самый прос</w:t>
      </w:r>
      <w:r>
        <w:t xml:space="preserve">той метод - это ввести образец в колонку в виде концентрированного раствора в небольшом количестве исходного элюирующего растворителя (но не более сильного растворителя). При этом часто сталкиваются с тем, что разделяемая смесь либо нерастворима, </w:t>
      </w:r>
      <w:r>
        <w:lastRenderedPageBreak/>
        <w:t>либо толь</w:t>
      </w:r>
      <w:r>
        <w:t>ко слабо растворима в растворителе. В этом случае необходимо использовать метод предварительной адсорбции. Если же разделяемая смесь растворима в исходном элюирующем растворителе, то процедура загрузки следующая. Доведите уровень элюента в колонке чуть выш</w:t>
      </w:r>
      <w:r>
        <w:t>е слоя сорбента. Из пипетки осторожно прибавьте раствор образца и затем слейте большую часть растворителя, чтобы его уровень опять стал чуть выше слоя сорбента. Тщательно смойте стенки колонки небольшим количеством исходного растворителя и снова слейте его</w:t>
      </w:r>
      <w:r>
        <w:t xml:space="preserve"> до уровня чуть выше слоя сорбента. Осторожно заполните колонку исходным элюентом, стараясь не нарушить верхний слой набивки, и начинайте элюирование.  </w:t>
      </w:r>
    </w:p>
    <w:p w:rsidR="002146C0" w:rsidRDefault="00AD6409">
      <w:pPr>
        <w:ind w:left="0" w:right="0" w:firstLine="708"/>
      </w:pPr>
      <w:r>
        <w:t>Обычно на верхний слой сорбента помещают тонкий слой крупного песка, чтобы предотвратить помутнение элю</w:t>
      </w:r>
      <w:r>
        <w:t xml:space="preserve">ента при заполнении им колонки.  </w:t>
      </w:r>
    </w:p>
    <w:p w:rsidR="002146C0" w:rsidRDefault="00AD6409">
      <w:pPr>
        <w:pStyle w:val="4"/>
        <w:ind w:left="-5" w:right="0"/>
      </w:pPr>
      <w:r>
        <w:t xml:space="preserve">5) Элюирование колонки </w:t>
      </w:r>
      <w:r>
        <w:rPr>
          <w:i w:val="0"/>
        </w:rPr>
        <w:t xml:space="preserve"> </w:t>
      </w:r>
    </w:p>
    <w:p w:rsidR="002146C0" w:rsidRDefault="00AD6409">
      <w:pPr>
        <w:ind w:left="0" w:right="0" w:firstLine="708"/>
      </w:pPr>
      <w:r>
        <w:t>Колонку элюируют органическими растворителями или смесью растворителей строго контролируемой силы. Обычно используют петролейный эфир (</w:t>
      </w:r>
      <w:r>
        <w:rPr>
          <w:i/>
        </w:rPr>
        <w:t xml:space="preserve">т. кип. </w:t>
      </w:r>
      <w:r>
        <w:t xml:space="preserve">40-60°С) в качестве слабого растворителя, смешанный с </w:t>
      </w:r>
      <w:r>
        <w:t>эфиром или дихлорметаном или каким-либо другим сильным растворителем, чтобы получить требуемую силу. Исходным растворителем для заполнения колонки служит обычно петролейный эфир или смесь растворителей, подобранная с помощью ТСХ (на пластинках, активирован</w:t>
      </w:r>
      <w:r>
        <w:t xml:space="preserve">ных до того же самого уровня, что и сорбент в колонке), которая дает </w:t>
      </w:r>
      <w:r>
        <w:rPr>
          <w:i/>
        </w:rPr>
        <w:t>R</w:t>
      </w:r>
      <w:r>
        <w:rPr>
          <w:i/>
          <w:sz w:val="18"/>
        </w:rPr>
        <w:t xml:space="preserve">f </w:t>
      </w:r>
      <w:r>
        <w:rPr>
          <w:i/>
        </w:rPr>
        <w:t xml:space="preserve">= </w:t>
      </w:r>
      <w:r>
        <w:t>0,1-0,2 для наиболее быстро движущегося компонента смеси. По мере хроматографирования сила элюента может быть постепенно увеличена путем соответствующего увеличения доли сильного рас</w:t>
      </w:r>
      <w:r>
        <w:t>творителя. Когда в конечном итоге доля сильного растворителя (например, эфира) достигнет 100%, силу растворителя можно увеличивать постепенным приливанием еще более сильного растворителя (например, этилацетата) и т. д. Некоторую информацию относительно тог</w:t>
      </w:r>
      <w:r>
        <w:t xml:space="preserve">о, что нужно для каждого компонента, можно получить с помощью предварительных ТСХ-экспериментов.  </w:t>
      </w:r>
    </w:p>
    <w:p w:rsidR="002146C0" w:rsidRDefault="00AD6409">
      <w:pPr>
        <w:pStyle w:val="4"/>
        <w:ind w:left="-5" w:right="0"/>
      </w:pPr>
      <w:r>
        <w:lastRenderedPageBreak/>
        <w:t xml:space="preserve">6) Сбор фракций </w:t>
      </w:r>
      <w:r>
        <w:rPr>
          <w:i w:val="0"/>
        </w:rPr>
        <w:t xml:space="preserve"> </w:t>
      </w:r>
    </w:p>
    <w:p w:rsidR="002146C0" w:rsidRDefault="00AD6409">
      <w:pPr>
        <w:ind w:left="0" w:right="0" w:firstLine="708"/>
      </w:pPr>
      <w:r>
        <w:t>Если соединения не окрашены, то не видно, когда какой компонент появляется в элюате. Обычно собирают "фракции" элюата равного объема по ход</w:t>
      </w:r>
      <w:r>
        <w:t xml:space="preserve">у хроматографирования и проверяют их с помощью ТСХ или ГЖХ, чтобы определить соединения. </w:t>
      </w:r>
    </w:p>
    <w:p w:rsidR="002146C0" w:rsidRDefault="00AD6409">
      <w:pPr>
        <w:spacing w:after="177" w:line="259" w:lineRule="auto"/>
        <w:ind w:left="-5" w:right="0"/>
        <w:jc w:val="left"/>
      </w:pPr>
      <w:r>
        <w:rPr>
          <w:b/>
          <w:i/>
        </w:rPr>
        <w:t xml:space="preserve">Контрольные вопросы по теме «Препаративные методы разделения» </w:t>
      </w:r>
      <w:r>
        <w:t xml:space="preserve"> </w:t>
      </w:r>
    </w:p>
    <w:p w:rsidR="002146C0" w:rsidRDefault="00AD6409">
      <w:pPr>
        <w:numPr>
          <w:ilvl w:val="0"/>
          <w:numId w:val="4"/>
        </w:numPr>
        <w:ind w:right="0" w:hanging="281"/>
      </w:pPr>
      <w:r>
        <w:t xml:space="preserve">Какие сорбенты используют для адсорбционной колоночной хроматографии?  </w:t>
      </w:r>
    </w:p>
    <w:p w:rsidR="002146C0" w:rsidRDefault="00AD6409">
      <w:pPr>
        <w:numPr>
          <w:ilvl w:val="0"/>
          <w:numId w:val="4"/>
        </w:numPr>
        <w:ind w:right="0" w:hanging="281"/>
      </w:pPr>
      <w:r>
        <w:t>Как определяют необходимое соо</w:t>
      </w:r>
      <w:r>
        <w:t xml:space="preserve">тношение сорбент : образец в адсорбционной колоночной хроматографии? </w:t>
      </w:r>
    </w:p>
    <w:p w:rsidR="002146C0" w:rsidRDefault="00AD6409">
      <w:pPr>
        <w:numPr>
          <w:ilvl w:val="0"/>
          <w:numId w:val="4"/>
        </w:numPr>
        <w:spacing w:after="187" w:line="259" w:lineRule="auto"/>
        <w:ind w:right="0" w:hanging="281"/>
      </w:pPr>
      <w:r>
        <w:t xml:space="preserve">Порядок загрузки образца, элюирования и сбора фракций. </w:t>
      </w:r>
    </w:p>
    <w:p w:rsidR="002146C0" w:rsidRDefault="00AD6409">
      <w:pPr>
        <w:numPr>
          <w:ilvl w:val="0"/>
          <w:numId w:val="4"/>
        </w:numPr>
        <w:spacing w:after="195" w:line="259" w:lineRule="auto"/>
        <w:ind w:right="0" w:hanging="281"/>
      </w:pPr>
      <w:r>
        <w:t xml:space="preserve">Методы определения фракций, содержащих целевые вещества. </w:t>
      </w:r>
    </w:p>
    <w:p w:rsidR="002146C0" w:rsidRDefault="00AD6409">
      <w:pPr>
        <w:pStyle w:val="2"/>
        <w:ind w:right="4"/>
      </w:pPr>
      <w:r>
        <w:t xml:space="preserve">Список рекомендуемой литературы </w:t>
      </w:r>
    </w:p>
    <w:p w:rsidR="002146C0" w:rsidRDefault="00AD6409">
      <w:pPr>
        <w:numPr>
          <w:ilvl w:val="0"/>
          <w:numId w:val="5"/>
        </w:numPr>
        <w:spacing w:after="40" w:line="367" w:lineRule="auto"/>
        <w:ind w:right="0" w:hanging="360"/>
      </w:pPr>
      <w:r>
        <w:t xml:space="preserve">Сильверстейн, Р. Спектрометрическая идентификация органических соединений // Р. Сильверстейн, Ф. Вебстер, Д. Кимл ; под ред. Н. Сергеева ; пер. с англ. Н. Сергеева, Б. Тарасевича. М. : БИНОМ. Лаборатория знаний, 2011. - 560 с. </w:t>
      </w:r>
    </w:p>
    <w:p w:rsidR="002146C0" w:rsidRDefault="00AD6409">
      <w:pPr>
        <w:numPr>
          <w:ilvl w:val="0"/>
          <w:numId w:val="5"/>
        </w:numPr>
        <w:spacing w:after="184" w:line="259" w:lineRule="auto"/>
        <w:ind w:right="0" w:hanging="360"/>
      </w:pPr>
      <w:r>
        <w:t xml:space="preserve">Досон Р., Эллиот Д., Эллиот </w:t>
      </w:r>
      <w:r>
        <w:t xml:space="preserve">У., Джонс. Справочник биохимика.// М.: </w:t>
      </w:r>
    </w:p>
    <w:p w:rsidR="002146C0" w:rsidRDefault="00AD6409">
      <w:pPr>
        <w:spacing w:after="191" w:line="259" w:lineRule="auto"/>
        <w:ind w:right="0"/>
      </w:pPr>
      <w:r>
        <w:t xml:space="preserve">Мир. 1991. </w:t>
      </w:r>
    </w:p>
    <w:p w:rsidR="002146C0" w:rsidRDefault="00AD6409">
      <w:pPr>
        <w:numPr>
          <w:ilvl w:val="0"/>
          <w:numId w:val="5"/>
        </w:numPr>
        <w:ind w:right="0" w:hanging="360"/>
      </w:pPr>
      <w:r>
        <w:t xml:space="preserve">Свойства органических соединений. Справочник. Под ред. Потехина А.А.// Л.: Химия. 1984. </w:t>
      </w:r>
    </w:p>
    <w:p w:rsidR="002146C0" w:rsidRDefault="00AD6409">
      <w:pPr>
        <w:numPr>
          <w:ilvl w:val="0"/>
          <w:numId w:val="5"/>
        </w:numPr>
        <w:spacing w:after="189" w:line="259" w:lineRule="auto"/>
        <w:ind w:right="0" w:hanging="360"/>
      </w:pPr>
      <w:r>
        <w:t xml:space="preserve">Гордон А., Форд Р. Спутник химика.// М.: Мир. 1976. </w:t>
      </w:r>
    </w:p>
    <w:p w:rsidR="002146C0" w:rsidRDefault="00AD6409">
      <w:pPr>
        <w:numPr>
          <w:ilvl w:val="0"/>
          <w:numId w:val="5"/>
        </w:numPr>
        <w:spacing w:after="186" w:line="259" w:lineRule="auto"/>
        <w:ind w:right="0" w:hanging="360"/>
      </w:pPr>
      <w:r>
        <w:t xml:space="preserve">Шарп Дж., Госни И., Роули А. Практикум по органической химии. </w:t>
      </w:r>
      <w:r>
        <w:t xml:space="preserve">М.: </w:t>
      </w:r>
    </w:p>
    <w:p w:rsidR="002146C0" w:rsidRDefault="00AD6409">
      <w:pPr>
        <w:spacing w:after="188" w:line="259" w:lineRule="auto"/>
        <w:ind w:right="0"/>
      </w:pPr>
      <w:r>
        <w:t xml:space="preserve">Мир.1993.  </w:t>
      </w:r>
    </w:p>
    <w:p w:rsidR="002146C0" w:rsidRDefault="00AD6409">
      <w:pPr>
        <w:numPr>
          <w:ilvl w:val="0"/>
          <w:numId w:val="5"/>
        </w:numPr>
        <w:ind w:right="0" w:hanging="360"/>
      </w:pPr>
      <w:r>
        <w:t xml:space="preserve">Серей А. Справочник по органическим реакциям. Именные реакции в органической химии.// М.: ГНТИ хим.лит. 1962. </w:t>
      </w:r>
    </w:p>
    <w:p w:rsidR="002146C0" w:rsidRDefault="00AD6409">
      <w:pPr>
        <w:numPr>
          <w:ilvl w:val="0"/>
          <w:numId w:val="5"/>
        </w:numPr>
        <w:ind w:right="0" w:hanging="360"/>
      </w:pPr>
      <w:r>
        <w:t xml:space="preserve">Беккер Г., Бергер В., Домшке Г. и др. Органикум. Практикум по органической химии.// М.: Мир. 1979. Т.1,2. </w:t>
      </w:r>
    </w:p>
    <w:p w:rsidR="002146C0" w:rsidRDefault="00AD6409">
      <w:pPr>
        <w:numPr>
          <w:ilvl w:val="0"/>
          <w:numId w:val="5"/>
        </w:numPr>
        <w:ind w:right="0" w:hanging="360"/>
      </w:pPr>
      <w:r>
        <w:lastRenderedPageBreak/>
        <w:t>Физер Л., Физер М. Ре</w:t>
      </w:r>
      <w:r>
        <w:t xml:space="preserve">агенты для органической химии.// М.: Мир. 1971. Т.1-5. </w:t>
      </w:r>
    </w:p>
    <w:p w:rsidR="002146C0" w:rsidRDefault="00AD6409">
      <w:pPr>
        <w:numPr>
          <w:ilvl w:val="0"/>
          <w:numId w:val="5"/>
        </w:numPr>
        <w:ind w:right="0" w:hanging="360"/>
      </w:pPr>
      <w:r>
        <w:t xml:space="preserve">Лабораторная техника органичеcкой химии. Под ред. Кейла Б.// М.: Мир. 1966. </w:t>
      </w:r>
    </w:p>
    <w:p w:rsidR="002146C0" w:rsidRDefault="00AD6409">
      <w:pPr>
        <w:numPr>
          <w:ilvl w:val="0"/>
          <w:numId w:val="5"/>
        </w:numPr>
        <w:spacing w:after="40" w:line="367" w:lineRule="auto"/>
        <w:ind w:right="0" w:hanging="360"/>
      </w:pPr>
      <w:r>
        <w:t>Титце Л., Айхер Т. Препаративная органическая химия. Реакции и синтезы в практикуме органической химии и научно-исследовате</w:t>
      </w:r>
      <w:r>
        <w:t xml:space="preserve">льской лаборатории.// М.: Мир. 1999. </w:t>
      </w:r>
    </w:p>
    <w:p w:rsidR="002146C0" w:rsidRDefault="00AD6409">
      <w:pPr>
        <w:numPr>
          <w:ilvl w:val="0"/>
          <w:numId w:val="5"/>
        </w:numPr>
        <w:spacing w:after="40" w:line="367" w:lineRule="auto"/>
        <w:ind w:right="0" w:hanging="360"/>
      </w:pPr>
      <w:r>
        <w:t xml:space="preserve">Практикум по органической химии. Синтез и идентификация органических соединений. Под ред. Гинзбурга О.Ф.//.М.: Высшая школа. 1989. </w:t>
      </w:r>
    </w:p>
    <w:p w:rsidR="002146C0" w:rsidRDefault="00AD6409">
      <w:pPr>
        <w:numPr>
          <w:ilvl w:val="0"/>
          <w:numId w:val="5"/>
        </w:numPr>
        <w:ind w:right="0" w:hanging="360"/>
      </w:pPr>
      <w:r>
        <w:t xml:space="preserve">Робертс Дж. Кассерио М. Основы органической химии.// М.: Мир. 1978. Т.1,2. </w:t>
      </w:r>
    </w:p>
    <w:p w:rsidR="002146C0" w:rsidRDefault="00AD6409">
      <w:pPr>
        <w:numPr>
          <w:ilvl w:val="0"/>
          <w:numId w:val="5"/>
        </w:numPr>
        <w:spacing w:line="259" w:lineRule="auto"/>
        <w:ind w:right="0" w:hanging="360"/>
      </w:pPr>
      <w:r>
        <w:t xml:space="preserve">Гордон А., Форд Р. Спутник химика. - М.: Мир. 1976. </w:t>
      </w:r>
    </w:p>
    <w:sectPr w:rsidR="002146C0">
      <w:pgSz w:w="11906" w:h="16838"/>
      <w:pgMar w:top="1135" w:right="843" w:bottom="11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71"/>
    <w:multiLevelType w:val="hybridMultilevel"/>
    <w:tmpl w:val="4B0C5EF8"/>
    <w:lvl w:ilvl="0" w:tplc="C58AD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A01A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8F9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EF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E66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6B8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236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250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69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C80445"/>
    <w:multiLevelType w:val="hybridMultilevel"/>
    <w:tmpl w:val="0E46186A"/>
    <w:lvl w:ilvl="0" w:tplc="13BA348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68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C6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81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80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C6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09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00A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CDE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65C5D"/>
    <w:multiLevelType w:val="hybridMultilevel"/>
    <w:tmpl w:val="6066B68A"/>
    <w:lvl w:ilvl="0" w:tplc="647EC3B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29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1E2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E1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E0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01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07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4B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4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40DC4"/>
    <w:multiLevelType w:val="hybridMultilevel"/>
    <w:tmpl w:val="A314D7EE"/>
    <w:lvl w:ilvl="0" w:tplc="5F6661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0F3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49D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8AC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824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440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07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67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C0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0E168E"/>
    <w:multiLevelType w:val="hybridMultilevel"/>
    <w:tmpl w:val="F16668AA"/>
    <w:lvl w:ilvl="0" w:tplc="A02EA9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210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74B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27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46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8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09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0D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A0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C0"/>
    <w:rsid w:val="002146C0"/>
    <w:rsid w:val="00A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C1315-4686-4769-8CD1-59C5F4BF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71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5"/>
      <w:ind w:left="1959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2"/>
      <w:ind w:left="730" w:right="2" w:hanging="10"/>
      <w:jc w:val="both"/>
      <w:outlineLvl w:val="3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Admin</cp:lastModifiedBy>
  <cp:revision>2</cp:revision>
  <dcterms:created xsi:type="dcterms:W3CDTF">2021-11-23T16:21:00Z</dcterms:created>
  <dcterms:modified xsi:type="dcterms:W3CDTF">2021-11-23T16:21:00Z</dcterms:modified>
</cp:coreProperties>
</file>