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605" w:rsidRDefault="004B4B4B">
      <w:pPr>
        <w:spacing w:after="23" w:line="259" w:lineRule="auto"/>
        <w:ind w:right="220" w:firstLine="0"/>
        <w:jc w:val="center"/>
      </w:pPr>
      <w:r>
        <w:rPr>
          <w:noProof/>
        </w:rPr>
        <w:drawing>
          <wp:inline distT="0" distB="0" distL="0" distR="0">
            <wp:extent cx="589280" cy="6705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C75605" w:rsidRDefault="004B4B4B">
      <w:pPr>
        <w:spacing w:after="208" w:line="259" w:lineRule="auto"/>
        <w:ind w:right="274" w:firstLine="0"/>
        <w:jc w:val="center"/>
      </w:pPr>
      <w:r>
        <w:rPr>
          <w:rFonts w:ascii="Times New Roman" w:eastAsia="Times New Roman" w:hAnsi="Times New Roman" w:cs="Times New Roman"/>
        </w:rPr>
        <w:t xml:space="preserve">МИНОБРНАУКИ РОССИИ </w:t>
      </w:r>
    </w:p>
    <w:p w:rsidR="00C75605" w:rsidRDefault="004B4B4B">
      <w:pPr>
        <w:spacing w:after="9" w:line="256" w:lineRule="auto"/>
        <w:ind w:left="628" w:right="827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Федеральное государственное бюджетное образовательное учреждение высшего образования </w:t>
      </w:r>
    </w:p>
    <w:p w:rsidR="00C75605" w:rsidRDefault="004B4B4B">
      <w:pPr>
        <w:spacing w:after="110" w:line="259" w:lineRule="auto"/>
        <w:ind w:right="271" w:firstLine="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«МИРЭА – Российский технологический университет»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75605" w:rsidRDefault="004B4B4B">
      <w:pPr>
        <w:spacing w:after="104" w:line="259" w:lineRule="auto"/>
        <w:ind w:right="278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РТУ МИРЭА </w:t>
      </w:r>
    </w:p>
    <w:p w:rsidR="00C75605" w:rsidRDefault="004B4B4B">
      <w:pPr>
        <w:spacing w:after="313" w:line="259" w:lineRule="auto"/>
        <w:ind w:right="454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600700" cy="39370"/>
                <wp:effectExtent l="0" t="0" r="0" b="0"/>
                <wp:docPr id="41421" name="Group 4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9370"/>
                          <a:chOff x="0" y="0"/>
                          <a:chExt cx="5600700" cy="39370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5400"/>
                            <a:ext cx="5600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3970">
                                <a:moveTo>
                                  <a:pt x="5600700" y="0"/>
                                </a:moveTo>
                                <a:lnTo>
                                  <a:pt x="5600700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5600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3970">
                                <a:moveTo>
                                  <a:pt x="5600700" y="0"/>
                                </a:moveTo>
                                <a:lnTo>
                                  <a:pt x="5600700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21" style="width:441pt;height:3.09998pt;mso-position-horizontal-relative:char;mso-position-vertical-relative:line" coordsize="56007,393">
                <v:shape id="Shape 81" style="position:absolute;width:56007;height:139;left:0;top:254;" coordsize="5600700,13970" path="m5600700,0l5600700,12700l0,13970l0,1270l5600700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56007;height:139;left:0;top:0;" coordsize="5600700,13970" path="m5600700,0l5600700,12700l0,13970l0,1270l560070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C75605" w:rsidRDefault="004B4B4B">
      <w:pPr>
        <w:spacing w:after="270" w:line="259" w:lineRule="auto"/>
        <w:ind w:right="183" w:firstLine="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C75605" w:rsidRDefault="004B4B4B">
      <w:pPr>
        <w:spacing w:after="330" w:line="259" w:lineRule="auto"/>
        <w:ind w:right="273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Рудаков Д.Г., Анохина Е.А., Тимошенко А.В. </w:t>
      </w:r>
    </w:p>
    <w:p w:rsidR="00C75605" w:rsidRDefault="004B4B4B">
      <w:pPr>
        <w:spacing w:after="290" w:line="259" w:lineRule="auto"/>
        <w:ind w:right="183" w:firstLine="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C75605" w:rsidRDefault="004B4B4B">
      <w:pPr>
        <w:spacing w:after="245" w:line="259" w:lineRule="auto"/>
        <w:ind w:left="151" w:right="0" w:hanging="10"/>
        <w:jc w:val="left"/>
      </w:pPr>
      <w:r>
        <w:rPr>
          <w:rFonts w:ascii="Times New Roman" w:eastAsia="Times New Roman" w:hAnsi="Times New Roman" w:cs="Times New Roman"/>
          <w:b/>
          <w:sz w:val="36"/>
        </w:rPr>
        <w:t xml:space="preserve">МЕТОДИЧЕСКИЕ УКАЗАНИЯ ПО ВЫПОЛНЕНИЮ </w:t>
      </w:r>
    </w:p>
    <w:p w:rsidR="00C75605" w:rsidRDefault="004B4B4B">
      <w:pPr>
        <w:spacing w:after="365" w:line="259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ЛАБОРАТОРНЫХ РАБОТ </w:t>
      </w:r>
    </w:p>
    <w:p w:rsidR="00C75605" w:rsidRDefault="004B4B4B">
      <w:pPr>
        <w:spacing w:after="365" w:line="259" w:lineRule="auto"/>
        <w:ind w:left="10" w:right="272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по дисциплине </w:t>
      </w:r>
    </w:p>
    <w:p w:rsidR="00C75605" w:rsidRDefault="004B4B4B">
      <w:pPr>
        <w:tabs>
          <w:tab w:val="center" w:pos="1560"/>
          <w:tab w:val="center" w:pos="3880"/>
          <w:tab w:val="center" w:pos="6328"/>
          <w:tab w:val="center" w:pos="8520"/>
        </w:tabs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Химическая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технология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органических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веществ </w:t>
      </w:r>
    </w:p>
    <w:p w:rsidR="00C75605" w:rsidRDefault="004B4B4B">
      <w:pPr>
        <w:spacing w:after="255" w:line="259" w:lineRule="auto"/>
        <w:ind w:right="239" w:firstLine="0"/>
        <w:jc w:val="right"/>
      </w:pPr>
      <w:r>
        <w:rPr>
          <w:rFonts w:ascii="Times New Roman" w:eastAsia="Times New Roman" w:hAnsi="Times New Roman" w:cs="Times New Roman"/>
          <w:i/>
          <w:sz w:val="12"/>
        </w:rPr>
        <w:t xml:space="preserve"> </w:t>
      </w:r>
    </w:p>
    <w:p w:rsidR="00C75605" w:rsidRDefault="004B4B4B">
      <w:pPr>
        <w:tabs>
          <w:tab w:val="center" w:pos="2166"/>
          <w:tab w:val="center" w:pos="695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18.04.01 Химическая технология </w:t>
      </w:r>
    </w:p>
    <w:p w:rsidR="00C75605" w:rsidRDefault="004B4B4B">
      <w:pPr>
        <w:spacing w:after="43" w:line="259" w:lineRule="auto"/>
        <w:ind w:left="445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186176" cy="5080"/>
                <wp:effectExtent l="0" t="0" r="0" b="0"/>
                <wp:docPr id="41418" name="Group 4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176" cy="5080"/>
                          <a:chOff x="0" y="0"/>
                          <a:chExt cx="3186176" cy="5080"/>
                        </a:xfrm>
                      </wpg:grpSpPr>
                      <wps:wsp>
                        <wps:cNvPr id="52269" name="Shape 52269"/>
                        <wps:cNvSpPr/>
                        <wps:spPr>
                          <a:xfrm>
                            <a:off x="0" y="0"/>
                            <a:ext cx="3186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176" h="9144">
                                <a:moveTo>
                                  <a:pt x="0" y="0"/>
                                </a:moveTo>
                                <a:lnTo>
                                  <a:pt x="3186176" y="0"/>
                                </a:lnTo>
                                <a:lnTo>
                                  <a:pt x="3186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18" style="width:250.88pt;height:0.399994pt;mso-position-horizontal-relative:char;mso-position-vertical-relative:line" coordsize="31861,50">
                <v:shape id="Shape 52270" style="position:absolute;width:31861;height:91;left:0;top:0;" coordsize="3186176,9144" path="m0,0l3186176,0l31861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75605" w:rsidRDefault="004B4B4B">
      <w:pPr>
        <w:tabs>
          <w:tab w:val="center" w:pos="2169"/>
          <w:tab w:val="center" w:pos="6959"/>
        </w:tabs>
        <w:spacing w:after="172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>(код и наименование)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C75605" w:rsidRDefault="004B4B4B">
      <w:pPr>
        <w:spacing w:after="198" w:line="259" w:lineRule="auto"/>
        <w:ind w:left="1053" w:right="0" w:firstLine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Магистерская программа </w:t>
      </w:r>
    </w:p>
    <w:p w:rsidR="00C75605" w:rsidRDefault="004B4B4B">
      <w:pPr>
        <w:tabs>
          <w:tab w:val="center" w:pos="2557"/>
          <w:tab w:val="center" w:pos="7342"/>
        </w:tabs>
        <w:spacing w:after="138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(направленность)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Химия и технология продуктов </w:t>
      </w:r>
    </w:p>
    <w:p w:rsidR="00C75605" w:rsidRDefault="004B4B4B">
      <w:pPr>
        <w:spacing w:after="195" w:line="259" w:lineRule="auto"/>
        <w:ind w:left="10" w:right="562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основного органического и </w:t>
      </w:r>
    </w:p>
    <w:p w:rsidR="00C75605" w:rsidRDefault="004B4B4B">
      <w:pPr>
        <w:tabs>
          <w:tab w:val="center" w:pos="7343"/>
        </w:tabs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нефтехимического синтеза </w:t>
      </w:r>
    </w:p>
    <w:p w:rsidR="00C75605" w:rsidRDefault="004B4B4B">
      <w:pPr>
        <w:spacing w:after="39" w:line="259" w:lineRule="auto"/>
        <w:ind w:left="523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690876" cy="5080"/>
                <wp:effectExtent l="0" t="0" r="0" b="0"/>
                <wp:docPr id="41419" name="Group 4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876" cy="5080"/>
                          <a:chOff x="0" y="0"/>
                          <a:chExt cx="2690876" cy="5080"/>
                        </a:xfrm>
                      </wpg:grpSpPr>
                      <wps:wsp>
                        <wps:cNvPr id="52271" name="Shape 52271"/>
                        <wps:cNvSpPr/>
                        <wps:spPr>
                          <a:xfrm>
                            <a:off x="0" y="0"/>
                            <a:ext cx="26908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876" h="9144">
                                <a:moveTo>
                                  <a:pt x="0" y="0"/>
                                </a:moveTo>
                                <a:lnTo>
                                  <a:pt x="2690876" y="0"/>
                                </a:lnTo>
                                <a:lnTo>
                                  <a:pt x="26908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19" style="width:211.88pt;height:0.399963pt;mso-position-horizontal-relative:char;mso-position-vertical-relative:line" coordsize="26908,50">
                <v:shape id="Shape 52272" style="position:absolute;width:26908;height:91;left:0;top:0;" coordsize="2690876,9144" path="m0,0l2690876,0l26908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75605" w:rsidRDefault="004B4B4B">
      <w:pPr>
        <w:tabs>
          <w:tab w:val="center" w:pos="2561"/>
          <w:tab w:val="center" w:pos="7347"/>
        </w:tabs>
        <w:spacing w:after="240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 xml:space="preserve">(код и наименование) </w:t>
      </w:r>
    </w:p>
    <w:p w:rsidR="00C75605" w:rsidRDefault="004B4B4B">
      <w:pPr>
        <w:tabs>
          <w:tab w:val="center" w:pos="1253"/>
          <w:tab w:val="center" w:pos="6037"/>
        </w:tabs>
        <w:spacing w:after="200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Институт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Институт тонких </w:t>
      </w:r>
    </w:p>
    <w:p w:rsidR="00C75605" w:rsidRDefault="004B4B4B">
      <w:pPr>
        <w:tabs>
          <w:tab w:val="center" w:pos="1253"/>
          <w:tab w:val="center" w:pos="6042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химических технологий имени М.В. Ломоносова </w:t>
      </w:r>
    </w:p>
    <w:p w:rsidR="00C75605" w:rsidRDefault="004B4B4B">
      <w:pPr>
        <w:spacing w:after="3" w:line="259" w:lineRule="auto"/>
        <w:ind w:left="2605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357370" cy="5080"/>
                <wp:effectExtent l="0" t="0" r="0" b="0"/>
                <wp:docPr id="41420" name="Group 4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7370" cy="5080"/>
                          <a:chOff x="0" y="0"/>
                          <a:chExt cx="4357370" cy="5080"/>
                        </a:xfrm>
                      </wpg:grpSpPr>
                      <wps:wsp>
                        <wps:cNvPr id="52273" name="Shape 52273"/>
                        <wps:cNvSpPr/>
                        <wps:spPr>
                          <a:xfrm>
                            <a:off x="0" y="0"/>
                            <a:ext cx="4357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370" h="9144">
                                <a:moveTo>
                                  <a:pt x="0" y="0"/>
                                </a:moveTo>
                                <a:lnTo>
                                  <a:pt x="4357370" y="0"/>
                                </a:lnTo>
                                <a:lnTo>
                                  <a:pt x="4357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420" style="width:343.1pt;height:0.400024pt;mso-position-horizontal-relative:char;mso-position-vertical-relative:line" coordsize="43573,50">
                <v:shape id="Shape 52274" style="position:absolute;width:43573;height:91;left:0;top:0;" coordsize="4357370,9144" path="m0,0l4357370,0l43573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75605" w:rsidRDefault="004B4B4B" w:rsidP="00F819FE">
      <w:pPr>
        <w:spacing w:after="0" w:line="259" w:lineRule="auto"/>
        <w:ind w:right="203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75605" w:rsidRDefault="004B4B4B">
      <w:pPr>
        <w:spacing w:after="0" w:line="259" w:lineRule="auto"/>
        <w:ind w:left="1334" w:right="0" w:firstLine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75605" w:rsidRDefault="004B4B4B">
      <w:pPr>
        <w:spacing w:after="369" w:line="259" w:lineRule="auto"/>
        <w:ind w:right="925" w:firstLine="0"/>
        <w:jc w:val="center"/>
      </w:pPr>
      <w:r>
        <w:rPr>
          <w:rFonts w:ascii="Times New Roman" w:eastAsia="Times New Roman" w:hAnsi="Times New Roman" w:cs="Times New Roman"/>
          <w:sz w:val="32"/>
        </w:rPr>
        <w:t>Москва 2021</w:t>
      </w:r>
    </w:p>
    <w:p w:rsidR="00C75605" w:rsidRDefault="004B4B4B">
      <w:pPr>
        <w:spacing w:after="0" w:line="259" w:lineRule="auto"/>
        <w:ind w:right="213" w:firstLine="0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C75605" w:rsidRDefault="004B4B4B">
      <w:pPr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5605" w:rsidRDefault="004B4B4B">
      <w:pPr>
        <w:spacing w:after="134" w:line="259" w:lineRule="auto"/>
        <w:ind w:right="0" w:firstLine="0"/>
        <w:jc w:val="left"/>
      </w:pPr>
      <w:r>
        <w:rPr>
          <w:b/>
          <w:sz w:val="24"/>
        </w:rPr>
        <w:t xml:space="preserve">  </w:t>
      </w:r>
    </w:p>
    <w:p w:rsidR="00C75605" w:rsidRDefault="004B4B4B">
      <w:pPr>
        <w:spacing w:after="0" w:line="259" w:lineRule="auto"/>
        <w:ind w:left="439" w:right="0" w:firstLine="0"/>
        <w:jc w:val="center"/>
      </w:pPr>
      <w:r>
        <w:rPr>
          <w:b/>
          <w:sz w:val="24"/>
        </w:rPr>
        <w:t>СОДЕРЖАНИЕ</w:t>
      </w:r>
      <w:r>
        <w:t xml:space="preserve"> </w:t>
      </w:r>
    </w:p>
    <w:p w:rsidR="00C75605" w:rsidRDefault="004B4B4B">
      <w:pPr>
        <w:tabs>
          <w:tab w:val="center" w:pos="8846"/>
        </w:tabs>
        <w:spacing w:after="160" w:line="259" w:lineRule="auto"/>
        <w:ind w:right="0" w:firstLine="0"/>
        <w:jc w:val="left"/>
      </w:pPr>
      <w:r>
        <w:t xml:space="preserve"> </w:t>
      </w:r>
      <w:r>
        <w:tab/>
        <w:t xml:space="preserve">Стр. </w:t>
      </w:r>
    </w:p>
    <w:p w:rsidR="00C75605" w:rsidRDefault="004B4B4B">
      <w:pPr>
        <w:tabs>
          <w:tab w:val="center" w:pos="8335"/>
        </w:tabs>
        <w:spacing w:after="16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Лабораторная работа № 1.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sdt>
      <w:sdtPr>
        <w:rPr>
          <w:rFonts w:ascii="Arial" w:eastAsia="Arial" w:hAnsi="Arial" w:cs="Arial"/>
        </w:rPr>
        <w:id w:val="-1402829425"/>
        <w:docPartObj>
          <w:docPartGallery w:val="Table of Contents"/>
        </w:docPartObj>
      </w:sdtPr>
      <w:sdtEndPr/>
      <w:sdtContent>
        <w:p w:rsidR="00C75605" w:rsidRDefault="004B4B4B">
          <w:pPr>
            <w:pStyle w:val="11"/>
            <w:tabs>
              <w:tab w:val="right" w:leader="dot" w:pos="9628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1910">
            <w:r>
              <w:rPr>
                <w:rFonts w:ascii="Times New Roman" w:eastAsia="Times New Roman" w:hAnsi="Times New Roman" w:cs="Times New Roman"/>
                <w:sz w:val="24"/>
              </w:rPr>
              <w:t>Моделирование фазового равновесия в бинарных смесях</w:t>
            </w:r>
            <w:r>
              <w:tab/>
            </w:r>
            <w:r>
              <w:fldChar w:fldCharType="begin"/>
            </w:r>
            <w:r>
              <w:instrText>PAGEREF _Toc51910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>
              <w:fldChar w:fldCharType="end"/>
            </w:r>
          </w:hyperlink>
        </w:p>
        <w:p w:rsidR="00C75605" w:rsidRDefault="004B4B4B">
          <w:pPr>
            <w:pStyle w:val="11"/>
            <w:tabs>
              <w:tab w:val="right" w:leader="dot" w:pos="9628"/>
            </w:tabs>
          </w:pPr>
          <w:hyperlink w:anchor="_Toc51911">
            <w:r>
              <w:rPr>
                <w:rFonts w:ascii="Times New Roman" w:eastAsia="Times New Roman" w:hAnsi="Times New Roman" w:cs="Times New Roman"/>
                <w:sz w:val="24"/>
              </w:rPr>
              <w:t>Лаб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ораторная работа №2.   Поверочный и проектно-поверочный расчет ректификационной   колонны с теоретическими ступенями</w:t>
            </w:r>
            <w:r>
              <w:tab/>
            </w:r>
            <w:r>
              <w:fldChar w:fldCharType="begin"/>
            </w:r>
            <w:r>
              <w:instrText>PAGEREF _Toc51911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  <w:r>
              <w:fldChar w:fldCharType="end"/>
            </w:r>
          </w:hyperlink>
        </w:p>
        <w:p w:rsidR="00C75605" w:rsidRDefault="004B4B4B">
          <w:pPr>
            <w:pStyle w:val="11"/>
            <w:tabs>
              <w:tab w:val="right" w:leader="dot" w:pos="9628"/>
            </w:tabs>
          </w:pPr>
          <w:hyperlink w:anchor="_Toc51912">
            <w:r>
              <w:rPr>
                <w:rFonts w:ascii="Times New Roman" w:eastAsia="Times New Roman" w:hAnsi="Times New Roman" w:cs="Times New Roman"/>
                <w:sz w:val="24"/>
              </w:rPr>
              <w:t>Лабораторная работа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№3.   </w:t>
            </w:r>
            <w:r>
              <w:tab/>
            </w:r>
            <w:r>
              <w:fldChar w:fldCharType="begin"/>
            </w:r>
            <w:r>
              <w:instrText>PAGEREF _Toc51912 \h</w:instrText>
            </w:r>
            <w:r>
              <w:fldChar w:fldCharType="end"/>
            </w:r>
          </w:hyperlink>
        </w:p>
        <w:p w:rsidR="00C75605" w:rsidRDefault="004B4B4B">
          <w:pPr>
            <w:pStyle w:val="11"/>
            <w:tabs>
              <w:tab w:val="right" w:leader="dot" w:pos="9628"/>
            </w:tabs>
          </w:pPr>
          <w:hyperlink w:anchor="_Toc51913">
            <w:r>
              <w:rPr>
                <w:rFonts w:ascii="Times New Roman" w:eastAsia="Times New Roman" w:hAnsi="Times New Roman" w:cs="Times New Roman"/>
                <w:sz w:val="24"/>
              </w:rPr>
              <w:t>Проектный расчет ректификационной колонны   с теоретическими ступенями</w:t>
            </w:r>
            <w:r>
              <w:tab/>
            </w:r>
            <w:r>
              <w:fldChar w:fldCharType="begin"/>
            </w:r>
            <w:r>
              <w:instrText>PAGEREF _Toc51913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  <w:r>
              <w:fldChar w:fldCharType="end"/>
            </w:r>
          </w:hyperlink>
        </w:p>
        <w:p w:rsidR="00C75605" w:rsidRDefault="004B4B4B">
          <w:pPr>
            <w:pStyle w:val="11"/>
            <w:tabs>
              <w:tab w:val="right" w:leader="dot" w:pos="9628"/>
            </w:tabs>
          </w:pPr>
          <w:hyperlink w:anchor="_Toc51914">
            <w:r>
              <w:rPr>
                <w:rFonts w:ascii="Times New Roman" w:eastAsia="Times New Roman" w:hAnsi="Times New Roman" w:cs="Times New Roman"/>
                <w:sz w:val="24"/>
              </w:rPr>
              <w:t>Лабораторная работа №4.   Определение основных конструктивных размеров   тарельчатой ректификационной колонны</w:t>
            </w:r>
            <w:r>
              <w:tab/>
            </w:r>
            <w:r>
              <w:fldChar w:fldCharType="begin"/>
            </w:r>
            <w:r>
              <w:instrText>PAGEREF _Toc51914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  <w:r>
              <w:fldChar w:fldCharType="end"/>
            </w:r>
          </w:hyperlink>
        </w:p>
        <w:p w:rsidR="00C75605" w:rsidRDefault="004B4B4B">
          <w:pPr>
            <w:pStyle w:val="11"/>
            <w:tabs>
              <w:tab w:val="right" w:leader="dot" w:pos="9628"/>
            </w:tabs>
          </w:pPr>
          <w:hyperlink w:anchor="_Toc51915">
            <w:r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r>
              <w:tab/>
            </w:r>
            <w:r>
              <w:fldChar w:fldCharType="begin"/>
            </w:r>
            <w:r>
              <w:instrText>PAGEREF _Toc51915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41 </w:t>
            </w:r>
            <w:r>
              <w:fldChar w:fldCharType="end"/>
            </w:r>
          </w:hyperlink>
        </w:p>
        <w:p w:rsidR="00C75605" w:rsidRDefault="004B4B4B">
          <w:r>
            <w:fldChar w:fldCharType="end"/>
          </w:r>
        </w:p>
      </w:sdtContent>
    </w:sdt>
    <w:p w:rsidR="00C75605" w:rsidRDefault="004B4B4B">
      <w:pPr>
        <w:spacing w:after="76" w:line="259" w:lineRule="auto"/>
        <w:ind w:left="719" w:right="0" w:hanging="10"/>
        <w:jc w:val="left"/>
      </w:pPr>
      <w:r>
        <w:rPr>
          <w:b/>
          <w:sz w:val="24"/>
        </w:rPr>
        <w:t xml:space="preserve">Лабораторная работа № 1. </w:t>
      </w:r>
    </w:p>
    <w:p w:rsidR="00C75605" w:rsidRDefault="004B4B4B">
      <w:pPr>
        <w:pStyle w:val="1"/>
        <w:spacing w:after="14"/>
        <w:ind w:left="719"/>
      </w:pPr>
      <w:bookmarkStart w:id="1" w:name="_Toc51910"/>
      <w:r>
        <w:t xml:space="preserve">Моделирование фазового равновесия в бинарных смесях. </w:t>
      </w:r>
      <w:bookmarkEnd w:id="1"/>
    </w:p>
    <w:p w:rsidR="00C75605" w:rsidRDefault="004B4B4B">
      <w:pPr>
        <w:ind w:left="-15" w:right="264"/>
      </w:pPr>
      <w:r>
        <w:t>Выбор модели, адекватно описывающей парожидкостное равновесие в исследуемых смесях, является первым и необходимым этапом расчета процессов ректификации. От того, насколько корректно осуществлен этот выбор, в конечном счете, зависит и правильность расчета о</w:t>
      </w:r>
      <w:r>
        <w:t xml:space="preserve">сновных рабочих и конструктивных параметров колонны. </w:t>
      </w:r>
    </w:p>
    <w:p w:rsidR="00C75605" w:rsidRDefault="004B4B4B">
      <w:pPr>
        <w:ind w:left="-15" w:right="264"/>
      </w:pPr>
      <w:r>
        <w:t>Строгая математическая модель фазового равновесия в системах жидкость-пар, жидкость-жидкость, жидкость-жидкость-пар может быть получена на основе соответствующих теорий растворов. Главное препятствие дл</w:t>
      </w:r>
      <w:r>
        <w:t>я широкого применения этих теорий в настоящее время заключается в невозможности априорного расчета энергии межмолекулярного взаимодействия методами статистической термодинамики и квантовой механики. Лишь в очень простых случаях коэффициент активности может</w:t>
      </w:r>
      <w:r>
        <w:t xml:space="preserve"> быть рассчитан только, исходя из свойств чистых компонентов. </w:t>
      </w:r>
    </w:p>
    <w:p w:rsidR="00C75605" w:rsidRDefault="004B4B4B">
      <w:pPr>
        <w:ind w:left="-15" w:right="264"/>
      </w:pPr>
      <w:r>
        <w:t>Для практических расчетов фазовых равновесий используются упрощенные модели растворов, в которых производится некоторое усреднение величин, характеризующих межмолекулярное взаимодействие. К ним</w:t>
      </w:r>
      <w:r>
        <w:t xml:space="preserve"> относятся решеточные модели, модели локальных составов, ячеечные модели, групповые модели и их комбинации. Подробная информация по моделям каждой группы приведена в литературе </w:t>
      </w:r>
    </w:p>
    <w:p w:rsidR="00C75605" w:rsidRDefault="004B4B4B">
      <w:pPr>
        <w:spacing w:after="27" w:line="259" w:lineRule="auto"/>
        <w:ind w:left="-15" w:right="264" w:firstLine="0"/>
      </w:pPr>
      <w:r>
        <w:t xml:space="preserve">[1, 2]. </w:t>
      </w:r>
    </w:p>
    <w:p w:rsidR="00C75605" w:rsidRDefault="004B4B4B">
      <w:pPr>
        <w:ind w:left="-15" w:right="264"/>
      </w:pPr>
      <w:r>
        <w:t>Каждая модель имеет свою область применения. Например, уравнение Вильсона, которое относится к моделям локальных составов, хорошо описывает фазовое равновесие жидкость-пар в различных сильно неидеальных смесях, но не пригодно для описания равновесия жидкос</w:t>
      </w:r>
      <w:r>
        <w:t xml:space="preserve">ть-жидкость и жидкость-жидкость-пар. </w:t>
      </w:r>
    </w:p>
    <w:p w:rsidR="00C75605" w:rsidRDefault="004B4B4B">
      <w:pPr>
        <w:ind w:left="-15" w:right="264"/>
      </w:pPr>
      <w:r>
        <w:t>Априори нельзя сказать, какое уравнение наилучшим образом будет описывать экспериментальные данные по парожидкостному равновесию в конкретной смеси. Поэтому при решении практических задач выбирают несколько моделей, пр</w:t>
      </w:r>
      <w:r>
        <w:t xml:space="preserve">инципиально пригодных для описания равновесия в рассматриваемой системе, рассчитывают погрешность </w:t>
      </w:r>
      <w:r>
        <w:lastRenderedPageBreak/>
        <w:t xml:space="preserve">описания экспериментальных данных для каждой из них и на этой основе выбирают наиболее адекватную модель. </w:t>
      </w:r>
    </w:p>
    <w:p w:rsidR="00C75605" w:rsidRDefault="004B4B4B">
      <w:pPr>
        <w:spacing w:after="69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ind w:left="-15" w:right="264"/>
      </w:pPr>
      <w:r>
        <w:rPr>
          <w:u w:val="single" w:color="000000"/>
        </w:rPr>
        <w:t>Цель работы</w:t>
      </w:r>
      <w:r>
        <w:t xml:space="preserve"> заключается в первоначальном ознакомл</w:t>
      </w:r>
      <w:r>
        <w:t xml:space="preserve">ении студентов с программой для инженерных расчетов в среде программ HYSYS и в оценке адекватности описания экспериментальных данных по парожидкостному равновесию в заданной бинарной смеси различными моделями. </w:t>
      </w:r>
    </w:p>
    <w:p w:rsidR="00C75605" w:rsidRDefault="004B4B4B">
      <w:pPr>
        <w:spacing w:after="69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4" w:right="0" w:hanging="10"/>
        <w:jc w:val="left"/>
      </w:pPr>
      <w:r>
        <w:rPr>
          <w:u w:val="single" w:color="000000"/>
        </w:rPr>
        <w:t>Расчетное задание.</w:t>
      </w:r>
      <w:r>
        <w:t xml:space="preserve"> </w:t>
      </w:r>
    </w:p>
    <w:p w:rsidR="00C75605" w:rsidRDefault="004B4B4B">
      <w:pPr>
        <w:spacing w:after="68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numPr>
          <w:ilvl w:val="0"/>
          <w:numId w:val="1"/>
        </w:numPr>
        <w:ind w:right="264"/>
      </w:pPr>
      <w:r>
        <w:t>Для заданной в соотве</w:t>
      </w:r>
      <w:r>
        <w:t xml:space="preserve">тствии с вариантном (Таблица 1.1) бинарной смеси по справочной литературе [2–4] или электронным базам данных необходимо найти экспериментальные  данные о равновесии жидкость-пар и для расчета давления насыщенных паров и заполнить Таблицы 1.1–1.3.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65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0" w:line="259" w:lineRule="auto"/>
        <w:ind w:left="10" w:right="274" w:hanging="10"/>
        <w:jc w:val="center"/>
      </w:pPr>
      <w:r>
        <w:t xml:space="preserve">Таблица №1.1 – Варианты заданий. </w:t>
      </w:r>
    </w:p>
    <w:tbl>
      <w:tblPr>
        <w:tblStyle w:val="TableGrid"/>
        <w:tblW w:w="9063" w:type="dxa"/>
        <w:tblInd w:w="148" w:type="dxa"/>
        <w:tblCellMar>
          <w:top w:w="5" w:type="dxa"/>
          <w:left w:w="120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636"/>
        <w:gridCol w:w="2461"/>
        <w:gridCol w:w="1665"/>
        <w:gridCol w:w="3301"/>
      </w:tblGrid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44" w:right="0" w:firstLine="0"/>
              <w:jc w:val="left"/>
            </w:pPr>
            <w:r>
              <w:t xml:space="preserve">№  варианта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5" w:firstLine="0"/>
              <w:jc w:val="center"/>
            </w:pPr>
            <w:r>
              <w:t xml:space="preserve">смесь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56" w:right="0" w:firstLine="0"/>
              <w:jc w:val="left"/>
            </w:pPr>
            <w:r>
              <w:t xml:space="preserve">№  варианта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смесь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1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Циклогексан-гептан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12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4" w:firstLine="0"/>
              <w:jc w:val="center"/>
            </w:pPr>
            <w:r>
              <w:t xml:space="preserve">вода-этиленгликоль </w:t>
            </w:r>
          </w:p>
        </w:tc>
      </w:tr>
      <w:tr w:rsidR="00C75605">
        <w:trPr>
          <w:trHeight w:val="31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2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08" w:right="0" w:firstLine="0"/>
              <w:jc w:val="left"/>
            </w:pPr>
            <w:r>
              <w:t xml:space="preserve">Толуол-этилбензол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13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6" w:firstLine="0"/>
              <w:jc w:val="center"/>
            </w:pPr>
            <w:r>
              <w:t xml:space="preserve">Бензол-этилбензол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3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76" w:right="0" w:firstLine="0"/>
              <w:jc w:val="left"/>
            </w:pPr>
            <w:r>
              <w:t xml:space="preserve">Циклогексан-толуол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14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6" w:firstLine="0"/>
              <w:jc w:val="center"/>
            </w:pPr>
            <w:r>
              <w:t xml:space="preserve">Ацетон-бензол </w:t>
            </w:r>
          </w:p>
        </w:tc>
      </w:tr>
      <w:tr w:rsidR="00C75605">
        <w:trPr>
          <w:trHeight w:val="31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4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9" w:firstLine="0"/>
              <w:jc w:val="center"/>
            </w:pPr>
            <w:r>
              <w:t xml:space="preserve">Метанол-вода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15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5" w:firstLine="0"/>
              <w:jc w:val="center"/>
            </w:pPr>
            <w:r>
              <w:t xml:space="preserve">Бензол-гептан </w:t>
            </w:r>
          </w:p>
        </w:tc>
      </w:tr>
      <w:tr w:rsidR="00C75605">
        <w:trPr>
          <w:trHeight w:val="313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5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Ацетон-толуол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16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Ацетон-бутилацетат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6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Циклогексан-пиридин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17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Ацетон-хлорбензол </w:t>
            </w:r>
          </w:p>
        </w:tc>
      </w:tr>
      <w:tr w:rsidR="00C75605">
        <w:trPr>
          <w:trHeight w:val="31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7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0" w:right="0" w:firstLine="0"/>
              <w:jc w:val="left"/>
            </w:pPr>
            <w:r>
              <w:t xml:space="preserve">Дихлорметан-гексан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18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8" w:right="0" w:firstLine="0"/>
              <w:jc w:val="left"/>
            </w:pPr>
            <w:r>
              <w:t xml:space="preserve">Этилацетат-уксусная кислота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8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32" w:right="0" w:firstLine="0"/>
              <w:jc w:val="left"/>
            </w:pPr>
            <w:r>
              <w:t xml:space="preserve">Дихлорметан-ацетон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19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1" w:firstLine="0"/>
              <w:jc w:val="center"/>
            </w:pPr>
            <w:r>
              <w:t xml:space="preserve">Циклогексан-гексан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2" w:firstLine="0"/>
              <w:jc w:val="center"/>
            </w:pPr>
            <w:r>
              <w:t xml:space="preserve">9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04" w:right="0" w:firstLine="0"/>
              <w:jc w:val="left"/>
            </w:pPr>
            <w:r>
              <w:t xml:space="preserve">Бензол-хлорбензол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20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Пентан-циклогексан </w:t>
            </w:r>
          </w:p>
        </w:tc>
      </w:tr>
      <w:tr w:rsidR="00C75605">
        <w:trPr>
          <w:trHeight w:val="31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8" w:firstLine="0"/>
              <w:jc w:val="center"/>
            </w:pPr>
            <w:r>
              <w:t xml:space="preserve">10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>Гексан-октан</w:t>
            </w:r>
            <w:r>
              <w:t xml:space="preserve">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21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5" w:firstLine="0"/>
              <w:jc w:val="center"/>
            </w:pPr>
            <w:r>
              <w:t xml:space="preserve">Пиридин-анилин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8" w:firstLine="0"/>
              <w:jc w:val="center"/>
            </w:pPr>
            <w:r>
              <w:t xml:space="preserve">11 </w:t>
            </w:r>
          </w:p>
        </w:tc>
        <w:tc>
          <w:tcPr>
            <w:tcW w:w="2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6" w:firstLine="0"/>
              <w:jc w:val="center"/>
            </w:pPr>
            <w:r>
              <w:t xml:space="preserve">Бензол-октан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22 </w:t>
            </w:r>
          </w:p>
        </w:tc>
        <w:tc>
          <w:tcPr>
            <w:tcW w:w="3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4" w:firstLine="0"/>
              <w:jc w:val="center"/>
            </w:pPr>
            <w:r>
              <w:t xml:space="preserve">Этанол-этиленгликоль </w:t>
            </w:r>
          </w:p>
        </w:tc>
      </w:tr>
    </w:tbl>
    <w:p w:rsidR="00C75605" w:rsidRDefault="004B4B4B">
      <w:pPr>
        <w:spacing w:line="259" w:lineRule="auto"/>
        <w:ind w:left="1789" w:right="264" w:firstLine="0"/>
      </w:pPr>
      <w:r>
        <w:t xml:space="preserve">Таблица 1.2 – Температуры кипения чистых компонентов [2] </w:t>
      </w:r>
    </w:p>
    <w:tbl>
      <w:tblPr>
        <w:tblStyle w:val="TableGrid"/>
        <w:tblW w:w="7838" w:type="dxa"/>
        <w:tblInd w:w="761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45"/>
        <w:gridCol w:w="3553"/>
        <w:gridCol w:w="1440"/>
      </w:tblGrid>
      <w:tr w:rsidR="00C75605">
        <w:trPr>
          <w:trHeight w:val="312"/>
        </w:trPr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3" w:right="0" w:firstLine="0"/>
              <w:jc w:val="center"/>
            </w:pPr>
            <w:r>
              <w:t xml:space="preserve">Компонент </w:t>
            </w:r>
          </w:p>
        </w:tc>
        <w:tc>
          <w:tcPr>
            <w:tcW w:w="3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" w:firstLine="0"/>
              <w:jc w:val="center"/>
            </w:pPr>
            <w:r>
              <w:t xml:space="preserve">Химическая формула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" w:firstLine="0"/>
              <w:jc w:val="center"/>
            </w:pPr>
            <w:r>
              <w:t>Т</w:t>
            </w:r>
            <w:r>
              <w:rPr>
                <w:vertAlign w:val="subscript"/>
              </w:rPr>
              <w:t>кип</w:t>
            </w:r>
            <w:r>
              <w:t xml:space="preserve">, °С </w:t>
            </w:r>
          </w:p>
        </w:tc>
      </w:tr>
      <w:tr w:rsidR="00C75605">
        <w:trPr>
          <w:trHeight w:val="312"/>
        </w:trPr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" w:firstLine="0"/>
              <w:jc w:val="center"/>
            </w:pPr>
            <w:r>
              <w:t xml:space="preserve">Бензол </w:t>
            </w:r>
          </w:p>
        </w:tc>
        <w:tc>
          <w:tcPr>
            <w:tcW w:w="3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>С</w:t>
            </w:r>
            <w:r>
              <w:rPr>
                <w:sz w:val="14"/>
              </w:rPr>
              <w:t>6</w:t>
            </w:r>
            <w:r>
              <w:t>Н</w:t>
            </w:r>
            <w:r>
              <w:rPr>
                <w:sz w:val="14"/>
              </w:rPr>
              <w:t xml:space="preserve">6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80.2 </w:t>
            </w:r>
          </w:p>
        </w:tc>
      </w:tr>
      <w:tr w:rsidR="00C75605">
        <w:trPr>
          <w:trHeight w:val="312"/>
        </w:trPr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" w:firstLine="0"/>
              <w:jc w:val="center"/>
            </w:pPr>
            <w:r>
              <w:t xml:space="preserve">Толуол </w:t>
            </w:r>
          </w:p>
        </w:tc>
        <w:tc>
          <w:tcPr>
            <w:tcW w:w="3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>С</w:t>
            </w:r>
            <w:r>
              <w:rPr>
                <w:sz w:val="14"/>
              </w:rPr>
              <w:t>7</w:t>
            </w:r>
            <w:r>
              <w:t>Н</w:t>
            </w:r>
            <w:r>
              <w:rPr>
                <w:sz w:val="14"/>
              </w:rPr>
              <w:t xml:space="preserve">8 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 xml:space="preserve">110.6 </w:t>
            </w:r>
          </w:p>
        </w:tc>
      </w:tr>
    </w:tbl>
    <w:p w:rsidR="00C75605" w:rsidRDefault="004B4B4B">
      <w:pPr>
        <w:spacing w:after="0" w:line="259" w:lineRule="auto"/>
        <w:ind w:left="10" w:right="0" w:hanging="10"/>
        <w:jc w:val="center"/>
      </w:pPr>
      <w:r>
        <w:t xml:space="preserve">Таблица 1.3 – </w:t>
      </w:r>
      <w:r>
        <w:t xml:space="preserve">Экспериментальные данные по равновесию жидкость-пар в системе  бензол-толуол [3] </w:t>
      </w:r>
    </w:p>
    <w:tbl>
      <w:tblPr>
        <w:tblStyle w:val="TableGrid"/>
        <w:tblW w:w="7374" w:type="dxa"/>
        <w:tblInd w:w="993" w:type="dxa"/>
        <w:tblCellMar>
          <w:top w:w="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64"/>
        <w:gridCol w:w="2597"/>
        <w:gridCol w:w="2413"/>
      </w:tblGrid>
      <w:tr w:rsidR="00C75605">
        <w:trPr>
          <w:trHeight w:val="316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X, мол.д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 xml:space="preserve">Y, мол.д.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9" w:firstLine="0"/>
              <w:jc w:val="center"/>
            </w:pPr>
            <w:r>
              <w:t xml:space="preserve">T, °С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110.6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t xml:space="preserve">0.088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0.212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106.1 </w:t>
            </w:r>
          </w:p>
        </w:tc>
      </w:tr>
      <w:tr w:rsidR="00C75605">
        <w:trPr>
          <w:trHeight w:val="316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0.2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 xml:space="preserve">0.37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102.2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0.3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0.5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98.6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t xml:space="preserve">0.397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0.618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95.2 </w:t>
            </w:r>
          </w:p>
        </w:tc>
      </w:tr>
      <w:tr w:rsidR="00C75605">
        <w:trPr>
          <w:trHeight w:val="316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t xml:space="preserve">0.489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 xml:space="preserve">0.71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92.1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t xml:space="preserve">0.592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0.789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89.4 </w:t>
            </w:r>
          </w:p>
        </w:tc>
      </w:tr>
      <w:tr w:rsidR="00C75605">
        <w:trPr>
          <w:trHeight w:val="316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0.7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0.853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86.8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lastRenderedPageBreak/>
              <w:t xml:space="preserve">0.803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0.914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84.4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0.903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0.957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82.3 </w:t>
            </w:r>
          </w:p>
        </w:tc>
      </w:tr>
      <w:tr w:rsidR="00C75605">
        <w:trPr>
          <w:trHeight w:val="316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2" w:right="0" w:firstLine="0"/>
              <w:jc w:val="center"/>
            </w:pPr>
            <w:r>
              <w:t xml:space="preserve">0.95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0.979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80.2 </w:t>
            </w:r>
          </w:p>
        </w:tc>
      </w:tr>
      <w:tr w:rsidR="00C75605">
        <w:trPr>
          <w:trHeight w:val="31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2" w:firstLine="0"/>
              <w:jc w:val="center"/>
            </w:pPr>
            <w:r>
              <w:t xml:space="preserve">1.0 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1.0 </w:t>
            </w:r>
          </w:p>
        </w:tc>
        <w:tc>
          <w:tcPr>
            <w:tcW w:w="2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" w:firstLine="0"/>
              <w:jc w:val="center"/>
            </w:pPr>
            <w:r>
              <w:t xml:space="preserve">80.2 </w:t>
            </w:r>
          </w:p>
        </w:tc>
      </w:tr>
    </w:tbl>
    <w:p w:rsidR="00C75605" w:rsidRDefault="004B4B4B">
      <w:pPr>
        <w:spacing w:after="56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numPr>
          <w:ilvl w:val="0"/>
          <w:numId w:val="1"/>
        </w:numPr>
        <w:ind w:right="264"/>
      </w:pPr>
      <w:r>
        <w:t xml:space="preserve">Проверить, имеются ли в базе данных Aspen HYSYS COM Thermo параметры уравнений NRTL, UNIQUAC и Wilson для заданной смеси, если они существуют, то выписать их. </w:t>
      </w:r>
    </w:p>
    <w:p w:rsidR="00C75605" w:rsidRDefault="004B4B4B">
      <w:pPr>
        <w:numPr>
          <w:ilvl w:val="0"/>
          <w:numId w:val="1"/>
        </w:numPr>
        <w:ind w:right="264"/>
      </w:pPr>
      <w:r>
        <w:t xml:space="preserve">Рассчитать равновесие жидкость-пар в заданной системе по моделям NRTL, UNIQUAC и Wilson с параметрами из базы данных HYSYS (методику проведения расчетов см. ниже). Если таковые отсутствуют, то провести оценку параметров по модели </w:t>
      </w:r>
    </w:p>
    <w:p w:rsidR="00C75605" w:rsidRDefault="004B4B4B">
      <w:pPr>
        <w:ind w:left="-15" w:right="264" w:firstLine="0"/>
      </w:pPr>
      <w:r>
        <w:t>UNIFAC. Определить абсолю</w:t>
      </w:r>
      <w:r>
        <w:t xml:space="preserve">тные и относительные погрешности описания ПЖР для каждой модели, заполнить Таблицу 1.4, распечатать расчетные диаграммы T-(x, y). </w:t>
      </w:r>
    </w:p>
    <w:p w:rsidR="00C75605" w:rsidRDefault="004B4B4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54" w:line="259" w:lineRule="auto"/>
        <w:ind w:left="10" w:right="272" w:hanging="10"/>
        <w:jc w:val="right"/>
      </w:pPr>
      <w:r>
        <w:t xml:space="preserve">Таблица 1.4 – Ошибки описания парожидкостного равновесия в системе </w:t>
      </w:r>
    </w:p>
    <w:p w:rsidR="00C75605" w:rsidRDefault="004B4B4B">
      <w:pPr>
        <w:spacing w:line="259" w:lineRule="auto"/>
        <w:ind w:left="-15" w:right="264" w:firstLine="0"/>
      </w:pPr>
      <w:r>
        <w:t xml:space="preserve">«название» идеальной моделью (модель NRTL) </w:t>
      </w:r>
    </w:p>
    <w:tbl>
      <w:tblPr>
        <w:tblStyle w:val="TableGrid"/>
        <w:tblW w:w="9075" w:type="dxa"/>
        <w:tblInd w:w="140" w:type="dxa"/>
        <w:tblCellMar>
          <w:top w:w="5" w:type="dxa"/>
          <w:left w:w="117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008"/>
        <w:gridCol w:w="1008"/>
        <w:gridCol w:w="1009"/>
        <w:gridCol w:w="1008"/>
        <w:gridCol w:w="1008"/>
        <w:gridCol w:w="1009"/>
        <w:gridCol w:w="1008"/>
        <w:gridCol w:w="1008"/>
        <w:gridCol w:w="1009"/>
      </w:tblGrid>
      <w:tr w:rsidR="00C75605">
        <w:trPr>
          <w:trHeight w:val="636"/>
        </w:trPr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63" w:line="259" w:lineRule="auto"/>
              <w:ind w:right="69" w:firstLine="0"/>
              <w:jc w:val="center"/>
            </w:pPr>
            <w:r>
              <w:t>X</w:t>
            </w:r>
            <w:r>
              <w:rPr>
                <w:vertAlign w:val="subscript"/>
              </w:rPr>
              <w:t>эксп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95" w:right="0" w:firstLine="0"/>
              <w:jc w:val="left"/>
            </w:pPr>
            <w:r>
              <w:t xml:space="preserve">мол.д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63" w:line="259" w:lineRule="auto"/>
              <w:ind w:right="77" w:firstLine="0"/>
              <w:jc w:val="center"/>
            </w:pPr>
            <w:r>
              <w:t>Y</w:t>
            </w:r>
            <w:r>
              <w:rPr>
                <w:vertAlign w:val="subscript"/>
              </w:rPr>
              <w:t>эксп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91" w:right="0" w:firstLine="0"/>
              <w:jc w:val="left"/>
            </w:pPr>
            <w:r>
              <w:t xml:space="preserve">мол.д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>Т</w:t>
            </w:r>
            <w:r>
              <w:rPr>
                <w:vertAlign w:val="subscript"/>
              </w:rPr>
              <w:t>эксп</w:t>
            </w:r>
            <w:r>
              <w:t xml:space="preserve">, °С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63" w:line="259" w:lineRule="auto"/>
              <w:ind w:right="73" w:firstLine="0"/>
              <w:jc w:val="center"/>
            </w:pPr>
            <w:r>
              <w:t>Y</w:t>
            </w:r>
            <w:r>
              <w:rPr>
                <w:vertAlign w:val="subscript"/>
              </w:rPr>
              <w:t>расч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91" w:right="0" w:firstLine="0"/>
              <w:jc w:val="left"/>
            </w:pPr>
            <w:r>
              <w:t xml:space="preserve">мол.д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77" w:firstLine="0"/>
              <w:jc w:val="center"/>
            </w:pPr>
            <w:r>
              <w:t>Т</w:t>
            </w:r>
            <w:r>
              <w:rPr>
                <w:vertAlign w:val="subscript"/>
              </w:rPr>
              <w:t>расч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right="236" w:firstLine="0"/>
              <w:jc w:val="center"/>
            </w:pPr>
            <w:r>
              <w:rPr>
                <w:sz w:val="14"/>
              </w:rPr>
              <w:t>0</w:t>
            </w:r>
            <w:r>
              <w:t xml:space="preserve"> </w:t>
            </w:r>
          </w:p>
          <w:p w:rsidR="00C75605" w:rsidRDefault="004B4B4B">
            <w:pPr>
              <w:spacing w:after="0" w:line="259" w:lineRule="auto"/>
              <w:ind w:right="3" w:firstLine="0"/>
              <w:jc w:val="center"/>
            </w:pPr>
            <w:r>
              <w:t>С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 xml:space="preserve">Y, мол.д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67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 xml:space="preserve">Т, °С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2" w:line="259" w:lineRule="auto"/>
              <w:ind w:right="73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Y</w:t>
            </w:r>
            <w:r>
              <w:rPr>
                <w:vertAlign w:val="superscript"/>
              </w:rPr>
              <w:t>*</w:t>
            </w:r>
            <w:r>
              <w:t xml:space="preserve">,  </w:t>
            </w:r>
          </w:p>
          <w:p w:rsidR="00C75605" w:rsidRDefault="004B4B4B">
            <w:pPr>
              <w:spacing w:after="0" w:line="259" w:lineRule="auto"/>
              <w:ind w:right="70" w:firstLine="0"/>
              <w:jc w:val="center"/>
            </w:pPr>
            <w:r>
              <w:t xml:space="preserve">%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4" w:line="259" w:lineRule="auto"/>
              <w:ind w:right="73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Т</w:t>
            </w:r>
            <w:r>
              <w:rPr>
                <w:vertAlign w:val="superscript"/>
              </w:rPr>
              <w:t>*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right="79" w:firstLine="0"/>
              <w:jc w:val="center"/>
            </w:pPr>
            <w:r>
              <w:t xml:space="preserve">% </w:t>
            </w:r>
          </w:p>
        </w:tc>
      </w:tr>
      <w:tr w:rsidR="00C75605">
        <w:trPr>
          <w:trHeight w:val="312"/>
        </w:trPr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2" w:firstLine="0"/>
              <w:jc w:val="center"/>
            </w:pPr>
            <w:r>
              <w:t xml:space="preserve"> </w:t>
            </w:r>
          </w:p>
        </w:tc>
      </w:tr>
      <w:tr w:rsidR="00C75605">
        <w:trPr>
          <w:trHeight w:val="316"/>
        </w:trPr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2" w:firstLine="0"/>
              <w:jc w:val="center"/>
            </w:pPr>
            <w:r>
              <w:t xml:space="preserve"> </w:t>
            </w:r>
          </w:p>
        </w:tc>
      </w:tr>
      <w:tr w:rsidR="00C75605">
        <w:trPr>
          <w:trHeight w:val="312"/>
        </w:trPr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75605" w:rsidRDefault="00C7560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0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C75605" w:rsidRDefault="00C7560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25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1" w:firstLine="0"/>
              <w:jc w:val="right"/>
            </w:pPr>
            <w:r>
              <w:t xml:space="preserve">Среднее значение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3" w:firstLine="0"/>
              <w:jc w:val="center"/>
            </w:pPr>
            <w:r>
              <w:t xml:space="preserve"> 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12" w:firstLine="0"/>
              <w:jc w:val="center"/>
            </w:pPr>
            <w:r>
              <w:t xml:space="preserve"> </w:t>
            </w:r>
          </w:p>
        </w:tc>
      </w:tr>
    </w:tbl>
    <w:p w:rsidR="00C75605" w:rsidRDefault="004B4B4B">
      <w:pPr>
        <w:spacing w:after="207" w:line="259" w:lineRule="auto"/>
        <w:ind w:left="-15" w:right="264" w:firstLine="0"/>
      </w:pPr>
      <w:r>
        <w:t xml:space="preserve">где </w:t>
      </w:r>
      <w:r>
        <w:rPr>
          <w:rFonts w:ascii="Segoe UI Symbol" w:eastAsia="Segoe UI Symbol" w:hAnsi="Segoe UI Symbol" w:cs="Segoe UI Symbol"/>
        </w:rPr>
        <w:t></w:t>
      </w:r>
      <w:r>
        <w:t>Y = Y</w:t>
      </w:r>
      <w:r>
        <w:rPr>
          <w:vertAlign w:val="subscript"/>
        </w:rPr>
        <w:t>эксп</w:t>
      </w:r>
      <w:r>
        <w:t xml:space="preserve"> – Y</w:t>
      </w:r>
      <w:r>
        <w:rPr>
          <w:vertAlign w:val="subscript"/>
        </w:rPr>
        <w:t>расч</w:t>
      </w:r>
      <w:r>
        <w:t xml:space="preserve">, </w:t>
      </w:r>
      <w:r>
        <w:rPr>
          <w:rFonts w:ascii="Segoe UI Symbol" w:eastAsia="Segoe UI Symbol" w:hAnsi="Segoe UI Symbol" w:cs="Segoe UI Symbol"/>
        </w:rPr>
        <w:t></w:t>
      </w:r>
      <w:r>
        <w:t>Т = Т</w:t>
      </w:r>
      <w:r>
        <w:rPr>
          <w:vertAlign w:val="subscript"/>
        </w:rPr>
        <w:t>эксп</w:t>
      </w:r>
      <w:r>
        <w:t xml:space="preserve"> – Т</w:t>
      </w:r>
      <w:r>
        <w:rPr>
          <w:vertAlign w:val="subscript"/>
        </w:rPr>
        <w:t>расч</w:t>
      </w:r>
      <w:r>
        <w:t xml:space="preserve"> — абсолютные ошибки; </w:t>
      </w:r>
    </w:p>
    <w:p w:rsidR="00C75605" w:rsidRDefault="004B4B4B">
      <w:pPr>
        <w:spacing w:after="38" w:line="259" w:lineRule="auto"/>
        <w:ind w:left="-15" w:right="264" w:firstLine="0"/>
      </w:pPr>
      <w:r>
        <w:rPr>
          <w:rFonts w:ascii="Segoe UI Symbol" w:eastAsia="Segoe UI Symbol" w:hAnsi="Segoe UI Symbol" w:cs="Segoe UI Symbol"/>
        </w:rPr>
        <w:t></w:t>
      </w:r>
      <w:r>
        <w:t>Y</w:t>
      </w:r>
      <w:r>
        <w:rPr>
          <w:vertAlign w:val="superscript"/>
        </w:rPr>
        <w:t xml:space="preserve">* </w:t>
      </w:r>
      <w:r>
        <w:t xml:space="preserve">= </w:t>
      </w:r>
      <w:r>
        <w:rPr>
          <w:rFonts w:ascii="Segoe UI Symbol" w:eastAsia="Segoe UI Symbol" w:hAnsi="Segoe UI Symbol" w:cs="Segoe UI Symbol"/>
        </w:rPr>
        <w:t></w:t>
      </w:r>
      <w:r>
        <w:t>Y</w:t>
      </w:r>
      <w:r>
        <w:rPr>
          <w:vertAlign w:val="subscript"/>
        </w:rPr>
        <w:t>эксп</w:t>
      </w:r>
      <w:r>
        <w:t xml:space="preserve"> – Y</w:t>
      </w:r>
      <w:r>
        <w:rPr>
          <w:vertAlign w:val="subscript"/>
        </w:rPr>
        <w:t>расч</w:t>
      </w:r>
      <w:r>
        <w:rPr>
          <w:rFonts w:ascii="Segoe UI Symbol" w:eastAsia="Segoe UI Symbol" w:hAnsi="Segoe UI Symbol" w:cs="Segoe UI Symbol"/>
        </w:rPr>
        <w:t></w:t>
      </w:r>
      <w:r>
        <w:t>/Y</w:t>
      </w:r>
      <w:r>
        <w:rPr>
          <w:vertAlign w:val="subscript"/>
        </w:rPr>
        <w:t>эксп</w:t>
      </w:r>
      <w:r>
        <w:t xml:space="preserve"> </w:t>
      </w:r>
      <w:r>
        <w:rPr>
          <w:rFonts w:ascii="Segoe UI Symbol" w:eastAsia="Segoe UI Symbol" w:hAnsi="Segoe UI Symbol" w:cs="Segoe UI Symbol"/>
        </w:rPr>
        <w:t></w:t>
      </w:r>
      <w:r>
        <w:t xml:space="preserve">100%, </w:t>
      </w:r>
      <w:r>
        <w:rPr>
          <w:rFonts w:ascii="Segoe UI Symbol" w:eastAsia="Segoe UI Symbol" w:hAnsi="Segoe UI Symbol" w:cs="Segoe UI Symbol"/>
        </w:rPr>
        <w:t></w:t>
      </w:r>
      <w:r>
        <w:t>Т</w:t>
      </w:r>
      <w:r>
        <w:rPr>
          <w:vertAlign w:val="superscript"/>
        </w:rPr>
        <w:t xml:space="preserve">* </w:t>
      </w:r>
      <w:r>
        <w:t xml:space="preserve">= </w:t>
      </w:r>
      <w:r>
        <w:rPr>
          <w:rFonts w:ascii="Segoe UI Symbol" w:eastAsia="Segoe UI Symbol" w:hAnsi="Segoe UI Symbol" w:cs="Segoe UI Symbol"/>
        </w:rPr>
        <w:t></w:t>
      </w:r>
      <w:r>
        <w:t>Т</w:t>
      </w:r>
      <w:r>
        <w:rPr>
          <w:vertAlign w:val="subscript"/>
        </w:rPr>
        <w:t>эксп</w:t>
      </w:r>
      <w:r>
        <w:t xml:space="preserve"> – Т</w:t>
      </w:r>
      <w:r>
        <w:rPr>
          <w:vertAlign w:val="subscript"/>
        </w:rPr>
        <w:t>расч</w:t>
      </w:r>
      <w:r>
        <w:rPr>
          <w:rFonts w:ascii="Segoe UI Symbol" w:eastAsia="Segoe UI Symbol" w:hAnsi="Segoe UI Symbol" w:cs="Segoe UI Symbol"/>
        </w:rPr>
        <w:t></w:t>
      </w:r>
      <w:r>
        <w:t>/Т</w:t>
      </w:r>
      <w:r>
        <w:rPr>
          <w:vertAlign w:val="subscript"/>
        </w:rPr>
        <w:t>эксп</w:t>
      </w:r>
      <w:r>
        <w:t xml:space="preserve"> </w:t>
      </w:r>
      <w:r>
        <w:rPr>
          <w:rFonts w:ascii="Segoe UI Symbol" w:eastAsia="Segoe UI Symbol" w:hAnsi="Segoe UI Symbol" w:cs="Segoe UI Symbol"/>
        </w:rPr>
        <w:t></w:t>
      </w:r>
      <w:r>
        <w:t xml:space="preserve">100% – относительные ошибки. </w:t>
      </w:r>
    </w:p>
    <w:p w:rsidR="00C75605" w:rsidRDefault="004B4B4B">
      <w:pPr>
        <w:numPr>
          <w:ilvl w:val="0"/>
          <w:numId w:val="1"/>
        </w:numPr>
        <w:ind w:right="264"/>
      </w:pPr>
      <w:r>
        <w:t>Оценить параметры модели Wilson по экспериментальным данным о парожидкостном равновесии. Подставить полученные параметры в COM Thermo, рассчитать с ними ПЖР и заполнить Таблицу 1.4, рас</w:t>
      </w:r>
      <w:r>
        <w:t xml:space="preserve">печатать расчетную диаграмму </w:t>
      </w:r>
    </w:p>
    <w:p w:rsidR="00C75605" w:rsidRDefault="004B4B4B">
      <w:pPr>
        <w:spacing w:after="67" w:line="259" w:lineRule="auto"/>
        <w:ind w:left="-15" w:right="264" w:firstLine="0"/>
      </w:pPr>
      <w:r>
        <w:t xml:space="preserve">T–(x, y) и X-Y. </w:t>
      </w:r>
    </w:p>
    <w:p w:rsidR="00C75605" w:rsidRDefault="004B4B4B">
      <w:pPr>
        <w:numPr>
          <w:ilvl w:val="0"/>
          <w:numId w:val="1"/>
        </w:numPr>
        <w:spacing w:after="67"/>
        <w:ind w:right="264"/>
      </w:pPr>
      <w:r>
        <w:t xml:space="preserve">Заполнить Таблицу 1.5 и сделать вывод о качестве описания экспериментальных данных по парожидкостному равновесию в рассматриваемой смеси разными моделями. </w:t>
      </w:r>
    </w:p>
    <w:p w:rsidR="00C75605" w:rsidRDefault="004B4B4B">
      <w:pPr>
        <w:spacing w:line="259" w:lineRule="auto"/>
        <w:ind w:left="-15" w:right="264" w:firstLine="0"/>
      </w:pPr>
      <w:r>
        <w:t xml:space="preserve">Таблица 1.5 – </w:t>
      </w:r>
      <w:r>
        <w:t xml:space="preserve">Качество описания экспериментальных данных разными моделями </w:t>
      </w:r>
    </w:p>
    <w:tbl>
      <w:tblPr>
        <w:tblStyle w:val="TableGrid"/>
        <w:tblW w:w="10211" w:type="dxa"/>
        <w:tblInd w:w="-428" w:type="dxa"/>
        <w:tblCellMar>
          <w:top w:w="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4"/>
        <w:gridCol w:w="1701"/>
        <w:gridCol w:w="1700"/>
        <w:gridCol w:w="1705"/>
        <w:gridCol w:w="1700"/>
        <w:gridCol w:w="1701"/>
      </w:tblGrid>
      <w:tr w:rsidR="00C75605">
        <w:trPr>
          <w:trHeight w:val="316"/>
        </w:trPr>
        <w:tc>
          <w:tcPr>
            <w:tcW w:w="34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2" w:right="0" w:firstLine="0"/>
              <w:jc w:val="center"/>
            </w:pPr>
            <w:r>
              <w:t xml:space="preserve">Модель NRTL </w:t>
            </w:r>
          </w:p>
        </w:tc>
        <w:tc>
          <w:tcPr>
            <w:tcW w:w="34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9" w:right="0" w:firstLine="0"/>
              <w:jc w:val="center"/>
            </w:pPr>
            <w:r>
              <w:t xml:space="preserve">Модель UNIQUAC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5" w:right="0" w:firstLine="0"/>
              <w:jc w:val="center"/>
            </w:pPr>
            <w:r>
              <w:t xml:space="preserve">Модель Wilson  </w:t>
            </w:r>
          </w:p>
        </w:tc>
      </w:tr>
      <w:tr w:rsidR="00C75605">
        <w:trPr>
          <w:trHeight w:val="636"/>
        </w:trPr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0" w:line="259" w:lineRule="auto"/>
              <w:ind w:left="12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Y</w:t>
            </w:r>
            <w:r>
              <w:rPr>
                <w:sz w:val="14"/>
              </w:rPr>
              <w:t>*ср</w:t>
            </w:r>
            <w:r>
              <w:t xml:space="preserve">,  </w:t>
            </w:r>
          </w:p>
          <w:p w:rsidR="00C75605" w:rsidRDefault="004B4B4B">
            <w:pPr>
              <w:spacing w:after="0" w:line="259" w:lineRule="auto"/>
              <w:ind w:left="11" w:right="0" w:firstLine="0"/>
              <w:jc w:val="center"/>
            </w:pPr>
            <w:r>
              <w:t xml:space="preserve">%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1" w:line="259" w:lineRule="auto"/>
              <w:ind w:left="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Т</w:t>
            </w:r>
            <w:r>
              <w:rPr>
                <w:sz w:val="14"/>
              </w:rPr>
              <w:t>*ср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6" w:right="0" w:firstLine="0"/>
              <w:jc w:val="center"/>
            </w:pPr>
            <w:r>
              <w:t xml:space="preserve">%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0" w:line="259" w:lineRule="auto"/>
              <w:ind w:left="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Y</w:t>
            </w:r>
            <w:r>
              <w:rPr>
                <w:sz w:val="14"/>
              </w:rPr>
              <w:t>*ср</w:t>
            </w:r>
            <w:r>
              <w:t xml:space="preserve">,  </w:t>
            </w:r>
          </w:p>
          <w:p w:rsidR="00C75605" w:rsidRDefault="004B4B4B">
            <w:pPr>
              <w:spacing w:after="0" w:line="259" w:lineRule="auto"/>
              <w:ind w:left="7" w:right="0" w:firstLine="0"/>
              <w:jc w:val="center"/>
            </w:pPr>
            <w:r>
              <w:t xml:space="preserve">% 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1" w:line="259" w:lineRule="auto"/>
              <w:ind w:left="13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Т</w:t>
            </w:r>
            <w:r>
              <w:rPr>
                <w:sz w:val="14"/>
              </w:rPr>
              <w:t>*ср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12" w:right="0" w:firstLine="0"/>
              <w:jc w:val="center"/>
            </w:pPr>
            <w:r>
              <w:t xml:space="preserve">%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0" w:line="259" w:lineRule="auto"/>
              <w:ind w:left="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Y</w:t>
            </w:r>
            <w:r>
              <w:rPr>
                <w:sz w:val="14"/>
              </w:rPr>
              <w:t>*ср</w:t>
            </w:r>
            <w:r>
              <w:t xml:space="preserve">,  </w:t>
            </w:r>
          </w:p>
          <w:p w:rsidR="00C75605" w:rsidRDefault="004B4B4B">
            <w:pPr>
              <w:spacing w:after="0" w:line="259" w:lineRule="auto"/>
              <w:ind w:left="7" w:right="0" w:firstLine="0"/>
              <w:jc w:val="center"/>
            </w:pPr>
            <w:r>
              <w:t xml:space="preserve">%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21" w:line="259" w:lineRule="auto"/>
              <w:ind w:left="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</w:t>
            </w:r>
            <w:r>
              <w:t>Т</w:t>
            </w:r>
            <w:r>
              <w:rPr>
                <w:sz w:val="14"/>
              </w:rPr>
              <w:t>*ср</w:t>
            </w:r>
            <w:r>
              <w:t xml:space="preserve">, </w:t>
            </w:r>
          </w:p>
          <w:p w:rsidR="00C75605" w:rsidRDefault="004B4B4B">
            <w:pPr>
              <w:spacing w:after="0" w:line="259" w:lineRule="auto"/>
              <w:ind w:left="8" w:right="0" w:firstLine="0"/>
              <w:jc w:val="center"/>
            </w:pPr>
            <w:r>
              <w:t xml:space="preserve">% </w:t>
            </w:r>
          </w:p>
        </w:tc>
      </w:tr>
      <w:tr w:rsidR="00C75605">
        <w:trPr>
          <w:trHeight w:val="312"/>
        </w:trPr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:rsidR="00C75605" w:rsidRDefault="004B4B4B">
      <w:pPr>
        <w:spacing w:after="134"/>
        <w:ind w:left="-15" w:right="264" w:firstLine="568"/>
      </w:pPr>
      <w:r>
        <w:t>Для выполнения задания этой работы необходимо использование программного пакета Aspen COM Thermo Workbench, который входит в состав программного пакета AspenOne и предназначен, главным образом, для расчётов теплофизических свойств индивидуальных веществ ил</w:t>
      </w:r>
      <w:r>
        <w:t>и смесей, исследования парожидкостного равновесия, равновесия жидкость–жидкость, а также для регрессии свойств чистых компонентов или смесей (например, подбор параметров бинарного взаимодействия для моделей ПЖР). Данные из программной среды Aspen COM Therm</w:t>
      </w:r>
      <w:r>
        <w:t xml:space="preserve">o Workbench могут быть экспортированы в среду Aspen HYSYS и наоборот. </w:t>
      </w:r>
    </w:p>
    <w:p w:rsidR="00C75605" w:rsidRDefault="004B4B4B">
      <w:pPr>
        <w:pStyle w:val="2"/>
        <w:spacing w:after="64"/>
        <w:ind w:left="10" w:right="268"/>
      </w:pPr>
      <w:r>
        <w:rPr>
          <w:i/>
        </w:rPr>
        <w:lastRenderedPageBreak/>
        <w:t>Методика проведения расчётов</w:t>
      </w:r>
      <w:r>
        <w:rPr>
          <w:i/>
          <w:u w:val="none"/>
        </w:rPr>
        <w:t xml:space="preserve"> </w:t>
      </w:r>
    </w:p>
    <w:p w:rsidR="00C75605" w:rsidRDefault="004B4B4B">
      <w:pPr>
        <w:numPr>
          <w:ilvl w:val="0"/>
          <w:numId w:val="2"/>
        </w:numPr>
        <w:ind w:right="264" w:firstLine="568"/>
      </w:pPr>
      <w:r>
        <w:t xml:space="preserve">Для начала работы с программой необходимо войти в меню </w:t>
      </w:r>
      <w:r>
        <w:rPr>
          <w:b/>
        </w:rPr>
        <w:t>ПУСК</w:t>
      </w:r>
      <w:r>
        <w:t xml:space="preserve">, выбрать в списке программ группу </w:t>
      </w:r>
      <w:r>
        <w:rPr>
          <w:b/>
        </w:rPr>
        <w:t>AspenTech</w:t>
      </w:r>
      <w:r>
        <w:t xml:space="preserve">, затем </w:t>
      </w:r>
      <w:r>
        <w:rPr>
          <w:b/>
        </w:rPr>
        <w:t>Process Modeling V7.3</w:t>
      </w:r>
      <w:r>
        <w:t xml:space="preserve"> и открыть </w:t>
      </w:r>
      <w:r>
        <w:rPr>
          <w:b/>
        </w:rPr>
        <w:t xml:space="preserve">Aspen HYSYS </w:t>
      </w:r>
      <w:r>
        <w:rPr>
          <w:b/>
        </w:rPr>
        <w:t>Thermodynamics COM Interface</w:t>
      </w:r>
      <w:r>
        <w:t xml:space="preserve">. </w:t>
      </w:r>
    </w:p>
    <w:p w:rsidR="00C75605" w:rsidRDefault="004B4B4B">
      <w:pPr>
        <w:numPr>
          <w:ilvl w:val="0"/>
          <w:numId w:val="2"/>
        </w:numPr>
        <w:ind w:right="264" w:firstLine="568"/>
      </w:pPr>
      <w:r>
        <w:t xml:space="preserve">После запуска программы автоматически создаётся новая задача </w:t>
      </w:r>
      <w:r>
        <w:rPr>
          <w:b/>
        </w:rPr>
        <w:t xml:space="preserve">NoName.ctw, </w:t>
      </w:r>
      <w:r>
        <w:t xml:space="preserve">сохраните её и введите имя. В процессе работы периодически сохраняйте задачу командой </w:t>
      </w:r>
      <w:r>
        <w:rPr>
          <w:b/>
        </w:rPr>
        <w:t>Ctrl</w:t>
      </w:r>
      <w:r>
        <w:t>+</w:t>
      </w:r>
      <w:r>
        <w:rPr>
          <w:b/>
        </w:rPr>
        <w:t xml:space="preserve">S </w:t>
      </w:r>
      <w:r>
        <w:t>или через меню</w:t>
      </w:r>
      <w:r>
        <w:rPr>
          <w:b/>
        </w:rPr>
        <w:t xml:space="preserve"> File</w:t>
      </w:r>
      <w:r>
        <w:rPr>
          <w:rFonts w:ascii="Times New Roman" w:eastAsia="Times New Roman" w:hAnsi="Times New Roman" w:cs="Times New Roman"/>
        </w:rPr>
        <w:t>→</w:t>
      </w:r>
      <w:r>
        <w:rPr>
          <w:b/>
        </w:rPr>
        <w:t>Save.</w:t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Главное окно программы выглядит </w:t>
      </w:r>
      <w:r>
        <w:t xml:space="preserve">следующим образом (Рис. 1.1): в верхней его части расположена строка меню, ниже – панель инструментов, обеспечивающая быстрый доступ к основным функциям программы. В нижней части окна отображаются различные сообщения, выдаваемые программой во время работы </w:t>
      </w:r>
      <w:r>
        <w:t xml:space="preserve">(статус расчёта, предупреждения, информация об ошибках и т.п.). </w:t>
      </w:r>
    </w:p>
    <w:p w:rsidR="00C75605" w:rsidRDefault="004B4B4B">
      <w:pPr>
        <w:spacing w:after="61" w:line="259" w:lineRule="auto"/>
        <w:ind w:right="1393" w:firstLine="0"/>
        <w:jc w:val="right"/>
      </w:pPr>
      <w:r>
        <w:rPr>
          <w:noProof/>
        </w:rPr>
        <w:drawing>
          <wp:inline distT="0" distB="0" distL="0" distR="0">
            <wp:extent cx="4439920" cy="3017520"/>
            <wp:effectExtent l="0" t="0" r="0" b="0"/>
            <wp:docPr id="1683" name="Picture 1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pStyle w:val="2"/>
        <w:spacing w:after="31"/>
        <w:ind w:left="563"/>
        <w:jc w:val="left"/>
      </w:pPr>
      <w:r>
        <w:rPr>
          <w:i/>
          <w:u w:val="none"/>
        </w:rPr>
        <w:t xml:space="preserve">Рисунок 1.1. Общий вид окна программы </w:t>
      </w:r>
      <w:r>
        <w:rPr>
          <w:u w:val="none"/>
        </w:rPr>
        <w:t>Aspen</w:t>
      </w:r>
      <w:r>
        <w:rPr>
          <w:i/>
          <w:u w:val="none"/>
        </w:rPr>
        <w:t xml:space="preserve"> COM Thermo Workbench</w:t>
      </w:r>
      <w:r>
        <w:rPr>
          <w:b w:val="0"/>
          <w:u w:val="none"/>
        </w:rPr>
        <w:t xml:space="preserve"> </w:t>
      </w:r>
    </w:p>
    <w:p w:rsidR="00C75605" w:rsidRDefault="004B4B4B">
      <w:pPr>
        <w:spacing w:after="61" w:line="259" w:lineRule="auto"/>
        <w:ind w:left="568" w:right="0" w:firstLine="0"/>
        <w:jc w:val="left"/>
      </w:pPr>
      <w:r>
        <w:rPr>
          <w:b/>
        </w:rPr>
        <w:t xml:space="preserve"> </w:t>
      </w:r>
    </w:p>
    <w:p w:rsidR="00C75605" w:rsidRDefault="004B4B4B">
      <w:pPr>
        <w:spacing w:after="28" w:line="265" w:lineRule="auto"/>
        <w:ind w:left="-15" w:right="264" w:firstLine="568"/>
      </w:pPr>
      <w:r>
        <w:rPr>
          <w:b/>
        </w:rPr>
        <w:t>3)</w:t>
      </w:r>
      <w:r>
        <w:t xml:space="preserve"> Создание пакета термодинамических свойств </w:t>
      </w:r>
      <w:r>
        <w:rPr>
          <w:b/>
        </w:rPr>
        <w:t>Fluid Packages</w:t>
      </w:r>
      <w:r>
        <w:t xml:space="preserve">. Для этого на панели инструментов нажмите на кнопку </w:t>
      </w:r>
      <w:r>
        <w:rPr>
          <w:noProof/>
        </w:rPr>
        <w:drawing>
          <wp:inline distT="0" distB="0" distL="0" distR="0">
            <wp:extent cx="177800" cy="180340"/>
            <wp:effectExtent l="0" t="0" r="0" b="0"/>
            <wp:docPr id="1713" name="Picture 1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появившемся окне щёлкните на кнопку </w:t>
      </w:r>
      <w:r>
        <w:rPr>
          <w:b/>
        </w:rPr>
        <w:t>Add Fluid Package</w:t>
      </w:r>
      <w:r>
        <w:t xml:space="preserve">. </w:t>
      </w:r>
    </w:p>
    <w:p w:rsidR="00C75605" w:rsidRDefault="004B4B4B">
      <w:pPr>
        <w:spacing w:after="24" w:line="259" w:lineRule="auto"/>
        <w:ind w:left="568" w:right="0" w:firstLine="0"/>
        <w:jc w:val="left"/>
      </w:pPr>
      <w:r>
        <w:t xml:space="preserve"> </w:t>
      </w:r>
    </w:p>
    <w:p w:rsidR="00C75605" w:rsidRDefault="004B4B4B">
      <w:pPr>
        <w:spacing w:after="99" w:line="259" w:lineRule="auto"/>
        <w:ind w:right="1373" w:firstLine="0"/>
        <w:jc w:val="right"/>
      </w:pPr>
      <w:r>
        <w:rPr>
          <w:noProof/>
        </w:rPr>
        <w:lastRenderedPageBreak/>
        <w:drawing>
          <wp:inline distT="0" distB="0" distL="0" distR="0">
            <wp:extent cx="4465320" cy="2649220"/>
            <wp:effectExtent l="0" t="0" r="0" b="0"/>
            <wp:docPr id="1724" name="Picture 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17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Появится окно с пятью вкладками. По умолчанию открыта вкладка выбора набора свойств </w:t>
      </w:r>
      <w:r>
        <w:rPr>
          <w:b/>
        </w:rPr>
        <w:t>Property Package</w:t>
      </w:r>
      <w:r>
        <w:t xml:space="preserve">. Выберите модели описания паровой и жидкой фазы. Нажав кнопку </w:t>
      </w:r>
      <w:r>
        <w:rPr>
          <w:b/>
        </w:rPr>
        <w:t>Vapour</w:t>
      </w:r>
      <w:r>
        <w:t>, укажите модель описа</w:t>
      </w:r>
      <w:r>
        <w:t xml:space="preserve">ния газовой (паровой фазы), например, </w:t>
      </w:r>
      <w:r>
        <w:rPr>
          <w:b/>
        </w:rPr>
        <w:t xml:space="preserve">Ideal Gas. </w:t>
      </w:r>
      <w:r>
        <w:t xml:space="preserve">В этом случае она будет рассматриваться как идеальный газ. </w:t>
      </w:r>
    </w:p>
    <w:p w:rsidR="00C75605" w:rsidRDefault="004B4B4B">
      <w:pPr>
        <w:spacing w:after="131" w:line="259" w:lineRule="auto"/>
        <w:ind w:right="668" w:firstLine="0"/>
        <w:jc w:val="right"/>
      </w:pPr>
      <w:r>
        <w:rPr>
          <w:noProof/>
        </w:rPr>
        <w:drawing>
          <wp:inline distT="0" distB="0" distL="0" distR="0">
            <wp:extent cx="5356860" cy="2847340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 xml:space="preserve">После этого необходимо нажать на кнопку </w:t>
      </w:r>
      <w:r>
        <w:rPr>
          <w:b/>
        </w:rPr>
        <w:t>Liquid</w:t>
      </w:r>
      <w:r>
        <w:t xml:space="preserve"> и выбрать модель описания ПЖР, например </w:t>
      </w:r>
      <w:r>
        <w:rPr>
          <w:b/>
        </w:rPr>
        <w:t>UNIQUAC</w:t>
      </w:r>
      <w:r>
        <w:t xml:space="preserve">. </w:t>
      </w:r>
    </w:p>
    <w:p w:rsidR="00C75605" w:rsidRDefault="004B4B4B">
      <w:pPr>
        <w:ind w:left="-15" w:right="264" w:firstLine="568"/>
      </w:pPr>
      <w:r>
        <w:t xml:space="preserve">Кроме этого, почти для всех моделей описания паровой и жидкой фаз при необходимости можно изменить методы расчёта некоторых свойств. В рамке </w:t>
      </w:r>
      <w:r>
        <w:rPr>
          <w:b/>
        </w:rPr>
        <w:t>Model Options</w:t>
      </w:r>
      <w:r>
        <w:t xml:space="preserve"> справа опции выделены красным. </w:t>
      </w:r>
    </w:p>
    <w:p w:rsidR="00C75605" w:rsidRDefault="004B4B4B">
      <w:pPr>
        <w:spacing w:after="24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7" w:line="259" w:lineRule="auto"/>
        <w:ind w:right="656" w:firstLine="0"/>
        <w:jc w:val="right"/>
      </w:pPr>
      <w:r>
        <w:rPr>
          <w:noProof/>
        </w:rPr>
        <w:lastRenderedPageBreak/>
        <w:drawing>
          <wp:inline distT="0" distB="0" distL="0" distR="0">
            <wp:extent cx="5374640" cy="2872740"/>
            <wp:effectExtent l="0" t="0" r="0" b="0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Далее переходим на вкладку создания набора компонентов </w:t>
      </w:r>
      <w:r>
        <w:rPr>
          <w:b/>
        </w:rPr>
        <w:t>Components</w:t>
      </w:r>
      <w:r>
        <w:t xml:space="preserve"> и выбираем интересующие нас компоненты. В качестве примера рассмотрим подбор параметров бинарного взаимодействия модели UNIQUAC для компонентов </w:t>
      </w:r>
      <w:r>
        <w:rPr>
          <w:i/>
        </w:rPr>
        <w:t>Изобутанол</w:t>
      </w:r>
      <w:r>
        <w:t xml:space="preserve"> и </w:t>
      </w:r>
      <w:r>
        <w:rPr>
          <w:i/>
        </w:rPr>
        <w:t>Изобутилацетат</w:t>
      </w:r>
      <w:r>
        <w:t xml:space="preserve">. </w:t>
      </w:r>
    </w:p>
    <w:p w:rsidR="00C75605" w:rsidRDefault="004B4B4B">
      <w:pPr>
        <w:ind w:left="-15" w:right="264" w:firstLine="568"/>
      </w:pPr>
      <w:r>
        <w:t>Поиск компонентов возможен как по их брутто формуле, так и по названию,</w:t>
      </w:r>
      <w:r>
        <w:t xml:space="preserve"> в том числе с учётом синонимов, для этого убедитесь, что опция </w:t>
      </w:r>
      <w:r>
        <w:rPr>
          <w:b/>
        </w:rPr>
        <w:t>Show Synonyms</w:t>
      </w:r>
      <w:r>
        <w:t xml:space="preserve"> выбрана. </w:t>
      </w:r>
    </w:p>
    <w:p w:rsidR="00C75605" w:rsidRDefault="004B4B4B">
      <w:pPr>
        <w:ind w:left="-15" w:right="264" w:firstLine="0"/>
      </w:pPr>
      <w:r>
        <w:t xml:space="preserve">Поиск по CAS номеру не предусмотрен. Начните набор названия компонента в поле </w:t>
      </w:r>
      <w:r>
        <w:rPr>
          <w:b/>
        </w:rPr>
        <w:t>Match</w:t>
      </w:r>
      <w:r>
        <w:t xml:space="preserve"> (на английском языке, при этом внизу будет отображаться список всех компонентов, наз</w:t>
      </w:r>
      <w:r>
        <w:t xml:space="preserve">вания которых соответствуют условию поиска) и дважды щёлкните по названию требуемого вещества или нажмите на кнопку </w:t>
      </w:r>
      <w:r>
        <w:rPr>
          <w:b/>
        </w:rPr>
        <w:t>Select</w:t>
      </w:r>
      <w:r>
        <w:t>, предварительно выделив его название. Аналогичным образом выберете остальные компоненты. Список всех выбранных компонентов будет отоб</w:t>
      </w:r>
      <w:r>
        <w:t xml:space="preserve">ражён слева. </w:t>
      </w:r>
    </w:p>
    <w:p w:rsidR="00C75605" w:rsidRDefault="004B4B4B">
      <w:pPr>
        <w:spacing w:after="0" w:line="259" w:lineRule="auto"/>
        <w:ind w:right="208" w:firstLine="0"/>
        <w:jc w:val="right"/>
      </w:pPr>
      <w:r>
        <w:rPr>
          <w:noProof/>
        </w:rPr>
        <w:drawing>
          <wp:inline distT="0" distB="0" distL="0" distR="0">
            <wp:extent cx="5941060" cy="3014980"/>
            <wp:effectExtent l="0" t="0" r="0" b="0"/>
            <wp:docPr id="1828" name="Picture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Затем переходим на вкладку </w:t>
      </w:r>
      <w:r>
        <w:rPr>
          <w:b/>
        </w:rPr>
        <w:t>Binary Coefficients</w:t>
      </w:r>
      <w:r>
        <w:t xml:space="preserve">, где представлены все коэффициенты бинарного взаимодействия. Для отображения коэффициентов выбранной изначально модели в раскрывающемся списке </w:t>
      </w:r>
      <w:r>
        <w:rPr>
          <w:b/>
        </w:rPr>
        <w:t>Model</w:t>
      </w:r>
      <w:r>
        <w:t xml:space="preserve"> щёлкните по ней, поскольку в этом окне по у</w:t>
      </w:r>
      <w:r>
        <w:t xml:space="preserve">молчанию может быть выбрана иная модель. Если параметры модели </w:t>
      </w:r>
      <w:r>
        <w:lastRenderedPageBreak/>
        <w:t>отсутствуют в базе данных программы, то вместо них отображаются прочерки, выделенные красным цветом. При необходимости можно быстро провести оценку отсутствующих параметров посредством группово</w:t>
      </w:r>
      <w:r>
        <w:t>й модели UNIFAC и сохранить эти параметры. Кроме этого, если параметры модели нам известны, то в этом окне их можно ввести вручную, для этого надо щёлкнуть по соответствующей ячейке. Если уже имеющиеся в этой таблице параметры по тем или иным причинам явля</w:t>
      </w:r>
      <w:r>
        <w:t xml:space="preserve">ются негодными, их можно удалить по отдельности кнопкой </w:t>
      </w:r>
      <w:r>
        <w:rPr>
          <w:b/>
        </w:rPr>
        <w:t>Delete</w:t>
      </w:r>
      <w:r>
        <w:t xml:space="preserve">. Обратите внимание, что таблицы с наборами значений для различных параметров модели (в данном примере это матрицы </w:t>
      </w:r>
      <w:r>
        <w:rPr>
          <w:b/>
        </w:rPr>
        <w:t>a</w:t>
      </w:r>
      <w:r>
        <w:rPr>
          <w:b/>
          <w:vertAlign w:val="subscript"/>
        </w:rPr>
        <w:t>ij</w:t>
      </w:r>
      <w:r>
        <w:t xml:space="preserve"> и </w:t>
      </w:r>
      <w:r>
        <w:rPr>
          <w:b/>
        </w:rPr>
        <w:t>b</w:t>
      </w:r>
      <w:r>
        <w:rPr>
          <w:b/>
          <w:vertAlign w:val="subscript"/>
        </w:rPr>
        <w:t>ij</w:t>
      </w:r>
      <w:r>
        <w:t>) выводятся по отдельности, для переключения между ними используйте вы</w:t>
      </w:r>
      <w:r>
        <w:t xml:space="preserve">падающий список </w:t>
      </w:r>
      <w:r>
        <w:rPr>
          <w:b/>
        </w:rPr>
        <w:t>Coefficient</w:t>
      </w:r>
      <w:r>
        <w:t xml:space="preserve">. Не забывайте переключаться между матрицами коэффициентов при всех действиях с ними, в том числе и при оценке по модели UNIFAC, в противном случае они могут остаться пустыми. </w:t>
      </w:r>
    </w:p>
    <w:p w:rsidR="00C75605" w:rsidRDefault="004B4B4B">
      <w:pPr>
        <w:spacing w:after="0" w:line="259" w:lineRule="auto"/>
        <w:ind w:right="212" w:firstLine="0"/>
        <w:jc w:val="right"/>
      </w:pPr>
      <w:r>
        <w:rPr>
          <w:noProof/>
        </w:rPr>
        <w:drawing>
          <wp:inline distT="0" distB="0" distL="0" distR="0">
            <wp:extent cx="5938520" cy="2987040"/>
            <wp:effectExtent l="0" t="0" r="0" b="0"/>
            <wp:docPr id="1880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39"/>
        <w:ind w:left="-15" w:right="264" w:firstLine="568"/>
      </w:pPr>
      <w:r>
        <w:t>Отметим, что после успешного подбора параметров м</w:t>
      </w:r>
      <w:r>
        <w:t xml:space="preserve">одели по экспериментальным данным в этом окне вместо прочерков автоматически должны появиться их найденные значения. </w:t>
      </w:r>
    </w:p>
    <w:p w:rsidR="00C75605" w:rsidRDefault="004B4B4B">
      <w:pPr>
        <w:pStyle w:val="2"/>
        <w:ind w:left="306" w:right="5"/>
      </w:pPr>
      <w:r>
        <w:t>Расчёт парожидкостного равновесия</w:t>
      </w:r>
      <w:r>
        <w:rPr>
          <w:u w:val="none"/>
        </w:rPr>
        <w:t xml:space="preserve"> </w:t>
      </w:r>
    </w:p>
    <w:p w:rsidR="00C75605" w:rsidRDefault="004B4B4B">
      <w:pPr>
        <w:ind w:left="-15" w:right="264" w:firstLine="568"/>
      </w:pPr>
      <w:r>
        <w:t xml:space="preserve">Для того чтобы рассчитать парожидкостное равновесие и заполнить Таблицы 4 и 5 нажать кнопку </w:t>
      </w:r>
      <w:r>
        <w:rPr>
          <w:noProof/>
        </w:rPr>
        <w:drawing>
          <wp:inline distT="0" distB="0" distL="0" distR="0">
            <wp:extent cx="198120" cy="187960"/>
            <wp:effectExtent l="0" t="0" r="0" b="0"/>
            <wp:docPr id="1901" name="Pictur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Stream Ma</w:t>
      </w:r>
      <w:r>
        <w:rPr>
          <w:b/>
        </w:rPr>
        <w:t>nager</w:t>
      </w:r>
      <w:r>
        <w:t xml:space="preserve">, затем в появившемся окне в строчке </w:t>
      </w:r>
      <w:r>
        <w:rPr>
          <w:b/>
        </w:rPr>
        <w:t>Name</w:t>
      </w:r>
      <w:r>
        <w:t xml:space="preserve"> (первая сверху) в ячейке </w:t>
      </w:r>
      <w:r>
        <w:rPr>
          <w:b/>
        </w:rPr>
        <w:t>**New**</w:t>
      </w:r>
      <w:r>
        <w:t xml:space="preserve"> ввести название потока, например, «</w:t>
      </w:r>
      <w:r>
        <w:rPr>
          <w:b/>
        </w:rPr>
        <w:t>1</w:t>
      </w:r>
      <w:r>
        <w:t xml:space="preserve">».  </w:t>
      </w:r>
    </w:p>
    <w:p w:rsidR="00C75605" w:rsidRDefault="004B4B4B">
      <w:pPr>
        <w:spacing w:after="11" w:line="259" w:lineRule="auto"/>
        <w:ind w:right="488" w:firstLine="0"/>
        <w:jc w:val="right"/>
      </w:pPr>
      <w:r>
        <w:rPr>
          <w:noProof/>
        </w:rPr>
        <w:lastRenderedPageBreak/>
        <w:drawing>
          <wp:inline distT="0" distB="0" distL="0" distR="0">
            <wp:extent cx="5402580" cy="3017520"/>
            <wp:effectExtent l="0" t="0" r="0" b="0"/>
            <wp:docPr id="1921" name="Picture 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Далее в активировавшемся столбце выбрать Термодинамический пакет </w:t>
      </w:r>
      <w:r>
        <w:rPr>
          <w:b/>
        </w:rPr>
        <w:t>«Fluid1»</w:t>
      </w:r>
      <w:r>
        <w:t xml:space="preserve"> (в нём уже должна быть выбрана используемая нами в данный </w:t>
      </w:r>
      <w:r>
        <w:t xml:space="preserve">момент модель). После этого задаём любое количество потока </w:t>
      </w:r>
      <w:r>
        <w:rPr>
          <w:b/>
        </w:rPr>
        <w:t xml:space="preserve">Molar Flow , </w:t>
      </w:r>
      <w:r>
        <w:t>например</w:t>
      </w:r>
      <w:r>
        <w:rPr>
          <w:b/>
        </w:rPr>
        <w:t xml:space="preserve"> 100 кмоль/час</w:t>
      </w:r>
      <w:r>
        <w:t>,</w:t>
      </w:r>
      <w:r>
        <w:rPr>
          <w:b/>
        </w:rPr>
        <w:t xml:space="preserve"> </w:t>
      </w:r>
      <w:r>
        <w:t xml:space="preserve">вводим давление </w:t>
      </w:r>
      <w:r>
        <w:rPr>
          <w:b/>
        </w:rPr>
        <w:t>Pressure</w:t>
      </w:r>
      <w:r>
        <w:t xml:space="preserve">, оно </w:t>
      </w:r>
      <w:r>
        <w:rPr>
          <w:i/>
          <w:u w:val="single" w:color="000000"/>
        </w:rPr>
        <w:t>должно соответствовать давлению, при котором были сняты</w:t>
      </w:r>
      <w:r>
        <w:rPr>
          <w:i/>
        </w:rPr>
        <w:t xml:space="preserve"> </w:t>
      </w:r>
      <w:r>
        <w:rPr>
          <w:i/>
          <w:u w:val="single" w:color="000000"/>
        </w:rPr>
        <w:t>используемые нами экспериментальные данные о ПЖР.</w:t>
      </w:r>
      <w:r>
        <w:rPr>
          <w:i/>
        </w:rPr>
        <w:t xml:space="preserve">  </w:t>
      </w:r>
      <w:r>
        <w:t xml:space="preserve">Для того чтобы указать программе, что поток 1 должен быть «доведён до температуры кипения» необходимо указать долю пара </w:t>
      </w:r>
      <w:r>
        <w:rPr>
          <w:b/>
        </w:rPr>
        <w:t>Vapour Frac</w:t>
      </w:r>
      <w:r>
        <w:t xml:space="preserve">, равную </w:t>
      </w:r>
      <w:r>
        <w:rPr>
          <w:b/>
        </w:rPr>
        <w:t>0</w:t>
      </w:r>
      <w:r>
        <w:t>. Ячейку «Температура» при этом необходимо оставить пустой, температура кипения смеси будет впоследствии рассчитана</w:t>
      </w:r>
      <w:r>
        <w:t xml:space="preserve"> автоматически. </w:t>
      </w:r>
    </w:p>
    <w:p w:rsidR="00C75605" w:rsidRDefault="004B4B4B">
      <w:pPr>
        <w:ind w:left="-15" w:right="264" w:firstLine="568"/>
      </w:pPr>
      <w:r>
        <w:t xml:space="preserve">На следующем этапе нам необходимо задать состав потока, для этого дважды щёлкните мышью по ячейке с названием потока. Откроется окно с информацией о составах исходного потока и составах паровой и жидкой фазы. </w:t>
      </w:r>
    </w:p>
    <w:p w:rsidR="00C75605" w:rsidRDefault="004B4B4B">
      <w:pPr>
        <w:spacing w:after="12" w:line="259" w:lineRule="auto"/>
        <w:ind w:right="1373" w:firstLine="0"/>
        <w:jc w:val="right"/>
      </w:pPr>
      <w:r>
        <w:rPr>
          <w:noProof/>
        </w:rPr>
        <w:drawing>
          <wp:inline distT="0" distB="0" distL="0" distR="0">
            <wp:extent cx="4102100" cy="2735580"/>
            <wp:effectExtent l="0" t="0" r="0" b="0"/>
            <wp:docPr id="1980" name="Picture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Нажмите кнопку </w:t>
      </w:r>
      <w:r>
        <w:rPr>
          <w:b/>
        </w:rPr>
        <w:t>Edit</w:t>
      </w:r>
      <w:r>
        <w:t xml:space="preserve"> и введ</w:t>
      </w:r>
      <w:r>
        <w:t xml:space="preserve">ите состав соответствующей конкретной точке из экспериментальных данных, обратите внимание на размерности концентраций: мольные массовые или объёмные. Должны быть выбраны такие же, как в экспериментальных данных (как правило, мольные). Нажмите </w:t>
      </w:r>
      <w:r>
        <w:rPr>
          <w:b/>
        </w:rPr>
        <w:t>OK</w:t>
      </w:r>
      <w:r>
        <w:t>,</w:t>
      </w:r>
      <w:r>
        <w:rPr>
          <w:b/>
        </w:rPr>
        <w:t xml:space="preserve"> </w:t>
      </w:r>
      <w:r>
        <w:t>не закры</w:t>
      </w:r>
      <w:r>
        <w:t xml:space="preserve">вая окно «крестиком»! Занесите в Таблицу 1.5 рассчитанную концентрацию легкокипящего компонента в паровой фазе </w:t>
      </w:r>
      <w:r>
        <w:lastRenderedPageBreak/>
        <w:t xml:space="preserve">столбца </w:t>
      </w:r>
      <w:r>
        <w:rPr>
          <w:b/>
        </w:rPr>
        <w:t>Vapour</w:t>
      </w:r>
      <w:r>
        <w:t xml:space="preserve"> из окна с информацией о составах потока </w:t>
      </w:r>
      <w:r>
        <w:rPr>
          <w:b/>
        </w:rPr>
        <w:t>1</w:t>
      </w:r>
      <w:r>
        <w:t>, а также рассчитанную температуру кипения смеси указанного нами состава из основного окн</w:t>
      </w:r>
      <w:r>
        <w:t xml:space="preserve">а </w:t>
      </w:r>
      <w:r>
        <w:rPr>
          <w:b/>
        </w:rPr>
        <w:t>Stream Manager</w:t>
      </w:r>
      <w:r>
        <w:t xml:space="preserve">, строка </w:t>
      </w:r>
      <w:r>
        <w:rPr>
          <w:b/>
        </w:rPr>
        <w:t>Temperature</w:t>
      </w:r>
      <w:r>
        <w:t xml:space="preserve">. </w:t>
      </w:r>
    </w:p>
    <w:p w:rsidR="00C75605" w:rsidRDefault="004B4B4B">
      <w:pPr>
        <w:spacing w:after="0" w:line="259" w:lineRule="auto"/>
        <w:ind w:left="2148" w:right="0" w:firstLine="0"/>
        <w:jc w:val="left"/>
      </w:pPr>
      <w:r>
        <w:rPr>
          <w:noProof/>
        </w:rPr>
        <w:drawing>
          <wp:inline distT="0" distB="0" distL="0" distR="0">
            <wp:extent cx="3573780" cy="2753360"/>
            <wp:effectExtent l="0" t="0" r="0" b="0"/>
            <wp:docPr id="2043" name="Picture 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Picture 20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Затем проводим аналогичный расчёт для следующего состава жидкой фазы. Чтобы задать новый состав, в окне </w:t>
      </w:r>
      <w:r>
        <w:rPr>
          <w:b/>
        </w:rPr>
        <w:t>Input Composition</w:t>
      </w:r>
      <w:r>
        <w:t xml:space="preserve"> вводим новые значения состава и нажимаем </w:t>
      </w:r>
      <w:r>
        <w:rPr>
          <w:b/>
        </w:rPr>
        <w:t>OK</w:t>
      </w:r>
      <w:r>
        <w:t xml:space="preserve">, фиксируем рассчитанный состав паровой фазы (легкокипящий компонент) и температуру кипения. Повторяем эти действия, пока не заполним все строки Таблицы 5. </w:t>
      </w:r>
    </w:p>
    <w:p w:rsidR="00C75605" w:rsidRDefault="004B4B4B">
      <w:pPr>
        <w:spacing w:after="65" w:line="259" w:lineRule="auto"/>
        <w:ind w:left="568" w:right="0" w:firstLine="0"/>
        <w:jc w:val="left"/>
      </w:pPr>
      <w:r>
        <w:t xml:space="preserve"> </w:t>
      </w:r>
    </w:p>
    <w:p w:rsidR="00C75605" w:rsidRDefault="004B4B4B">
      <w:pPr>
        <w:pStyle w:val="2"/>
        <w:ind w:left="306"/>
      </w:pPr>
      <w:r>
        <w:t>Регрессия данных</w:t>
      </w:r>
      <w:r>
        <w:rPr>
          <w:u w:val="none"/>
        </w:rPr>
        <w:t xml:space="preserve"> </w:t>
      </w:r>
    </w:p>
    <w:p w:rsidR="00C75605" w:rsidRDefault="004B4B4B">
      <w:pPr>
        <w:ind w:left="-15" w:right="264" w:firstLine="568"/>
      </w:pPr>
      <w:r>
        <w:t>После того как выбраны нужные нам компоненты и модели описания ПЖР, можно перех</w:t>
      </w:r>
      <w:r>
        <w:t xml:space="preserve">одить к вводу данных, требуемых для регрессии. Для доступа к функции Регрессия данных щёлкните в строке меню </w:t>
      </w:r>
      <w:r>
        <w:rPr>
          <w:b/>
        </w:rPr>
        <w:t>Features</w:t>
      </w:r>
      <w:r>
        <w:t xml:space="preserve"> и выберите </w:t>
      </w:r>
      <w:r>
        <w:rPr>
          <w:b/>
        </w:rPr>
        <w:t>Fluid Phase Regression</w:t>
      </w:r>
      <w:r>
        <w:t xml:space="preserve">. </w:t>
      </w:r>
    </w:p>
    <w:p w:rsidR="00C75605" w:rsidRDefault="004B4B4B">
      <w:pPr>
        <w:spacing w:after="0" w:line="259" w:lineRule="auto"/>
        <w:ind w:right="636" w:firstLine="0"/>
        <w:jc w:val="right"/>
      </w:pPr>
      <w:r>
        <w:rPr>
          <w:noProof/>
        </w:rPr>
        <w:drawing>
          <wp:inline distT="0" distB="0" distL="0" distR="0">
            <wp:extent cx="5397501" cy="2750820"/>
            <wp:effectExtent l="0" t="0" r="0" b="0"/>
            <wp:docPr id="2083" name="Picture 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1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В появившемся окне на вкладке </w:t>
      </w:r>
      <w:r>
        <w:rPr>
          <w:b/>
        </w:rPr>
        <w:t>Summary</w:t>
      </w:r>
      <w:r>
        <w:t xml:space="preserve"> из списка </w:t>
      </w:r>
      <w:r>
        <w:rPr>
          <w:b/>
        </w:rPr>
        <w:t>Fluid Package Selection</w:t>
      </w:r>
      <w:r>
        <w:t xml:space="preserve"> выберите созданный термодин</w:t>
      </w:r>
      <w:r>
        <w:t xml:space="preserve">амический пакет и нажмите на кнопку </w:t>
      </w:r>
      <w:r>
        <w:rPr>
          <w:b/>
        </w:rPr>
        <w:t>Add</w:t>
      </w:r>
      <w:r>
        <w:t xml:space="preserve">. Появиться окно ввода экспериментальных данных. До получения требуемых результатов регрессии не закрывайте «крестиком» окно </w:t>
      </w:r>
      <w:r>
        <w:rPr>
          <w:b/>
        </w:rPr>
        <w:t>Fluid Phase Regression</w:t>
      </w:r>
      <w:r>
        <w:t>,</w:t>
      </w:r>
      <w:r>
        <w:rPr>
          <w:b/>
        </w:rPr>
        <w:t xml:space="preserve"> </w:t>
      </w:r>
      <w:r>
        <w:t xml:space="preserve">иначе введённая в него информация может быть утеряна! </w:t>
      </w:r>
    </w:p>
    <w:p w:rsidR="00C75605" w:rsidRDefault="004B4B4B">
      <w:pPr>
        <w:spacing w:after="80" w:line="259" w:lineRule="auto"/>
        <w:ind w:right="212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8520" cy="2766060"/>
            <wp:effectExtent l="0" t="0" r="0" b="0"/>
            <wp:docPr id="2117" name="Picture 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>Выберите т</w:t>
      </w:r>
      <w:r>
        <w:t xml:space="preserve">ип имеющихся экспериментальных данных, например, </w:t>
      </w:r>
      <w:r>
        <w:rPr>
          <w:b/>
        </w:rPr>
        <w:t>TXY</w:t>
      </w:r>
      <w:r>
        <w:t xml:space="preserve"> и базис, в зависимости от того, какие концентрации использованы – мольные, массовые или объёмные. В раскрывающемся списке </w:t>
      </w:r>
      <w:r>
        <w:rPr>
          <w:b/>
        </w:rPr>
        <w:t>Objective Function</w:t>
      </w:r>
      <w:r>
        <w:t xml:space="preserve"> указывается целевая функция, которая используется при регресси</w:t>
      </w:r>
      <w:r>
        <w:t xml:space="preserve">и, оставляем значение по умолчанию </w:t>
      </w:r>
      <w:r>
        <w:rPr>
          <w:b/>
        </w:rPr>
        <w:t>ActivityCoeff</w:t>
      </w:r>
      <w:r>
        <w:t xml:space="preserve">. Для случаев, когда используются несколько различных наборов экспериментальных данных, можно указать, будет конкретный набор использоваться при регрессии или нет – опция </w:t>
      </w:r>
      <w:r>
        <w:rPr>
          <w:b/>
        </w:rPr>
        <w:t>Active</w:t>
      </w:r>
      <w:r>
        <w:t xml:space="preserve">. </w:t>
      </w:r>
    </w:p>
    <w:p w:rsidR="00C75605" w:rsidRDefault="004B4B4B">
      <w:pPr>
        <w:ind w:left="-15" w:right="264" w:firstLine="568"/>
      </w:pPr>
      <w:r>
        <w:t xml:space="preserve">Закончив ввод экспериментальных данных, нажмите кнопку </w:t>
      </w:r>
      <w:r>
        <w:rPr>
          <w:b/>
        </w:rPr>
        <w:t>Calculate Error</w:t>
      </w:r>
      <w:r>
        <w:t xml:space="preserve"> – будут посчитаны погрешности и некоторые статистические характеристики введённых данных, для их просмотра перейдите на вкладки </w:t>
      </w:r>
      <w:r>
        <w:rPr>
          <w:b/>
        </w:rPr>
        <w:t>Errors</w:t>
      </w:r>
      <w:r>
        <w:t xml:space="preserve"> и </w:t>
      </w:r>
      <w:r>
        <w:rPr>
          <w:b/>
        </w:rPr>
        <w:t>Statistical Data</w:t>
      </w:r>
      <w:r>
        <w:t xml:space="preserve">, соответственно. Из списка </w:t>
      </w:r>
      <w:r>
        <w:rPr>
          <w:b/>
        </w:rPr>
        <w:t>Tabl</w:t>
      </w:r>
      <w:r>
        <w:rPr>
          <w:b/>
        </w:rPr>
        <w:t>e Type</w:t>
      </w:r>
      <w:r>
        <w:t xml:space="preserve"> на вкладке </w:t>
      </w:r>
      <w:r>
        <w:rPr>
          <w:b/>
        </w:rPr>
        <w:t>Errors</w:t>
      </w:r>
      <w:r>
        <w:t xml:space="preserve"> можно выбрать тип обработанных данных: давление/температура, состав паровой фазы и т.д. </w:t>
      </w:r>
    </w:p>
    <w:p w:rsidR="00C75605" w:rsidRDefault="004B4B4B">
      <w:pPr>
        <w:spacing w:after="0" w:line="259" w:lineRule="auto"/>
        <w:ind w:right="336" w:firstLine="0"/>
        <w:jc w:val="right"/>
      </w:pPr>
      <w:r>
        <w:rPr>
          <w:noProof/>
        </w:rPr>
        <w:drawing>
          <wp:inline distT="0" distB="0" distL="0" distR="0">
            <wp:extent cx="5778501" cy="2971800"/>
            <wp:effectExtent l="0" t="0" r="0" b="0"/>
            <wp:docPr id="2181" name="Picture 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Picture 218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>Отметим, что кроме ручного ввода экспериментальных данных, есть возможность их импорта из базы данных Центра исследования термодинамики Нац</w:t>
      </w:r>
      <w:r>
        <w:t>ионального института стандартов и технологий США (требуется Интернет).</w:t>
      </w:r>
      <w:r>
        <w:rPr>
          <w:b/>
        </w:rPr>
        <w:t xml:space="preserve"> </w:t>
      </w:r>
      <w:r>
        <w:t>Для импорта нажмите на кнопку</w:t>
      </w:r>
      <w:r>
        <w:rPr>
          <w:b/>
        </w:rPr>
        <w:t xml:space="preserve"> TRC Import </w:t>
      </w:r>
      <w:r>
        <w:t>в окне</w:t>
      </w:r>
      <w:r>
        <w:rPr>
          <w:b/>
        </w:rPr>
        <w:t xml:space="preserve"> Fluid Phase Regression </w:t>
      </w:r>
      <w:r>
        <w:t>на вкладке</w:t>
      </w:r>
      <w:r>
        <w:rPr>
          <w:b/>
        </w:rPr>
        <w:t xml:space="preserve"> Summary</w:t>
      </w:r>
      <w:r>
        <w:t xml:space="preserve">. В открывшемся окне укажите </w:t>
      </w:r>
      <w:r>
        <w:lastRenderedPageBreak/>
        <w:t>желаемый тип данных (TXY, PXY, TX и т.д.) и условия, при которых он</w:t>
      </w:r>
      <w:r>
        <w:t xml:space="preserve">и были получены, выберите нужные компоненты и нажмите </w:t>
      </w:r>
      <w:r>
        <w:rPr>
          <w:b/>
        </w:rPr>
        <w:t>Search</w:t>
      </w:r>
      <w:r>
        <w:t xml:space="preserve">. Список найденных наборов данных будет отображён справа. Отметьте галочкой в столбце </w:t>
      </w:r>
      <w:r>
        <w:rPr>
          <w:b/>
        </w:rPr>
        <w:t>Selected</w:t>
      </w:r>
      <w:r>
        <w:t xml:space="preserve"> подходящий набор и нажмите кнопку </w:t>
      </w:r>
      <w:r>
        <w:rPr>
          <w:b/>
        </w:rPr>
        <w:t>Read Selected Data Sets</w:t>
      </w:r>
      <w:r>
        <w:t xml:space="preserve">. При необходимости можно выбрать несколько </w:t>
      </w:r>
      <w:r>
        <w:t xml:space="preserve">наборов данных. </w:t>
      </w:r>
    </w:p>
    <w:p w:rsidR="00C75605" w:rsidRDefault="004B4B4B">
      <w:pPr>
        <w:spacing w:after="0" w:line="259" w:lineRule="auto"/>
        <w:ind w:right="1037" w:firstLine="0"/>
        <w:jc w:val="right"/>
      </w:pPr>
      <w:r>
        <w:rPr>
          <w:noProof/>
        </w:rPr>
        <w:drawing>
          <wp:inline distT="0" distB="0" distL="0" distR="0">
            <wp:extent cx="4528821" cy="2537460"/>
            <wp:effectExtent l="0" t="0" r="0" b="0"/>
            <wp:docPr id="2252" name="Picture 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Picture 225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8821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После того как экспериментальные данные правильно введены и успешно обработаны (об этом говорит присутствующая внизу окна надпись «Calculated OK» на зелёном фоне) вернитесь к окну </w:t>
      </w:r>
      <w:r>
        <w:rPr>
          <w:b/>
        </w:rPr>
        <w:t xml:space="preserve">Fluid Phase Regression </w:t>
      </w:r>
      <w:r>
        <w:t xml:space="preserve">и нажмите кнопку </w:t>
      </w:r>
      <w:r>
        <w:rPr>
          <w:b/>
        </w:rPr>
        <w:t xml:space="preserve">Optimize, </w:t>
      </w:r>
      <w:r>
        <w:t xml:space="preserve">если расчёт прошёл без ошибок, то внизу появится надпись «Optimized» на зелёном фоне. </w:t>
      </w:r>
    </w:p>
    <w:p w:rsidR="00C75605" w:rsidRDefault="004B4B4B">
      <w:pPr>
        <w:ind w:left="-15" w:right="264" w:firstLine="568"/>
      </w:pPr>
      <w:r>
        <w:t xml:space="preserve">Перейдите на вкладку </w:t>
      </w:r>
      <w:r>
        <w:rPr>
          <w:b/>
        </w:rPr>
        <w:t>Variables</w:t>
      </w:r>
      <w:r>
        <w:t xml:space="preserve"> и в раскрывающемся списке </w:t>
      </w:r>
      <w:r>
        <w:rPr>
          <w:b/>
        </w:rPr>
        <w:t>Available IPMatricies</w:t>
      </w:r>
      <w:r>
        <w:t xml:space="preserve"> выберите нужное уравнение, в данном примере –UNIQUAC, при этом ниже в таблице будут показа</w:t>
      </w:r>
      <w:r>
        <w:t xml:space="preserve">ны рассчитанные параметры, эти же значения автоматически появятся и на вкладке </w:t>
      </w:r>
      <w:r>
        <w:rPr>
          <w:b/>
        </w:rPr>
        <w:t xml:space="preserve">Binary Coefficients </w:t>
      </w:r>
      <w:r>
        <w:t xml:space="preserve">в окне </w:t>
      </w:r>
      <w:r>
        <w:rPr>
          <w:b/>
        </w:rPr>
        <w:t>Fluid Package</w:t>
      </w:r>
      <w:r>
        <w:t xml:space="preserve">, где их можно сохранить, нажав кнопку </w:t>
      </w:r>
      <w:r>
        <w:rPr>
          <w:b/>
        </w:rPr>
        <w:t>Save</w:t>
      </w:r>
      <w:r>
        <w:t xml:space="preserve">. </w:t>
      </w:r>
    </w:p>
    <w:p w:rsidR="00C75605" w:rsidRDefault="004B4B4B">
      <w:pPr>
        <w:spacing w:after="0" w:line="259" w:lineRule="auto"/>
        <w:ind w:right="176" w:firstLine="0"/>
        <w:jc w:val="right"/>
      </w:pPr>
      <w:r>
        <w:rPr>
          <w:noProof/>
        </w:rPr>
        <w:drawing>
          <wp:inline distT="0" distB="0" distL="0" distR="0">
            <wp:extent cx="5961381" cy="3037840"/>
            <wp:effectExtent l="0" t="0" r="0" b="0"/>
            <wp:docPr id="2306" name="Picture 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Picture 23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1381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На этой же вкладке </w:t>
      </w:r>
      <w:r>
        <w:rPr>
          <w:b/>
        </w:rPr>
        <w:t>Variables</w:t>
      </w:r>
      <w:r>
        <w:t>, при необходимости, можно переключиться в режим задания сте</w:t>
      </w:r>
      <w:r>
        <w:t xml:space="preserve">пеней свободы при определении параметров, для этого щёлкните на </w:t>
      </w:r>
      <w:r>
        <w:rPr>
          <w:b/>
        </w:rPr>
        <w:t>Degrees of Freedom</w:t>
      </w:r>
      <w:r>
        <w:t xml:space="preserve">, выделите требуемую ячейку и в раскрывшемся списке установите значение </w:t>
      </w:r>
      <w:r>
        <w:rPr>
          <w:b/>
        </w:rPr>
        <w:t>Free</w:t>
      </w:r>
      <w:r>
        <w:t xml:space="preserve">, </w:t>
      </w:r>
      <w:r>
        <w:rPr>
          <w:b/>
        </w:rPr>
        <w:t>Glued</w:t>
      </w:r>
      <w:r>
        <w:t xml:space="preserve"> или </w:t>
      </w:r>
      <w:r>
        <w:rPr>
          <w:b/>
        </w:rPr>
        <w:t>Locked</w:t>
      </w:r>
      <w:r>
        <w:t xml:space="preserve">. </w:t>
      </w:r>
    </w:p>
    <w:p w:rsidR="00C75605" w:rsidRDefault="004B4B4B">
      <w:pPr>
        <w:numPr>
          <w:ilvl w:val="0"/>
          <w:numId w:val="3"/>
        </w:numPr>
        <w:ind w:right="264" w:firstLine="284"/>
      </w:pPr>
      <w:r>
        <w:lastRenderedPageBreak/>
        <w:t>Если нужно определить значение параметра по экспериментальным данным, то стат</w:t>
      </w:r>
      <w:r>
        <w:t xml:space="preserve">ус степени свободы этого параметра должен быть </w:t>
      </w:r>
      <w:r>
        <w:rPr>
          <w:b/>
        </w:rPr>
        <w:t>Free</w:t>
      </w:r>
      <w:r>
        <w:t xml:space="preserve">. </w:t>
      </w:r>
    </w:p>
    <w:p w:rsidR="00C75605" w:rsidRDefault="004B4B4B">
      <w:pPr>
        <w:numPr>
          <w:ilvl w:val="0"/>
          <w:numId w:val="3"/>
        </w:numPr>
        <w:ind w:right="264" w:firstLine="284"/>
      </w:pPr>
      <w:r>
        <w:t xml:space="preserve">Если нужно, чтобы пара параметров взаимодействия имела одинаковое рассчитанное значение (например, </w:t>
      </w:r>
      <w:r>
        <w:rPr>
          <w:sz w:val="24"/>
        </w:rPr>
        <w:t>a</w:t>
      </w:r>
      <w:r>
        <w:rPr>
          <w:sz w:val="24"/>
          <w:vertAlign w:val="subscript"/>
        </w:rPr>
        <w:t>ij</w:t>
      </w:r>
      <w:r>
        <w:t xml:space="preserve"> = </w:t>
      </w:r>
      <w:r>
        <w:rPr>
          <w:sz w:val="24"/>
        </w:rPr>
        <w:t>a</w:t>
      </w:r>
      <w:r>
        <w:rPr>
          <w:sz w:val="24"/>
          <w:vertAlign w:val="subscript"/>
        </w:rPr>
        <w:t>ji</w:t>
      </w:r>
      <w:r>
        <w:t xml:space="preserve">), должен быть выбран статус </w:t>
      </w:r>
      <w:r>
        <w:rPr>
          <w:b/>
        </w:rPr>
        <w:t>Glued</w:t>
      </w:r>
      <w:r>
        <w:t xml:space="preserve">. </w:t>
      </w:r>
    </w:p>
    <w:p w:rsidR="00C75605" w:rsidRDefault="004B4B4B">
      <w:pPr>
        <w:numPr>
          <w:ilvl w:val="0"/>
          <w:numId w:val="3"/>
        </w:numPr>
        <w:spacing w:after="0" w:line="259" w:lineRule="auto"/>
        <w:ind w:right="264" w:firstLine="284"/>
      </w:pPr>
      <w:r>
        <w:t>Если нужно, чтобы значение какого-либо параметра оставало</w:t>
      </w:r>
      <w:r>
        <w:t xml:space="preserve">сь зафиксированным, </w:t>
      </w:r>
    </w:p>
    <w:p w:rsidR="00C75605" w:rsidRDefault="004B4B4B">
      <w:pPr>
        <w:ind w:left="144" w:right="264" w:firstLine="0"/>
      </w:pPr>
      <w:r>
        <w:t xml:space="preserve">в то время как остальные параметры будут определяться методом регрессии экспериментальных данных, статус степени свободы этого параметра должен быть </w:t>
      </w:r>
      <w:r>
        <w:rPr>
          <w:b/>
        </w:rPr>
        <w:t>Locked</w:t>
      </w:r>
      <w:r>
        <w:t xml:space="preserve">, т.е. заблокирован. </w:t>
      </w:r>
    </w:p>
    <w:p w:rsidR="00C75605" w:rsidRDefault="004B4B4B">
      <w:pPr>
        <w:spacing w:after="0" w:line="259" w:lineRule="auto"/>
        <w:ind w:right="212" w:firstLine="0"/>
        <w:jc w:val="right"/>
      </w:pPr>
      <w:r>
        <w:rPr>
          <w:noProof/>
        </w:rPr>
        <w:drawing>
          <wp:inline distT="0" distB="0" distL="0" distR="0">
            <wp:extent cx="5938520" cy="3002280"/>
            <wp:effectExtent l="0" t="0" r="0" b="0"/>
            <wp:docPr id="2379" name="Picture 2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Picture 237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58" w:line="259" w:lineRule="auto"/>
        <w:ind w:left="568" w:right="0" w:firstLine="0"/>
        <w:jc w:val="left"/>
      </w:pPr>
      <w:r>
        <w:t xml:space="preserve"> </w:t>
      </w:r>
    </w:p>
    <w:p w:rsidR="00C75605" w:rsidRDefault="004B4B4B">
      <w:pPr>
        <w:pStyle w:val="2"/>
        <w:ind w:left="306" w:right="568"/>
      </w:pPr>
      <w:r>
        <w:t>Построение диаграмм T-(x, y)</w:t>
      </w:r>
      <w:r>
        <w:rPr>
          <w:u w:val="none"/>
        </w:rPr>
        <w:t xml:space="preserve"> </w:t>
      </w:r>
    </w:p>
    <w:p w:rsidR="00C75605" w:rsidRDefault="004B4B4B">
      <w:pPr>
        <w:ind w:left="-15" w:right="264" w:firstLine="568"/>
      </w:pPr>
      <w:r>
        <w:t>Для построения T-</w:t>
      </w:r>
      <w:r>
        <w:t xml:space="preserve">(x, y) диаграмм кнопку </w:t>
      </w:r>
      <w:r>
        <w:rPr>
          <w:noProof/>
        </w:rPr>
        <w:drawing>
          <wp:inline distT="0" distB="0" distL="0" distR="0">
            <wp:extent cx="231140" cy="205740"/>
            <wp:effectExtent l="0" t="0" r="0" b="0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верхней панели, в появившемся окне выберите </w:t>
      </w:r>
      <w:r>
        <w:rPr>
          <w:b/>
        </w:rPr>
        <w:t>PhaseEquilibrium</w:t>
      </w:r>
      <w:r>
        <w:t xml:space="preserve"> и нажмите кнопку </w:t>
      </w:r>
      <w:r>
        <w:rPr>
          <w:b/>
        </w:rPr>
        <w:t>Add</w:t>
      </w:r>
      <w:r>
        <w:t xml:space="preserve">. </w:t>
      </w:r>
    </w:p>
    <w:p w:rsidR="00C75605" w:rsidRDefault="004B4B4B">
      <w:pPr>
        <w:spacing w:after="0" w:line="259" w:lineRule="auto"/>
        <w:ind w:left="355" w:right="0" w:firstLine="0"/>
        <w:jc w:val="center"/>
      </w:pPr>
      <w:r>
        <w:rPr>
          <w:noProof/>
        </w:rPr>
        <w:drawing>
          <wp:inline distT="0" distB="0" distL="0" distR="0">
            <wp:extent cx="2926080" cy="1470660"/>
            <wp:effectExtent l="0" t="0" r="0" b="0"/>
            <wp:docPr id="2403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Затем в открывшемся окне </w:t>
      </w:r>
      <w:r>
        <w:rPr>
          <w:b/>
        </w:rPr>
        <w:t>Phase Equilibrium Properties</w:t>
      </w:r>
      <w:r>
        <w:t xml:space="preserve"> выберите Термодинамический пакет </w:t>
      </w:r>
      <w:r>
        <w:rPr>
          <w:b/>
        </w:rPr>
        <w:t>Fluid 1</w:t>
      </w:r>
      <w:r>
        <w:t xml:space="preserve">, отметьте зелёными галочками оба компонента бинарной смеси и перейдите на вкладку </w:t>
      </w:r>
      <w:r>
        <w:rPr>
          <w:b/>
        </w:rPr>
        <w:t>Plots</w:t>
      </w:r>
      <w:r>
        <w:t xml:space="preserve">. </w:t>
      </w:r>
    </w:p>
    <w:p w:rsidR="00C75605" w:rsidRDefault="004B4B4B">
      <w:pPr>
        <w:spacing w:after="7" w:line="259" w:lineRule="auto"/>
        <w:ind w:right="1517" w:firstLine="0"/>
        <w:jc w:val="right"/>
      </w:pPr>
      <w:r>
        <w:rPr>
          <w:noProof/>
        </w:rPr>
        <w:lastRenderedPageBreak/>
        <w:drawing>
          <wp:inline distT="0" distB="0" distL="0" distR="0">
            <wp:extent cx="3921760" cy="2461260"/>
            <wp:effectExtent l="0" t="0" r="0" b="0"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 w:firstLine="568"/>
      </w:pPr>
      <w:r>
        <w:t xml:space="preserve">В выпадающем списке </w:t>
      </w:r>
      <w:r>
        <w:rPr>
          <w:b/>
        </w:rPr>
        <w:t>Binary Plot Data</w:t>
      </w:r>
      <w:r>
        <w:t xml:space="preserve"> укажите требуемый тип диаграммы (сначала </w:t>
      </w:r>
      <w:r>
        <w:rPr>
          <w:b/>
        </w:rPr>
        <w:t>TXY</w:t>
      </w:r>
      <w:r>
        <w:t xml:space="preserve">), выберите опцию </w:t>
      </w:r>
      <w:r>
        <w:rPr>
          <w:b/>
        </w:rPr>
        <w:t>Constant Pressure</w:t>
      </w:r>
      <w:r>
        <w:t xml:space="preserve"> и в столбце </w:t>
      </w:r>
      <w:r>
        <w:rPr>
          <w:b/>
        </w:rPr>
        <w:t>Pressure</w:t>
      </w:r>
      <w:r>
        <w:t xml:space="preserve"> введите значения давлени</w:t>
      </w:r>
      <w:r>
        <w:t xml:space="preserve">я. Отметим, что на одной диаграмме возможно одновременное построение зависимостей при различных давлениях. Щёлкните правой кнопкой мыши по области диаграммы и выберите </w:t>
      </w:r>
      <w:r>
        <w:rPr>
          <w:b/>
        </w:rPr>
        <w:t>Copy to Clipboard → Scale by 100%</w:t>
      </w:r>
      <w:r>
        <w:t xml:space="preserve"> и вставьте полученную диаграмму в отчёт. Постройте и с</w:t>
      </w:r>
      <w:r>
        <w:t xml:space="preserve">копируйте диаграмму </w:t>
      </w:r>
      <w:r>
        <w:rPr>
          <w:b/>
        </w:rPr>
        <w:t>XY</w:t>
      </w:r>
      <w:r>
        <w:t xml:space="preserve"> аналогичным образом, выбрав в списке </w:t>
      </w:r>
      <w:r>
        <w:rPr>
          <w:b/>
        </w:rPr>
        <w:t>Binary Plot Data</w:t>
      </w:r>
      <w:r>
        <w:t xml:space="preserve"> тип диаграммы</w:t>
      </w:r>
      <w:r>
        <w:rPr>
          <w:b/>
        </w:rPr>
        <w:t xml:space="preserve"> XY</w:t>
      </w:r>
      <w:r>
        <w:t xml:space="preserve">. </w:t>
      </w:r>
    </w:p>
    <w:p w:rsidR="00C75605" w:rsidRDefault="004B4B4B">
      <w:pPr>
        <w:spacing w:after="0" w:line="259" w:lineRule="auto"/>
        <w:ind w:left="568" w:right="0" w:firstLine="0"/>
        <w:jc w:val="left"/>
      </w:pPr>
      <w:r>
        <w:rPr>
          <w:noProof/>
        </w:rPr>
        <w:drawing>
          <wp:inline distT="0" distB="0" distL="0" distR="0">
            <wp:extent cx="5529580" cy="3068320"/>
            <wp:effectExtent l="0" t="0" r="0" b="0"/>
            <wp:docPr id="2521" name="Picture 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5605" w:rsidRDefault="004B4B4B">
      <w:pPr>
        <w:pStyle w:val="1"/>
        <w:ind w:left="-5"/>
      </w:pPr>
      <w:bookmarkStart w:id="2" w:name="_Toc51911"/>
      <w:r>
        <w:lastRenderedPageBreak/>
        <w:t>Лабораторная работа №2.</w:t>
      </w:r>
      <w:r>
        <w:rPr>
          <w:b w:val="0"/>
          <w:sz w:val="22"/>
        </w:rPr>
        <w:t xml:space="preserve"> </w:t>
      </w:r>
      <w:r>
        <w:t xml:space="preserve">Поверочный и проектно-поверочный расчет ректификационной колонны с теоретическими ступенями. </w:t>
      </w:r>
      <w:bookmarkEnd w:id="2"/>
    </w:p>
    <w:p w:rsidR="00C75605" w:rsidRDefault="004B4B4B">
      <w:pPr>
        <w:ind w:left="-15" w:right="264"/>
      </w:pPr>
      <w:r>
        <w:t>Как известно [5], по постановке задачи,</w:t>
      </w:r>
      <w:r>
        <w:t xml:space="preserve"> т.е. по характеру входной и выходной информации, существует три метода расчета ректификации: поверочный, проектноповерочный и проектный. </w:t>
      </w:r>
    </w:p>
    <w:p w:rsidR="00C75605" w:rsidRDefault="004B4B4B">
      <w:pPr>
        <w:ind w:left="-15" w:right="264"/>
      </w:pPr>
      <w:r>
        <w:t xml:space="preserve">При </w:t>
      </w:r>
      <w:r>
        <w:rPr>
          <w:i/>
        </w:rPr>
        <w:t>поверочной</w:t>
      </w:r>
      <w:r>
        <w:t xml:space="preserve"> постановке задачи входная информация содержит число ступеней разделения по секциям и величины всех вне</w:t>
      </w:r>
      <w:r>
        <w:t xml:space="preserve">шних (входных и выходных) потоков (включая поток флегмы), а выходная информация – составы продуктов разделения; иными словами поверочная задача состоит в определении составов продуктов разделения по заданным параметрам процесса ректификации. </w:t>
      </w:r>
    </w:p>
    <w:p w:rsidR="00C75605" w:rsidRDefault="004B4B4B">
      <w:pPr>
        <w:ind w:left="-15" w:right="264"/>
      </w:pPr>
      <w:r>
        <w:rPr>
          <w:i/>
        </w:rPr>
        <w:t>Проектно-пове</w:t>
      </w:r>
      <w:r>
        <w:rPr>
          <w:i/>
        </w:rPr>
        <w:t>рочная</w:t>
      </w:r>
      <w:r>
        <w:t xml:space="preserve"> задача предусматривает определение части параметров ректификации по заданным требованиям к качеству продуктов разделения. При этом входная информация содержит число ступеней разделения по секциям или флегмовые числа, а также некоторые характеристики</w:t>
      </w:r>
      <w:r>
        <w:t xml:space="preserve"> выходных потоков (например, концентрации примесей в продуктах разделения и т.д.), а выходная информация – полные составы продуктов разделения и те параметры процесса ректификации, которые не входили в исходную информацию (флегмовые числа или числа ступене</w:t>
      </w:r>
      <w:r>
        <w:t xml:space="preserve">й разделения). </w:t>
      </w:r>
    </w:p>
    <w:p w:rsidR="00C75605" w:rsidRDefault="004B4B4B">
      <w:pPr>
        <w:ind w:left="-15" w:right="264"/>
      </w:pPr>
      <w:r>
        <w:t>Число задаваемых переменных при поверочной и проектно-поверочной постановке задачи одно и то же. Оно должно соответствовать числу степеней свободы проектирования, т.е. число неизвестных должно быть равно числу уравнений, входящих в математи</w:t>
      </w:r>
      <w:r>
        <w:t xml:space="preserve">ческое описание процесса ректификации. В противном случае задача не будет иметь решения (при числе уравнений большем, чем число неизвестных), или будет неоднозначна (при числе уравнений, меньшем, чем число неизвестных). </w:t>
      </w:r>
    </w:p>
    <w:p w:rsidR="00C75605" w:rsidRDefault="004B4B4B">
      <w:pPr>
        <w:ind w:left="-15" w:right="264"/>
      </w:pPr>
      <w:r>
        <w:t>Число степеней свободы проектирован</w:t>
      </w:r>
      <w:r>
        <w:t>ия не зависит от числа компонентов. Оно определяется обвязкой колонны и равно удвоенному числу выходов из нее. Для простой двухсекционной колонны, кроме состава сырья и давления в колонне, необходимо задать четыре параметра, например: число тарелок в колон</w:t>
      </w:r>
      <w:r>
        <w:t xml:space="preserve">не, положение тарелки питания, флегмовое число и кубовый поток (для поверочной задачи) или концентрации примесей в продуктах разделения (для проектно-поверочной задачи). Возможны и другие варианты задания исходной информации. </w:t>
      </w:r>
    </w:p>
    <w:p w:rsidR="00C75605" w:rsidRDefault="004B4B4B">
      <w:pPr>
        <w:ind w:left="-15" w:right="264"/>
      </w:pPr>
      <w:r>
        <w:t>Поверочная задача всегда имее</w:t>
      </w:r>
      <w:r>
        <w:t>т решение, причем, как правило, единственное (за исключением некоторых случаев неоднозначности для сложных азеотропных смесей). Проектно-поверочная задача в общем случае может не иметь решения, например, если заданное число ступеней разделения или флегмово</w:t>
      </w:r>
      <w:r>
        <w:t xml:space="preserve">е число меньше тех минимальных значений, которые необходимы для получения продуктовых потоков заданного качества. </w:t>
      </w:r>
    </w:p>
    <w:p w:rsidR="00C75605" w:rsidRDefault="004B4B4B">
      <w:pPr>
        <w:ind w:left="-15" w:right="264"/>
      </w:pPr>
      <w:r>
        <w:rPr>
          <w:u w:val="single" w:color="000000"/>
        </w:rPr>
        <w:t>Цель работы</w:t>
      </w:r>
      <w:r>
        <w:t xml:space="preserve"> заключается в освоении методики поверочного и проектноповерочного вариантов расчета ректификационной колонны с теоретическими тар</w:t>
      </w:r>
      <w:r>
        <w:t xml:space="preserve">елками. </w:t>
      </w:r>
    </w:p>
    <w:p w:rsidR="00C75605" w:rsidRDefault="004B4B4B">
      <w:pPr>
        <w:spacing w:after="67" w:line="259" w:lineRule="auto"/>
        <w:ind w:left="704" w:right="0" w:hanging="10"/>
        <w:jc w:val="left"/>
      </w:pPr>
      <w:r>
        <w:rPr>
          <w:u w:val="single" w:color="000000"/>
        </w:rPr>
        <w:t>Расчетное задание.</w:t>
      </w:r>
      <w:r>
        <w:t xml:space="preserve"> </w:t>
      </w:r>
    </w:p>
    <w:p w:rsidR="00C75605" w:rsidRDefault="004B4B4B">
      <w:pPr>
        <w:numPr>
          <w:ilvl w:val="0"/>
          <w:numId w:val="4"/>
        </w:numPr>
        <w:spacing w:after="74"/>
        <w:ind w:right="264"/>
      </w:pPr>
      <w:r>
        <w:t xml:space="preserve">Для заданного в соответствии с вариантом (Таблица 2.1) состава исходной бинарной смеси рассчитать материальный баланс колонны, решив систему из 2-х уравнений: </w:t>
      </w:r>
    </w:p>
    <w:p w:rsidR="00C75605" w:rsidRDefault="004B4B4B">
      <w:pPr>
        <w:spacing w:after="273" w:line="259" w:lineRule="auto"/>
        <w:ind w:left="740" w:right="0" w:hanging="10"/>
        <w:jc w:val="left"/>
      </w:pPr>
      <w:r>
        <w:rPr>
          <w:rFonts w:ascii="Segoe UI Symbol" w:eastAsia="Segoe UI Symbol" w:hAnsi="Segoe UI Symbol" w:cs="Segoe UI Symbol"/>
          <w:sz w:val="28"/>
        </w:rPr>
        <w:t></w:t>
      </w:r>
      <w:r>
        <w:rPr>
          <w:rFonts w:ascii="Times New Roman" w:eastAsia="Times New Roman" w:hAnsi="Times New Roman" w:cs="Times New Roman"/>
          <w:i/>
          <w:sz w:val="28"/>
        </w:rPr>
        <w:t xml:space="preserve">F </w:t>
      </w:r>
      <w:r>
        <w:rPr>
          <w:rFonts w:ascii="Segoe UI Symbol" w:eastAsia="Segoe UI Symbol" w:hAnsi="Segoe UI Symbol" w:cs="Segoe UI Symbol"/>
          <w:sz w:val="28"/>
        </w:rPr>
        <w:t xml:space="preserve">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</w:t>
      </w:r>
      <w:r>
        <w:rPr>
          <w:rFonts w:ascii="Times New Roman" w:eastAsia="Times New Roman" w:hAnsi="Times New Roman" w:cs="Times New Roman"/>
          <w:i/>
          <w:sz w:val="28"/>
        </w:rPr>
        <w:t>W</w:t>
      </w:r>
    </w:p>
    <w:p w:rsidR="00C75605" w:rsidRDefault="004B4B4B">
      <w:pPr>
        <w:spacing w:after="160" w:line="259" w:lineRule="auto"/>
        <w:ind w:left="740" w:right="0" w:hanging="10"/>
        <w:jc w:val="left"/>
      </w:pPr>
      <w:r>
        <w:rPr>
          <w:rFonts w:ascii="Segoe UI Symbol" w:eastAsia="Segoe UI Symbol" w:hAnsi="Segoe UI Symbol" w:cs="Segoe UI Symbol"/>
          <w:sz w:val="28"/>
        </w:rPr>
        <w:lastRenderedPageBreak/>
        <w:t></w:t>
      </w:r>
      <w:r>
        <w:rPr>
          <w:rFonts w:ascii="Segoe UI Symbol" w:eastAsia="Segoe UI Symbol" w:hAnsi="Segoe UI Symbol" w:cs="Segoe UI Symbol"/>
          <w:sz w:val="28"/>
        </w:rPr>
        <w:t>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0"/>
        </w:rPr>
        <w:t xml:space="preserve">F </w:t>
      </w:r>
      <w:r>
        <w:rPr>
          <w:rFonts w:ascii="Segoe UI Symbol" w:eastAsia="Segoe UI Symbol" w:hAnsi="Segoe UI Symbol" w:cs="Segoe UI Symbol"/>
          <w:sz w:val="28"/>
        </w:rPr>
        <w:t xml:space="preserve"> </w:t>
      </w:r>
      <w:r>
        <w:rPr>
          <w:rFonts w:ascii="Times New Roman" w:eastAsia="Times New Roman" w:hAnsi="Times New Roman" w:cs="Times New Roman"/>
          <w:i/>
          <w:sz w:val="28"/>
        </w:rPr>
        <w:t xml:space="preserve">F </w:t>
      </w:r>
      <w:r>
        <w:rPr>
          <w:rFonts w:ascii="Segoe UI Symbol" w:eastAsia="Segoe UI Symbol" w:hAnsi="Segoe UI Symbol" w:cs="Segoe UI Symbol"/>
          <w:sz w:val="28"/>
        </w:rPr>
        <w:t xml:space="preserve">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0"/>
        </w:rPr>
        <w:t>1</w:t>
      </w:r>
      <w:r>
        <w:rPr>
          <w:rFonts w:ascii="Times New Roman" w:eastAsia="Times New Roman" w:hAnsi="Times New Roman" w:cs="Times New Roman"/>
          <w:i/>
          <w:sz w:val="20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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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0"/>
        </w:rPr>
        <w:t>1</w:t>
      </w:r>
      <w:r>
        <w:rPr>
          <w:rFonts w:ascii="Times New Roman" w:eastAsia="Times New Roman" w:hAnsi="Times New Roman" w:cs="Times New Roman"/>
          <w:i/>
          <w:sz w:val="20"/>
        </w:rPr>
        <w:t xml:space="preserve">W </w:t>
      </w:r>
      <w:r>
        <w:rPr>
          <w:rFonts w:ascii="Segoe UI Symbol" w:eastAsia="Segoe UI Symbol" w:hAnsi="Segoe UI Symbol" w:cs="Segoe UI Symbol"/>
          <w:sz w:val="28"/>
        </w:rPr>
        <w:t>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t xml:space="preserve"> </w:t>
      </w:r>
    </w:p>
    <w:p w:rsidR="00C75605" w:rsidRDefault="004B4B4B">
      <w:pPr>
        <w:spacing w:line="365" w:lineRule="auto"/>
        <w:ind w:left="-15" w:right="264" w:firstLine="0"/>
      </w:pPr>
      <w:r>
        <w:t xml:space="preserve">где </w:t>
      </w:r>
      <w:r>
        <w:rPr>
          <w:i/>
        </w:rPr>
        <w:t>F</w:t>
      </w:r>
      <w:r>
        <w:t xml:space="preserve"> – </w:t>
      </w:r>
      <w:r>
        <w:t xml:space="preserve">количество исходной смеси, кмоль/ч; </w:t>
      </w:r>
      <w:r>
        <w:rPr>
          <w:i/>
        </w:rPr>
        <w:t>D</w:t>
      </w:r>
      <w:r>
        <w:t xml:space="preserve"> – поток дистиллята, кмоль/ч; </w:t>
      </w:r>
      <w:r>
        <w:rPr>
          <w:i/>
        </w:rPr>
        <w:t>W</w:t>
      </w:r>
      <w:r>
        <w:t xml:space="preserve"> – кубовый поток, кмоль/ч;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 xml:space="preserve">F </w:t>
      </w:r>
      <w:r>
        <w:t xml:space="preserve">,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>D</w:t>
      </w:r>
      <w:r>
        <w:t xml:space="preserve"> и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>W</w:t>
      </w:r>
      <w:r>
        <w:t xml:space="preserve"> – концентрация легкокипящего компонента в питании, в дистилляте и в кубовом потоке, соответственно. </w:t>
      </w:r>
    </w:p>
    <w:p w:rsidR="00C75605" w:rsidRDefault="004B4B4B">
      <w:pPr>
        <w:spacing w:line="440" w:lineRule="auto"/>
        <w:ind w:left="-15" w:right="264"/>
      </w:pPr>
      <w:r>
        <w:t>Поток питания примем равным 200 кмоль/ч, кон</w:t>
      </w:r>
      <w:r>
        <w:t xml:space="preserve">центрация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>F</w:t>
      </w:r>
      <w:r>
        <w:t xml:space="preserve"> задается в соответствии с вариантом, концентрация основного компонента в продуктовых (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>D</w:t>
      </w:r>
      <w: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i/>
          <w:sz w:val="28"/>
          <w:vertAlign w:val="superscript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2 </w:t>
      </w:r>
      <w:r>
        <w:t xml:space="preserve">) потоках составляет 0.99 мол.д. Таким образом, неизвестными величинами являются потоки дистиллята и нижнего продукта. </w:t>
      </w:r>
    </w:p>
    <w:p w:rsidR="00C75605" w:rsidRDefault="004B4B4B">
      <w:pPr>
        <w:spacing w:after="63" w:line="259" w:lineRule="auto"/>
        <w:ind w:right="212" w:firstLine="0"/>
        <w:jc w:val="center"/>
      </w:pPr>
      <w:r>
        <w:t xml:space="preserve"> </w:t>
      </w:r>
    </w:p>
    <w:p w:rsidR="00C75605" w:rsidRDefault="004B4B4B">
      <w:pPr>
        <w:spacing w:after="0" w:line="259" w:lineRule="auto"/>
        <w:ind w:left="10" w:right="282" w:hanging="10"/>
        <w:jc w:val="center"/>
      </w:pPr>
      <w:r>
        <w:t xml:space="preserve">Таблица № 2.1 – </w:t>
      </w:r>
      <w:r>
        <w:t xml:space="preserve">Концентрация легкокипящего компонента (ЛКК) в питании. </w:t>
      </w:r>
    </w:p>
    <w:tbl>
      <w:tblPr>
        <w:tblStyle w:val="TableGrid"/>
        <w:tblW w:w="7923" w:type="dxa"/>
        <w:tblInd w:w="717" w:type="dxa"/>
        <w:tblCellMar>
          <w:top w:w="5" w:type="dxa"/>
          <w:left w:w="160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1637"/>
        <w:gridCol w:w="2324"/>
        <w:gridCol w:w="1621"/>
        <w:gridCol w:w="2341"/>
      </w:tblGrid>
      <w:tr w:rsidR="00C75605">
        <w:trPr>
          <w:trHeight w:val="620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8" w:right="0" w:firstLine="0"/>
              <w:jc w:val="left"/>
            </w:pPr>
            <w:r>
              <w:t xml:space="preserve">№  варианта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 xml:space="preserve">Концентрация ЛКК, мол.д.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№  варианта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 xml:space="preserve">Концентрация ЛКК, мол.д.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1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7" w:firstLine="0"/>
              <w:jc w:val="center"/>
            </w:pPr>
            <w:r>
              <w:t xml:space="preserve">0.25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6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9" w:firstLine="0"/>
              <w:jc w:val="center"/>
            </w:pPr>
            <w:r>
              <w:t xml:space="preserve">0.55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7" w:firstLine="0"/>
              <w:jc w:val="center"/>
            </w:pPr>
            <w:r>
              <w:t xml:space="preserve">0.35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7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0.6 </w:t>
            </w:r>
          </w:p>
        </w:tc>
      </w:tr>
      <w:tr w:rsidR="00C75605">
        <w:trPr>
          <w:trHeight w:val="31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3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71" w:firstLine="0"/>
              <w:jc w:val="center"/>
            </w:pPr>
            <w:r>
              <w:t xml:space="preserve">0.4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8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9" w:firstLine="0"/>
              <w:jc w:val="center"/>
            </w:pPr>
            <w:r>
              <w:t xml:space="preserve">0.65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4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7" w:firstLine="0"/>
              <w:jc w:val="center"/>
            </w:pPr>
            <w:r>
              <w:t xml:space="preserve">0.45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9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0.7 </w:t>
            </w:r>
          </w:p>
        </w:tc>
      </w:tr>
      <w:tr w:rsidR="00C75605">
        <w:trPr>
          <w:trHeight w:val="312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63" w:firstLine="0"/>
              <w:jc w:val="center"/>
            </w:pPr>
            <w:r>
              <w:t xml:space="preserve">5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71" w:firstLine="0"/>
              <w:jc w:val="center"/>
            </w:pPr>
            <w:r>
              <w:t xml:space="preserve">0.5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9" w:firstLine="0"/>
              <w:jc w:val="center"/>
            </w:pPr>
            <w:r>
              <w:t xml:space="preserve">10 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9" w:firstLine="0"/>
              <w:jc w:val="center"/>
            </w:pPr>
            <w:r>
              <w:t xml:space="preserve">0.75 </w:t>
            </w:r>
          </w:p>
        </w:tc>
      </w:tr>
    </w:tbl>
    <w:p w:rsidR="00C75605" w:rsidRDefault="004B4B4B">
      <w:pPr>
        <w:spacing w:after="68" w:line="259" w:lineRule="auto"/>
        <w:ind w:right="0" w:firstLine="0"/>
        <w:jc w:val="left"/>
      </w:pPr>
      <w:r>
        <w:t xml:space="preserve"> </w:t>
      </w:r>
    </w:p>
    <w:p w:rsidR="00C75605" w:rsidRDefault="004B4B4B">
      <w:pPr>
        <w:numPr>
          <w:ilvl w:val="0"/>
          <w:numId w:val="4"/>
        </w:numPr>
        <w:ind w:right="264"/>
      </w:pPr>
      <w:r>
        <w:t xml:space="preserve">Провести поверочный </w:t>
      </w:r>
      <w:r>
        <w:t>расчет ректификационной колонны. При этом необходимо задать количество (200 кмоль/ч) и состав питания, эффективность колонны (например, 20 т.т.), давление в аппарате (101,3 кПа), тарелку питания (например, 10 т.т.), флегмовое число (например, R=1) и рассчи</w:t>
      </w:r>
      <w:r>
        <w:t>танную из материального баланса величину кубового потока (кмоль/ч). Расчет равновесия жидкость-пар осуществляется по выбранной при выполнении Лабораторной работы №1 модели. При проведении расчетов полагается, что тарелки в колонне теоретические с КПД, равн</w:t>
      </w:r>
      <w:r>
        <w:t xml:space="preserve">ым 1, и гидравлическим сопротивлением, равным 0. В результате получаются составы продуктовых потоков, тепловые нагрузки на кипятильник и дефлегматор. </w:t>
      </w:r>
    </w:p>
    <w:p w:rsidR="00C75605" w:rsidRDefault="004B4B4B">
      <w:pPr>
        <w:numPr>
          <w:ilvl w:val="0"/>
          <w:numId w:val="4"/>
        </w:numPr>
        <w:ind w:right="264"/>
      </w:pPr>
      <w:r>
        <w:t>Провести проектно-поверочный расчет ректификационной колонны. При этом в качестве спецификаций вместо фле</w:t>
      </w:r>
      <w:r>
        <w:t xml:space="preserve">гмового числа и величины кубового потока необходимо задать концентрации основного компонента в дистиллятном и кубовом потоках. На первом этапе следует задать значения концентраций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x</w:t>
      </w:r>
      <w:r>
        <w:rPr>
          <w:rFonts w:ascii="Times New Roman" w:eastAsia="Times New Roman" w:hAnsi="Times New Roman" w:cs="Times New Roman"/>
          <w:sz w:val="3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31"/>
          <w:vertAlign w:val="superscript"/>
        </w:rPr>
        <w:t>D</w:t>
      </w:r>
      <w: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i/>
          <w:sz w:val="28"/>
          <w:vertAlign w:val="superscript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2 </w:t>
      </w:r>
      <w:r>
        <w:t xml:space="preserve">, определенные в ходе поверочного расчета колонны </w:t>
      </w:r>
      <w:r>
        <w:t>при фиксированном флегмовом числе, а затем осуществить их постепенное повышение (или понижение) до заданных (0.99 мол.д.) значений. Результат расчет – флегмовое число, полные составы продуктовых потоков, а также тепловые нагрузки на кипятильник и дефлегмат</w:t>
      </w:r>
      <w:r>
        <w:t xml:space="preserve">ор.  </w:t>
      </w:r>
    </w:p>
    <w:p w:rsidR="00C75605" w:rsidRDefault="004B4B4B">
      <w:pPr>
        <w:ind w:left="-15" w:right="264"/>
      </w:pPr>
      <w:r>
        <w:rPr>
          <w:u w:val="single" w:color="000000"/>
        </w:rPr>
        <w:lastRenderedPageBreak/>
        <w:t>Отчет о лабораторной работе включает</w:t>
      </w:r>
      <w:r>
        <w:t xml:space="preserve"> расчетную схему колонны, таблицу со свойствами и составами потоков, таблицу с тепловыми нагрузками на куб и конденсатор, профили температур, потоков пара и жидкости, а также концентраций по высоте колонны. </w:t>
      </w:r>
    </w:p>
    <w:p w:rsidR="00C75605" w:rsidRDefault="004B4B4B">
      <w:pPr>
        <w:spacing w:after="27" w:line="259" w:lineRule="auto"/>
        <w:ind w:left="436" w:right="0" w:firstLine="0"/>
        <w:jc w:val="center"/>
      </w:pPr>
      <w:r>
        <w:rPr>
          <w:u w:val="single" w:color="000000"/>
        </w:rPr>
        <w:t>Методи</w:t>
      </w:r>
      <w:r>
        <w:rPr>
          <w:u w:val="single" w:color="000000"/>
        </w:rPr>
        <w:t>ка проведения расчетов</w:t>
      </w:r>
      <w:r>
        <w:t xml:space="preserve"> </w:t>
      </w:r>
    </w:p>
    <w:p w:rsidR="00C75605" w:rsidRDefault="004B4B4B">
      <w:pPr>
        <w:ind w:left="-15" w:right="264" w:firstLine="568"/>
      </w:pPr>
      <w:r>
        <w:rPr>
          <w:b/>
        </w:rPr>
        <w:t>Расчёты будем проводить с использованием программного пакета Aspen HYSYS® (версия 8.8 или новее)</w:t>
      </w:r>
      <w:r>
        <w:t>. Aspen HYSYS® является частью системы моделирования AspenOne Engeneering Suite и предназначен для математического моделирования химико-</w:t>
      </w:r>
      <w:r>
        <w:t xml:space="preserve">технологических процессов, их оптимизации и проектирования, расчёта производительности, а также оценки устойчивости в различных режимах работы и выявления возможных аварийных ситуаций. </w:t>
      </w:r>
    </w:p>
    <w:p w:rsidR="00C75605" w:rsidRDefault="004B4B4B">
      <w:pPr>
        <w:ind w:left="-15" w:right="264" w:firstLine="568"/>
      </w:pPr>
      <w:r>
        <w:t>Комплекс HYSYS позволяет проводить расчёты ректификационных колонн про</w:t>
      </w:r>
      <w:r>
        <w:t>извольной конфигурации, включая колонны с расслаивающимися на тарелках жидкостями и с химическими реакциями; нефтяных колонн, гидравлики ректификационных колонн с ситчатыми, клапанными и колпачковыми тарелками, а также насадочных колонн. Кроме этого, указа</w:t>
      </w:r>
      <w:r>
        <w:t>нный программный пакет позволяет осуществлять расчёт и оптимизацию теплообменных аппаратов различных типов, а именно: подогревателей, холодильников, всевозможных кипятильников, конденсаторов, а также воздушных холодильников. Возможен расчёт трубопроводов р</w:t>
      </w:r>
      <w:r>
        <w:t xml:space="preserve">азличных конфигураций (горизонтальных и вертикальных) с использованием методов расчёта гидравлических сопротивлений </w:t>
      </w:r>
      <w:r>
        <w:tab/>
        <w:t xml:space="preserve">двухфазных </w:t>
      </w:r>
      <w:r>
        <w:tab/>
        <w:t xml:space="preserve">потоков. </w:t>
      </w:r>
      <w:r>
        <w:tab/>
        <w:t xml:space="preserve">Отдельно </w:t>
      </w:r>
      <w:r>
        <w:tab/>
        <w:t xml:space="preserve">следует </w:t>
      </w:r>
      <w:r>
        <w:tab/>
        <w:t xml:space="preserve">отметить </w:t>
      </w:r>
      <w:r>
        <w:tab/>
        <w:t>возможность моделирования реакторов идеального вытеснения и идеального смешения, равнове</w:t>
      </w:r>
      <w:r>
        <w:t xml:space="preserve">сных и стехиометрических. Есть возможность выбора конкретной зоны протекания реакции (в трубе, в произвольной ёмкости, или тарелке ректификационной колонны). </w:t>
      </w:r>
      <w:r>
        <w:rPr>
          <w:b/>
          <w:sz w:val="24"/>
        </w:rPr>
        <w:t xml:space="preserve">Начало работы в среде HYSYS </w:t>
      </w:r>
    </w:p>
    <w:p w:rsidR="00C75605" w:rsidRDefault="004B4B4B">
      <w:pPr>
        <w:ind w:left="-15" w:right="264" w:firstLine="568"/>
      </w:pPr>
      <w:r>
        <w:t xml:space="preserve">Для начала работы с программой необходимо войти в меню </w:t>
      </w:r>
      <w:r>
        <w:rPr>
          <w:b/>
        </w:rPr>
        <w:t>ПУСК</w:t>
      </w:r>
      <w:r>
        <w:t xml:space="preserve">, выбрать </w:t>
      </w:r>
      <w:r>
        <w:t xml:space="preserve">в списке </w:t>
      </w:r>
      <w:r>
        <w:rPr>
          <w:b/>
        </w:rPr>
        <w:t>Все приложения</w:t>
      </w:r>
      <w:r>
        <w:t xml:space="preserve"> папку </w:t>
      </w:r>
      <w:r>
        <w:rPr>
          <w:b/>
        </w:rPr>
        <w:t>Aspen HYSYS V8.8</w:t>
      </w:r>
      <w:r>
        <w:t xml:space="preserve"> и открыть </w:t>
      </w:r>
      <w:r>
        <w:rPr>
          <w:b/>
        </w:rPr>
        <w:t>Aspen HYSYS</w:t>
      </w:r>
      <w:r>
        <w:t xml:space="preserve">. </w:t>
      </w:r>
    </w:p>
    <w:p w:rsidR="00C75605" w:rsidRDefault="004B4B4B">
      <w:pPr>
        <w:ind w:left="-15" w:right="264" w:firstLine="568"/>
      </w:pPr>
      <w:r>
        <w:t xml:space="preserve">После запуска программы выберите опцию </w:t>
      </w:r>
      <w:r>
        <w:rPr>
          <w:b/>
        </w:rPr>
        <w:t>New</w:t>
      </w:r>
      <w:r>
        <w:t xml:space="preserve">, тогда автоматически создаётся новая задача </w:t>
      </w:r>
      <w:r>
        <w:rPr>
          <w:b/>
        </w:rPr>
        <w:t xml:space="preserve">Untitled.hsc, </w:t>
      </w:r>
      <w:r>
        <w:t>сохраните её и введите имя. В процессе работы периодически сохраняйте задачу командо</w:t>
      </w:r>
      <w:r>
        <w:t xml:space="preserve">й </w:t>
      </w:r>
      <w:r>
        <w:rPr>
          <w:b/>
        </w:rPr>
        <w:t>Ctrl</w:t>
      </w:r>
      <w:r>
        <w:t>+</w:t>
      </w:r>
      <w:r>
        <w:rPr>
          <w:b/>
        </w:rPr>
        <w:t xml:space="preserve">S </w:t>
      </w:r>
      <w:r>
        <w:t>или через меню</w:t>
      </w:r>
      <w:r>
        <w:rPr>
          <w:b/>
        </w:rPr>
        <w:t xml:space="preserve"> File</w:t>
      </w:r>
      <w:r>
        <w:rPr>
          <w:rFonts w:ascii="Times New Roman" w:eastAsia="Times New Roman" w:hAnsi="Times New Roman" w:cs="Times New Roman"/>
        </w:rPr>
        <w:t>→</w:t>
      </w:r>
      <w:r>
        <w:rPr>
          <w:b/>
        </w:rPr>
        <w:t>Save.</w:t>
      </w:r>
      <w:r>
        <w:t xml:space="preserve"> </w:t>
      </w:r>
    </w:p>
    <w:p w:rsidR="00C75605" w:rsidRDefault="004B4B4B">
      <w:pPr>
        <w:spacing w:after="88"/>
        <w:ind w:left="-15" w:right="264" w:firstLine="568"/>
      </w:pPr>
      <w:r>
        <w:t xml:space="preserve">Главное окно программы выглядит следующим образом </w:t>
      </w:r>
      <w:r>
        <w:rPr>
          <w:b/>
        </w:rPr>
        <w:t>(Рис. 2.1)</w:t>
      </w:r>
      <w:r>
        <w:t>: в верхней его части расположена строка меню, ниже – панель инструментов, обеспечивающая быстрый доступ к основным функциям программы, причём она может изменят</w:t>
      </w:r>
      <w:r>
        <w:t xml:space="preserve">ся, в зависимости от режима работы программы (среда диспетчера свойств </w:t>
      </w:r>
      <w:r>
        <w:rPr>
          <w:b/>
        </w:rPr>
        <w:t>Properties</w:t>
      </w:r>
      <w:r>
        <w:t xml:space="preserve">, расчётная среда </w:t>
      </w:r>
      <w:r>
        <w:rPr>
          <w:b/>
        </w:rPr>
        <w:t xml:space="preserve">Simulation </w:t>
      </w:r>
      <w:r>
        <w:t>и т.д.). В нижней части окна отображаются различные сообщения, выдаваемые программой во время работы (статус расчёта, предупреждения, информация о</w:t>
      </w:r>
      <w:r>
        <w:t xml:space="preserve">б ошибках и т.п.). </w:t>
      </w:r>
    </w:p>
    <w:p w:rsidR="00C75605" w:rsidRDefault="004B4B4B">
      <w:pPr>
        <w:spacing w:after="84" w:line="259" w:lineRule="auto"/>
        <w:ind w:right="320" w:firstLine="0"/>
        <w:jc w:val="right"/>
      </w:pPr>
      <w:r>
        <w:rPr>
          <w:noProof/>
        </w:rPr>
        <w:lastRenderedPageBreak/>
        <w:drawing>
          <wp:inline distT="0" distB="0" distL="0" distR="0">
            <wp:extent cx="5869940" cy="4394200"/>
            <wp:effectExtent l="0" t="0" r="0" b="0"/>
            <wp:docPr id="3248" name="Picture 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Picture 32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pStyle w:val="3"/>
        <w:spacing w:after="186"/>
        <w:ind w:left="1103"/>
      </w:pPr>
      <w:r>
        <w:t xml:space="preserve">Рисунок 2.1. Общий вид окна программы HYSYS версии 8.8 или новее </w:t>
      </w:r>
    </w:p>
    <w:p w:rsidR="00C75605" w:rsidRDefault="004B4B4B">
      <w:pPr>
        <w:ind w:left="-15" w:right="264" w:firstLine="568"/>
      </w:pPr>
      <w:r>
        <w:t>Перед тем как начать моделирование какого-либо процесса, необходимо выбрать наиболее подходящие единицы измерения, выбрать компоненты, термодинамическую модель (наприм</w:t>
      </w:r>
      <w:r>
        <w:t xml:space="preserve">ер, модель описания парожидкостного равновесия), при необходимости задать наборы реакций и данные по кинетической модели. </w:t>
      </w:r>
    </w:p>
    <w:p w:rsidR="00C75605" w:rsidRDefault="004B4B4B">
      <w:pPr>
        <w:pStyle w:val="4"/>
        <w:spacing w:after="66"/>
        <w:ind w:right="267"/>
      </w:pPr>
      <w:r>
        <w:t>Выбор единиц измерения</w:t>
      </w:r>
      <w:r>
        <w:rPr>
          <w:u w:val="none"/>
        </w:rPr>
        <w:t xml:space="preserve"> </w:t>
      </w:r>
    </w:p>
    <w:p w:rsidR="00C75605" w:rsidRDefault="004B4B4B">
      <w:pPr>
        <w:ind w:left="-15" w:right="264" w:firstLine="568"/>
      </w:pPr>
      <w:r>
        <w:t xml:space="preserve">Комплекс HYSYS устроен так, что изменить стандартные наборы единиц измерения нельзя. Таких наборов три: </w:t>
      </w:r>
      <w:r>
        <w:rPr>
          <w:i/>
        </w:rPr>
        <w:t>S</w:t>
      </w:r>
      <w:r>
        <w:t xml:space="preserve">I, </w:t>
      </w:r>
      <w:r>
        <w:rPr>
          <w:i/>
        </w:rPr>
        <w:t>E</w:t>
      </w:r>
      <w:r>
        <w:rPr>
          <w:i/>
        </w:rPr>
        <w:t>uroSI</w:t>
      </w:r>
      <w:r>
        <w:t xml:space="preserve"> и </w:t>
      </w:r>
      <w:r>
        <w:rPr>
          <w:i/>
        </w:rPr>
        <w:t>Field</w:t>
      </w:r>
      <w:r>
        <w:t xml:space="preserve"> (британская система). Однако на основе этих наборов можно создавать любое количество своих наборов, которые можно сохранять и впоследствии применять при создании новых расчётов в HYSYS. </w:t>
      </w:r>
    </w:p>
    <w:p w:rsidR="00C75605" w:rsidRDefault="004B4B4B">
      <w:pPr>
        <w:spacing w:after="59" w:line="259" w:lineRule="auto"/>
        <w:ind w:left="568" w:right="264" w:firstLine="0"/>
      </w:pPr>
      <w:r>
        <w:t>Для создания нового набора единиц измерения необходимо:</w:t>
      </w:r>
      <w:r>
        <w:t xml:space="preserve"> </w:t>
      </w:r>
    </w:p>
    <w:p w:rsidR="00C75605" w:rsidRDefault="004B4B4B">
      <w:pPr>
        <w:numPr>
          <w:ilvl w:val="0"/>
          <w:numId w:val="5"/>
        </w:numPr>
        <w:ind w:right="264" w:firstLine="568"/>
      </w:pPr>
      <w:r>
        <w:t xml:space="preserve">После запуска программы HYSYS войдите в меню </w:t>
      </w:r>
      <w:r>
        <w:rPr>
          <w:b/>
        </w:rPr>
        <w:t>File</w:t>
      </w:r>
      <w:r>
        <w:rPr>
          <w:rFonts w:ascii="Times New Roman" w:eastAsia="Times New Roman" w:hAnsi="Times New Roman" w:cs="Times New Roman"/>
          <w:b/>
        </w:rPr>
        <w:t>→</w:t>
      </w:r>
      <w:r>
        <w:rPr>
          <w:b/>
        </w:rPr>
        <w:t xml:space="preserve">Options </w:t>
      </w:r>
      <w:r>
        <w:t xml:space="preserve">и перейдите слева в окне в пункт </w:t>
      </w:r>
      <w:r>
        <w:rPr>
          <w:b/>
        </w:rPr>
        <w:t>Unit Of Measure</w:t>
      </w:r>
      <w:r>
        <w:t xml:space="preserve">. </w:t>
      </w:r>
    </w:p>
    <w:p w:rsidR="00C75605" w:rsidRDefault="004B4B4B">
      <w:pPr>
        <w:numPr>
          <w:ilvl w:val="0"/>
          <w:numId w:val="5"/>
        </w:numPr>
        <w:ind w:right="264" w:firstLine="568"/>
      </w:pPr>
      <w:r>
        <w:t xml:space="preserve">В списке доступных наборов единиц выделите </w:t>
      </w:r>
      <w:r>
        <w:rPr>
          <w:i/>
        </w:rPr>
        <w:t>EuroSI</w:t>
      </w:r>
      <w:r>
        <w:t xml:space="preserve">, нажмите кнопку </w:t>
      </w:r>
      <w:r>
        <w:rPr>
          <w:b/>
        </w:rPr>
        <w:t>Copy</w:t>
      </w:r>
      <w:r>
        <w:t>, появится новый набор «</w:t>
      </w:r>
      <w:r>
        <w:rPr>
          <w:i/>
        </w:rPr>
        <w:t>NewUser</w:t>
      </w:r>
      <w:r>
        <w:t xml:space="preserve">», по желанию его можно переименовать. В списке </w:t>
      </w:r>
      <w:r>
        <w:rPr>
          <w:b/>
        </w:rPr>
        <w:t>Display Units</w:t>
      </w:r>
      <w:r>
        <w:t xml:space="preserve"> слева приведены все имеющиеся в HYSYS переменные величины. Для выполнения лабораторных работ давление в </w:t>
      </w:r>
      <w:r>
        <w:rPr>
          <w:i/>
        </w:rPr>
        <w:t>кПа</w:t>
      </w:r>
      <w:r>
        <w:t xml:space="preserve">, температура в – </w:t>
      </w:r>
      <w:r>
        <w:rPr>
          <w:i/>
        </w:rPr>
        <w:t>градусах Цельсия</w:t>
      </w:r>
      <w:r>
        <w:t xml:space="preserve">, работа, тепловые нагрузки и мощность – в </w:t>
      </w:r>
      <w:r>
        <w:rPr>
          <w:i/>
        </w:rPr>
        <w:t>кВт</w:t>
      </w:r>
      <w:r>
        <w:t xml:space="preserve">. </w:t>
      </w:r>
    </w:p>
    <w:p w:rsidR="00C75605" w:rsidRDefault="004B4B4B">
      <w:pPr>
        <w:spacing w:line="259" w:lineRule="auto"/>
        <w:ind w:right="1029" w:firstLine="0"/>
        <w:jc w:val="right"/>
      </w:pPr>
      <w:r>
        <w:rPr>
          <w:noProof/>
        </w:rPr>
        <w:lastRenderedPageBreak/>
        <w:drawing>
          <wp:inline distT="0" distB="0" distL="0" distR="0">
            <wp:extent cx="4541520" cy="3619500"/>
            <wp:effectExtent l="0" t="0" r="0" b="0"/>
            <wp:docPr id="3373" name="Picture 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" name="Picture 337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130"/>
        <w:ind w:left="-15" w:right="264" w:firstLine="568"/>
      </w:pPr>
      <w:r>
        <w:t>П</w:t>
      </w:r>
      <w:r>
        <w:t xml:space="preserve">ри необходимости в меню вкладки </w:t>
      </w:r>
      <w:r>
        <w:rPr>
          <w:b/>
        </w:rPr>
        <w:t>Variables Formats</w:t>
      </w:r>
      <w:r>
        <w:t xml:space="preserve"> (в этом же окне, ниже) можно задать количество значащих цифр для любой переменной. Для этого нажмите кнопку </w:t>
      </w:r>
      <w:r>
        <w:rPr>
          <w:b/>
        </w:rPr>
        <w:t>Format</w:t>
      </w:r>
      <w:r>
        <w:t xml:space="preserve">. Для большинства переменных по умолчанию выбрано по 4 значащих цифры. </w:t>
      </w:r>
    </w:p>
    <w:p w:rsidR="00C75605" w:rsidRDefault="004B4B4B">
      <w:pPr>
        <w:pStyle w:val="4"/>
        <w:ind w:right="276"/>
      </w:pPr>
      <w:r>
        <w:t xml:space="preserve">Выбор компонентов и </w:t>
      </w:r>
      <w:r>
        <w:t>термодинамической модели</w:t>
      </w:r>
      <w:r>
        <w:rPr>
          <w:u w:val="none"/>
        </w:rPr>
        <w:t xml:space="preserve">  </w:t>
      </w:r>
    </w:p>
    <w:p w:rsidR="00C75605" w:rsidRDefault="004B4B4B">
      <w:pPr>
        <w:spacing w:after="130"/>
        <w:ind w:left="-15" w:right="264" w:firstLine="568"/>
      </w:pPr>
      <w:r>
        <w:t>Программный комплекс HYSYS устроен так, что полноценный переход в среду моделирования, где непосредственно можно создать какую-либо технологическую схему, или рассчитать один аппарат или даже просто свойства одного потока, возмож</w:t>
      </w:r>
      <w:r>
        <w:t xml:space="preserve">ен только после того, как заданы все необходимые данные по компонентам, фазовым равновесиям и химическим реакциям, если таковые имеются. Вся эта информация задаётся в Диспетчере свойств </w:t>
      </w:r>
      <w:r>
        <w:rPr>
          <w:b/>
        </w:rPr>
        <w:t>Properties</w:t>
      </w:r>
      <w:r>
        <w:t xml:space="preserve">, при создании новой задачи он открывается по умолчанию </w:t>
      </w:r>
      <w:r>
        <w:rPr>
          <w:b/>
        </w:rPr>
        <w:t>(Рис</w:t>
      </w:r>
      <w:r>
        <w:rPr>
          <w:b/>
        </w:rPr>
        <w:t>. 2.1)</w:t>
      </w:r>
      <w:r>
        <w:t xml:space="preserve">. В ином случае для доступа к Диспетчеру свойств нажмите </w:t>
      </w:r>
      <w:r>
        <w:rPr>
          <w:noProof/>
        </w:rPr>
        <w:drawing>
          <wp:inline distT="0" distB="0" distL="0" distR="0">
            <wp:extent cx="523240" cy="190500"/>
            <wp:effectExtent l="0" t="0" r="0" b="0"/>
            <wp:docPr id="3428" name="Picture 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Picture 34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75605" w:rsidRDefault="004B4B4B">
      <w:pPr>
        <w:pStyle w:val="5"/>
        <w:spacing w:after="62"/>
      </w:pPr>
      <w:r>
        <w:t>Выбор компонентов</w:t>
      </w:r>
      <w:r>
        <w:rPr>
          <w:u w:val="none"/>
        </w:rPr>
        <w:t xml:space="preserve"> </w:t>
      </w:r>
    </w:p>
    <w:p w:rsidR="00C75605" w:rsidRDefault="004B4B4B">
      <w:pPr>
        <w:ind w:left="-15" w:right="264" w:firstLine="568"/>
      </w:pPr>
      <w:r>
        <w:t xml:space="preserve">Для того чтобы выбрать компоненты перейдите на вкладку </w:t>
      </w:r>
      <w:r>
        <w:rPr>
          <w:b/>
        </w:rPr>
        <w:t xml:space="preserve">Component List </w:t>
      </w:r>
      <w:r>
        <w:t xml:space="preserve">в дереве каталогов слева окна и нажмите кнопку </w:t>
      </w:r>
      <w:r>
        <w:rPr>
          <w:b/>
        </w:rPr>
        <w:t>Add</w:t>
      </w:r>
      <w:r>
        <w:t>. Появится вкладка со списком доступных компоненто</w:t>
      </w:r>
      <w:r>
        <w:t xml:space="preserve">в. Для поиска компонента по его имени (включая синонимы) выберите в выпадающем списке </w:t>
      </w:r>
      <w:r>
        <w:rPr>
          <w:b/>
        </w:rPr>
        <w:t>Search by</w:t>
      </w:r>
      <w:r>
        <w:t xml:space="preserve"> пункт </w:t>
      </w:r>
      <w:r>
        <w:rPr>
          <w:b/>
        </w:rPr>
        <w:t>Full Name</w:t>
      </w:r>
      <w:r>
        <w:t xml:space="preserve">, для поиска по его формуле – </w:t>
      </w:r>
      <w:r>
        <w:rPr>
          <w:b/>
        </w:rPr>
        <w:t>Formula</w:t>
      </w:r>
      <w:r>
        <w:t xml:space="preserve">. В поле </w:t>
      </w:r>
      <w:r>
        <w:rPr>
          <w:b/>
        </w:rPr>
        <w:t>Search for</w:t>
      </w:r>
      <w:r>
        <w:t xml:space="preserve"> начните ввод имени (или формулы) компонента, при этом автоматически начнётся сортировка </w:t>
      </w:r>
      <w:r>
        <w:t xml:space="preserve">списка в соответствии с запросом. Когда компонент будет найден, выделите его мышью и нажмите кнопку </w:t>
      </w:r>
      <w:r>
        <w:rPr>
          <w:b/>
        </w:rPr>
        <w:t>Add</w:t>
      </w:r>
      <w:r>
        <w:t xml:space="preserve">, тогда этот компонент появится в списке выбранных компонентов. </w:t>
      </w:r>
    </w:p>
    <w:p w:rsidR="00C75605" w:rsidRDefault="004B4B4B">
      <w:pPr>
        <w:spacing w:after="209" w:line="259" w:lineRule="auto"/>
        <w:ind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073140" cy="2760980"/>
            <wp:effectExtent l="0" t="0" r="0" b="0"/>
            <wp:docPr id="3496" name="Picture 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Picture 349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131"/>
        <w:ind w:left="-15" w:right="264" w:firstLine="568"/>
      </w:pPr>
      <w:r>
        <w:t xml:space="preserve">Для удаления компонента из списка выбранных, нажмите кнопку </w:t>
      </w:r>
      <w:r>
        <w:rPr>
          <w:b/>
        </w:rPr>
        <w:t>Remove</w:t>
      </w:r>
      <w:r>
        <w:t>. Отметим, что доба</w:t>
      </w:r>
      <w:r>
        <w:t xml:space="preserve">влять компоненты в список </w:t>
      </w:r>
      <w:r>
        <w:rPr>
          <w:i/>
          <w:u w:val="single" w:color="000000"/>
        </w:rPr>
        <w:t>желательно по увеличению их температур кипения</w:t>
      </w:r>
      <w:r>
        <w:t xml:space="preserve">. </w:t>
      </w:r>
    </w:p>
    <w:p w:rsidR="00C75605" w:rsidRDefault="004B4B4B">
      <w:pPr>
        <w:pStyle w:val="5"/>
        <w:spacing w:after="194"/>
        <w:ind w:right="270"/>
      </w:pPr>
      <w:r>
        <w:t>Выбор моделей описания фазового равновесия</w:t>
      </w:r>
      <w:r>
        <w:rPr>
          <w:u w:val="none"/>
        </w:rPr>
        <w:t xml:space="preserve"> </w:t>
      </w:r>
    </w:p>
    <w:p w:rsidR="00C75605" w:rsidRDefault="004B4B4B">
      <w:pPr>
        <w:spacing w:after="87"/>
        <w:ind w:left="-15" w:right="264" w:firstLine="568"/>
      </w:pPr>
      <w:r>
        <w:t xml:space="preserve">Для выбора модели описания фазового равновесия перейдите в каталог </w:t>
      </w:r>
      <w:r>
        <w:rPr>
          <w:b/>
        </w:rPr>
        <w:t xml:space="preserve">Fluid Packages </w:t>
      </w:r>
      <w:r>
        <w:t xml:space="preserve">и нажмите кнопку </w:t>
      </w:r>
      <w:r>
        <w:rPr>
          <w:b/>
        </w:rPr>
        <w:t>Add</w:t>
      </w:r>
      <w:r>
        <w:t xml:space="preserve">. </w:t>
      </w:r>
      <w:r>
        <w:t xml:space="preserve">По умолчанию открывается вкладка выбора набора свойств </w:t>
      </w:r>
      <w:r>
        <w:rPr>
          <w:b/>
        </w:rPr>
        <w:t>Set Up</w:t>
      </w:r>
      <w:r>
        <w:t xml:space="preserve">. В списке </w:t>
      </w:r>
      <w:r>
        <w:rPr>
          <w:b/>
        </w:rPr>
        <w:t xml:space="preserve">Property Package Selection </w:t>
      </w:r>
      <w:r>
        <w:t xml:space="preserve">выберите требуемую модель, например UNIQUAC. В рамке </w:t>
      </w:r>
      <w:r>
        <w:rPr>
          <w:b/>
        </w:rPr>
        <w:t>Activity Model Specifications</w:t>
      </w:r>
      <w:r>
        <w:t xml:space="preserve"> в строке </w:t>
      </w:r>
      <w:r>
        <w:rPr>
          <w:b/>
        </w:rPr>
        <w:t>Vapour model</w:t>
      </w:r>
      <w:r>
        <w:t xml:space="preserve"> можно выбрать модель описания паровой фазы, по умолч</w:t>
      </w:r>
      <w:r>
        <w:t xml:space="preserve">анию выбрана идеальная модель (Ideal). </w:t>
      </w:r>
    </w:p>
    <w:p w:rsidR="00C75605" w:rsidRDefault="004B4B4B">
      <w:pPr>
        <w:spacing w:after="0" w:line="259" w:lineRule="auto"/>
        <w:ind w:right="820" w:firstLine="0"/>
        <w:jc w:val="right"/>
      </w:pPr>
      <w:r>
        <w:rPr>
          <w:noProof/>
        </w:rPr>
        <w:drawing>
          <wp:inline distT="0" distB="0" distL="0" distR="0">
            <wp:extent cx="5166360" cy="3025140"/>
            <wp:effectExtent l="0" t="0" r="0" b="0"/>
            <wp:docPr id="3570" name="Picture 3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Picture 357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95" w:line="259" w:lineRule="auto"/>
        <w:ind w:right="212" w:firstLine="0"/>
        <w:jc w:val="center"/>
      </w:pPr>
      <w:r>
        <w:t xml:space="preserve"> </w:t>
      </w:r>
    </w:p>
    <w:p w:rsidR="00C75605" w:rsidRDefault="004B4B4B">
      <w:pPr>
        <w:ind w:left="-15" w:right="264" w:firstLine="568"/>
      </w:pPr>
      <w:r>
        <w:t xml:space="preserve">Затем необходимо удостовериться в наличии параметров модели для всех бинарных пар, или же использовать «свои» параметры, полученные в ходе регрессии экспериментальных данных (например, в программе </w:t>
      </w:r>
      <w:r>
        <w:rPr>
          <w:i/>
        </w:rPr>
        <w:t>HYSYS Thermodinamics COM Interface</w:t>
      </w:r>
      <w:r>
        <w:t xml:space="preserve">, см. Лабораторную работу №1), кроме этого, можно оценить параметры выбранной модели по псевдоэкспериментальным данным с помощью групповой модели UNIFAC. Для выполнения любого из этих действий перейдите на вкладку </w:t>
      </w:r>
      <w:r>
        <w:rPr>
          <w:b/>
        </w:rPr>
        <w:t>Binary C</w:t>
      </w:r>
      <w:r>
        <w:rPr>
          <w:b/>
        </w:rPr>
        <w:t>oeffs</w:t>
      </w:r>
      <w:r>
        <w:t xml:space="preserve">. </w:t>
      </w:r>
    </w:p>
    <w:p w:rsidR="00C75605" w:rsidRDefault="004B4B4B">
      <w:pPr>
        <w:spacing w:after="51" w:line="259" w:lineRule="auto"/>
        <w:ind w:right="828" w:firstLine="0"/>
        <w:jc w:val="right"/>
      </w:pPr>
      <w:r>
        <w:rPr>
          <w:noProof/>
        </w:rPr>
        <w:lastRenderedPageBreak/>
        <w:drawing>
          <wp:inline distT="0" distB="0" distL="0" distR="0">
            <wp:extent cx="5156200" cy="2987040"/>
            <wp:effectExtent l="0" t="0" r="0" b="0"/>
            <wp:docPr id="3597" name="Picture 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26"/>
        <w:ind w:left="-15" w:right="264" w:firstLine="568"/>
      </w:pPr>
      <w:r>
        <w:t xml:space="preserve">В таблице на этой вкладке представлены матрицы коэффициентов выбранной модели ПЖР. В данном случае для модели UNIQUAC матриц с коэффициентами две: </w:t>
      </w:r>
      <w:r>
        <w:rPr>
          <w:b/>
        </w:rPr>
        <w:t>A</w:t>
      </w:r>
      <w:r>
        <w:rPr>
          <w:b/>
          <w:vertAlign w:val="subscript"/>
        </w:rPr>
        <w:t>ij</w:t>
      </w:r>
      <w:r>
        <w:t xml:space="preserve"> и </w:t>
      </w:r>
      <w:r>
        <w:rPr>
          <w:b/>
        </w:rPr>
        <w:t>B</w:t>
      </w:r>
      <w:r>
        <w:rPr>
          <w:b/>
          <w:vertAlign w:val="subscript"/>
        </w:rPr>
        <w:t>ij</w:t>
      </w:r>
      <w:r>
        <w:t xml:space="preserve">. В рамке </w:t>
      </w:r>
      <w:r>
        <w:rPr>
          <w:b/>
        </w:rPr>
        <w:t>Coeff Matrix To View</w:t>
      </w:r>
      <w:r>
        <w:t xml:space="preserve"> осуществляется переключение между отображаемыми матрицами.</w:t>
      </w:r>
      <w:r>
        <w:t xml:space="preserve"> По умолчанию открыта первая матрица </w:t>
      </w:r>
      <w:r>
        <w:rPr>
          <w:b/>
        </w:rPr>
        <w:t>A</w:t>
      </w:r>
      <w:r>
        <w:rPr>
          <w:b/>
          <w:vertAlign w:val="subscript"/>
        </w:rPr>
        <w:t>ij</w:t>
      </w:r>
      <w:r>
        <w:t xml:space="preserve">. </w:t>
      </w:r>
    </w:p>
    <w:p w:rsidR="00C75605" w:rsidRDefault="004B4B4B">
      <w:pPr>
        <w:ind w:left="-15" w:right="264" w:firstLine="568"/>
      </w:pPr>
      <w:r>
        <w:t xml:space="preserve">Если какие-либо параметры отсутствуют, то в соответствующих ячейках будет стоять </w:t>
      </w:r>
      <w:r>
        <w:rPr>
          <w:i/>
          <w:u w:val="single" w:color="000000"/>
        </w:rPr>
        <w:t>красный</w:t>
      </w:r>
      <w:r>
        <w:t xml:space="preserve"> прочерк </w:t>
      </w:r>
      <w:r>
        <w:rPr>
          <w:b/>
        </w:rPr>
        <w:t>---</w:t>
      </w:r>
      <w:r>
        <w:t xml:space="preserve">. </w:t>
      </w:r>
    </w:p>
    <w:p w:rsidR="00C75605" w:rsidRDefault="004B4B4B">
      <w:pPr>
        <w:ind w:left="-15" w:right="264" w:firstLine="568"/>
      </w:pPr>
      <w:r>
        <w:t>При необходимости (и если это допустимо для конкретной задачи) можно быстро провести оценку отсутствующих пара</w:t>
      </w:r>
      <w:r>
        <w:t xml:space="preserve">метров посредством групповой модели UNIFAC. Для оценки параметров модели парожидкостного равновесия в рамке </w:t>
      </w:r>
      <w:r>
        <w:rPr>
          <w:b/>
        </w:rPr>
        <w:t>Coeff Estimation</w:t>
      </w:r>
      <w:r>
        <w:t xml:space="preserve"> выберите опцию </w:t>
      </w:r>
      <w:r>
        <w:rPr>
          <w:b/>
        </w:rPr>
        <w:t>UNIFAC VLE</w:t>
      </w:r>
      <w:r>
        <w:t xml:space="preserve">, для оценки параметров модели равновесия жидкость– жидкость включите опцию </w:t>
      </w:r>
      <w:r>
        <w:rPr>
          <w:b/>
        </w:rPr>
        <w:t>UNIFAC LLE</w:t>
      </w:r>
      <w:r>
        <w:t xml:space="preserve">. Для оценки только </w:t>
      </w:r>
      <w:r>
        <w:t xml:space="preserve">отсутствующих параметров нажмите кнопку </w:t>
      </w:r>
      <w:r>
        <w:rPr>
          <w:b/>
        </w:rPr>
        <w:t>Unknowns Only</w:t>
      </w:r>
      <w:r>
        <w:t xml:space="preserve">, для оценки всех параметров с перезаписью имеющихся в таблице – кнопку </w:t>
      </w:r>
      <w:r>
        <w:rPr>
          <w:b/>
        </w:rPr>
        <w:t>ALL Binaries</w:t>
      </w:r>
      <w:r>
        <w:t xml:space="preserve">. </w:t>
      </w:r>
    </w:p>
    <w:p w:rsidR="00C75605" w:rsidRDefault="004B4B4B">
      <w:pPr>
        <w:ind w:left="-15" w:right="264" w:firstLine="568"/>
      </w:pPr>
      <w:r>
        <w:t xml:space="preserve">Для сброса параметров и возврата к значениям по умолчанию, если таковые были, нажмите кнопку </w:t>
      </w:r>
      <w:r>
        <w:rPr>
          <w:b/>
        </w:rPr>
        <w:t>Reset Params</w:t>
      </w:r>
      <w:r>
        <w:t xml:space="preserve">. </w:t>
      </w:r>
    </w:p>
    <w:p w:rsidR="00C75605" w:rsidRDefault="004B4B4B">
      <w:pPr>
        <w:ind w:left="-15" w:right="264" w:firstLine="568"/>
      </w:pPr>
      <w:r>
        <w:t>Кроме эт</w:t>
      </w:r>
      <w:r>
        <w:t xml:space="preserve">ого, если параметры модели нам известны, то их можно ввести вручную. Для этого надо выделить соответствующую ячейку, ввести число и нажать </w:t>
      </w:r>
      <w:r>
        <w:rPr>
          <w:i/>
        </w:rPr>
        <w:t>Enter</w:t>
      </w:r>
      <w:r>
        <w:t>. Ещё раз обратим внимание, что таблицы с наборами значений для различных параметров модели (в данном примере эт</w:t>
      </w:r>
      <w:r>
        <w:t xml:space="preserve">о матрицы </w:t>
      </w:r>
      <w:r>
        <w:rPr>
          <w:b/>
        </w:rPr>
        <w:t>A</w:t>
      </w:r>
      <w:r>
        <w:rPr>
          <w:b/>
          <w:vertAlign w:val="subscript"/>
        </w:rPr>
        <w:t>ij</w:t>
      </w:r>
      <w:r>
        <w:t xml:space="preserve"> и </w:t>
      </w:r>
      <w:r>
        <w:rPr>
          <w:b/>
        </w:rPr>
        <w:t>B</w:t>
      </w:r>
      <w:r>
        <w:rPr>
          <w:b/>
          <w:vertAlign w:val="subscript"/>
        </w:rPr>
        <w:t>ij</w:t>
      </w:r>
      <w:r>
        <w:t xml:space="preserve">) выводятся по отдельности, для переключения между ними используйте опцию </w:t>
      </w:r>
      <w:r>
        <w:rPr>
          <w:b/>
        </w:rPr>
        <w:t>Coeff Matrix To View</w:t>
      </w:r>
      <w:r>
        <w:t xml:space="preserve">. </w:t>
      </w:r>
      <w:r>
        <w:rPr>
          <w:b/>
        </w:rPr>
        <w:t xml:space="preserve">Сохраните свой файл. </w:t>
      </w:r>
    </w:p>
    <w:p w:rsidR="00C75605" w:rsidRDefault="004B4B4B">
      <w:pPr>
        <w:spacing w:after="193" w:line="259" w:lineRule="auto"/>
        <w:ind w:left="709" w:right="0" w:firstLine="0"/>
        <w:jc w:val="left"/>
      </w:pPr>
      <w:r>
        <w:rPr>
          <w:b/>
        </w:rPr>
        <w:t xml:space="preserve"> </w:t>
      </w:r>
    </w:p>
    <w:p w:rsidR="00C75605" w:rsidRDefault="004B4B4B">
      <w:pPr>
        <w:pStyle w:val="4"/>
        <w:spacing w:after="31"/>
        <w:ind w:right="278"/>
      </w:pPr>
      <w:r>
        <w:t>Расчёт ректификационной колонны в поверочном режиме</w:t>
      </w:r>
      <w:r>
        <w:rPr>
          <w:u w:val="none"/>
        </w:rPr>
        <w:t xml:space="preserve"> </w:t>
      </w:r>
    </w:p>
    <w:p w:rsidR="00C75605" w:rsidRDefault="004B4B4B">
      <w:pPr>
        <w:ind w:left="-15" w:right="264"/>
      </w:pPr>
      <w:r>
        <w:t xml:space="preserve">Расчёт ректификационной колонны, как и любого другого элемента технологической схемы, осуществляется в среде моделирования </w:t>
      </w:r>
      <w:r>
        <w:rPr>
          <w:b/>
        </w:rPr>
        <w:t>Simulation</w:t>
      </w:r>
      <w:r>
        <w:t xml:space="preserve">. Перейдите в неё нажатием кнопки </w:t>
      </w:r>
      <w:r>
        <w:rPr>
          <w:noProof/>
        </w:rPr>
        <w:drawing>
          <wp:inline distT="0" distB="0" distL="0" distR="0">
            <wp:extent cx="640080" cy="210820"/>
            <wp:effectExtent l="0" t="0" r="0" b="0"/>
            <wp:docPr id="3736" name="Picture 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Picture 37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75605" w:rsidRDefault="004B4B4B">
      <w:pPr>
        <w:ind w:left="-15" w:right="264"/>
      </w:pPr>
      <w:r>
        <w:t xml:space="preserve">Общий вид среды моделирования показан на </w:t>
      </w:r>
      <w:r>
        <w:rPr>
          <w:b/>
        </w:rPr>
        <w:t>Рис. 2.2</w:t>
      </w:r>
      <w:r>
        <w:t xml:space="preserve">. Нажмите кнопку </w:t>
      </w:r>
      <w:r>
        <w:rPr>
          <w:b/>
        </w:rPr>
        <w:t>Models and Streams</w:t>
      </w:r>
      <w:r>
        <w:t xml:space="preserve"> </w:t>
      </w:r>
      <w:r>
        <w:t xml:space="preserve">на панели инструментов слева, чтобы открыть палитру инструментов </w:t>
      </w:r>
    </w:p>
    <w:p w:rsidR="00C75605" w:rsidRDefault="004B4B4B">
      <w:pPr>
        <w:ind w:left="-15" w:right="264" w:firstLine="0"/>
      </w:pPr>
      <w:r>
        <w:rPr>
          <w:b/>
        </w:rPr>
        <w:t>Palette</w:t>
      </w:r>
      <w:r>
        <w:t xml:space="preserve">. Для доступа к выбору моделей ректификационных колонн щёлкните по вкладке </w:t>
      </w:r>
      <w:r>
        <w:rPr>
          <w:b/>
        </w:rPr>
        <w:t>Columns</w:t>
      </w:r>
      <w:r>
        <w:t xml:space="preserve">.  </w:t>
      </w:r>
    </w:p>
    <w:p w:rsidR="00C75605" w:rsidRDefault="004B4B4B">
      <w:pPr>
        <w:spacing w:after="85" w:line="259" w:lineRule="auto"/>
        <w:ind w:right="22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3440" cy="4348480"/>
            <wp:effectExtent l="0" t="0" r="0" b="0"/>
            <wp:docPr id="3778" name="Picture 3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" name="Picture 377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pStyle w:val="3"/>
        <w:spacing w:line="324" w:lineRule="auto"/>
        <w:ind w:left="0" w:firstLine="568"/>
      </w:pPr>
      <w:r>
        <w:t xml:space="preserve">Рисунок 2.2. Общий вид окна среды моделирования с открытой палитрой инструментов </w:t>
      </w:r>
    </w:p>
    <w:p w:rsidR="00C75605" w:rsidRDefault="004B4B4B">
      <w:pPr>
        <w:ind w:left="-15" w:right="264"/>
      </w:pPr>
      <w:r>
        <w:t>Затем необходимо выбрать точную (</w:t>
      </w:r>
      <w:r>
        <w:rPr>
          <w:i/>
        </w:rPr>
        <w:t>rigorous</w:t>
      </w:r>
      <w:r>
        <w:t xml:space="preserve">) модель колонны: щёлкните по первому слева значку в первой строке окна </w:t>
      </w:r>
      <w:r>
        <w:rPr>
          <w:b/>
        </w:rPr>
        <w:t>Palette</w:t>
      </w:r>
      <w:r>
        <w:t>. У курсора мыши появится значок «</w:t>
      </w:r>
      <w:r>
        <w:rPr>
          <w:b/>
        </w:rPr>
        <w:t>+</w:t>
      </w:r>
      <w:r>
        <w:t>» (это означает, что Вы работаете в режиме добавления элементов схемы). Щёлкните в пустое место в окн</w:t>
      </w:r>
      <w:r>
        <w:t xml:space="preserve">е технологической схемы </w:t>
      </w:r>
      <w:r>
        <w:rPr>
          <w:b/>
        </w:rPr>
        <w:t>Flowsheet</w:t>
      </w:r>
      <w:r>
        <w:t xml:space="preserve"> </w:t>
      </w:r>
      <w:r>
        <w:rPr>
          <w:b/>
        </w:rPr>
        <w:t>Case</w:t>
      </w:r>
      <w:r>
        <w:t>,</w:t>
      </w:r>
      <w:r>
        <w:rPr>
          <w:b/>
        </w:rPr>
        <w:t xml:space="preserve"> </w:t>
      </w:r>
      <w:r>
        <w:t>оно обведено синей рамкой. После этого элемент (</w:t>
      </w:r>
      <w:r>
        <w:rPr>
          <w:i/>
        </w:rPr>
        <w:t>Unit</w:t>
      </w:r>
      <w:r>
        <w:t>) технологической схемы появится в рабочей среде. Теперь необходимо создать поток питания ректификационной колонны. Для это щёлкните мышью по значку с синей стрелко</w:t>
      </w:r>
      <w:r>
        <w:t xml:space="preserve">й в окне </w:t>
      </w:r>
      <w:r>
        <w:rPr>
          <w:b/>
        </w:rPr>
        <w:t xml:space="preserve">Palette </w:t>
      </w:r>
      <w:r>
        <w:t xml:space="preserve">и вставьте его на технологическую схему. Процедура аналогична добавлению колонны. Отметим, что по умолчанию </w:t>
      </w:r>
      <w:r>
        <w:rPr>
          <w:i/>
          <w:u w:val="single" w:color="000000"/>
        </w:rPr>
        <w:t>все</w:t>
      </w:r>
      <w:r>
        <w:rPr>
          <w:i/>
        </w:rPr>
        <w:t xml:space="preserve"> </w:t>
      </w:r>
      <w:r>
        <w:rPr>
          <w:i/>
          <w:u w:val="single" w:color="000000"/>
        </w:rPr>
        <w:t>материальные потоки в HYSYS обозначаются синим цветом, а энергетические –</w:t>
      </w:r>
      <w:r>
        <w:rPr>
          <w:i/>
        </w:rPr>
        <w:t xml:space="preserve"> </w:t>
      </w:r>
      <w:r>
        <w:rPr>
          <w:i/>
          <w:u w:val="single" w:color="000000"/>
        </w:rPr>
        <w:t>красным</w:t>
      </w:r>
      <w:r>
        <w:t xml:space="preserve">. </w:t>
      </w:r>
    </w:p>
    <w:p w:rsidR="00C75605" w:rsidRDefault="004B4B4B">
      <w:pPr>
        <w:ind w:left="-15" w:right="264"/>
      </w:pPr>
      <w:r>
        <w:t>На следующем этапе необходимо задать параме</w:t>
      </w:r>
      <w:r>
        <w:t xml:space="preserve">тры потока питания в соответствии с вариантами задания к лабораторной работе (Таблица 2.1). Для этого дважды щёлкните мышью по значку потока на схеме. В открывшемся окне </w:t>
      </w:r>
      <w:r>
        <w:rPr>
          <w:b/>
        </w:rPr>
        <w:t>Material Stream</w:t>
      </w:r>
      <w:r>
        <w:t xml:space="preserve"> во вкладке </w:t>
      </w:r>
      <w:r>
        <w:rPr>
          <w:b/>
        </w:rPr>
        <w:t>Worksheet→Conditions</w:t>
      </w:r>
      <w:r>
        <w:t xml:space="preserve"> задайте долю пара </w:t>
      </w:r>
      <w:r>
        <w:rPr>
          <w:b/>
        </w:rPr>
        <w:t>Vapour/Phase Fractio</w:t>
      </w:r>
      <w:r>
        <w:rPr>
          <w:b/>
        </w:rPr>
        <w:t>n</w:t>
      </w:r>
      <w:r>
        <w:t xml:space="preserve"> равную нулю. Это будет означать, что поток будет подаваться при температуре кипения. Задайте давление и количество потока </w:t>
      </w:r>
      <w:r>
        <w:rPr>
          <w:b/>
        </w:rPr>
        <w:t>Molar Flow</w:t>
      </w:r>
      <w:r>
        <w:t xml:space="preserve"> затем перейдите на вкладку </w:t>
      </w:r>
      <w:r>
        <w:rPr>
          <w:b/>
        </w:rPr>
        <w:t>Worksheet→</w:t>
      </w:r>
      <w:r>
        <w:t xml:space="preserve"> </w:t>
      </w:r>
      <w:r>
        <w:rPr>
          <w:b/>
        </w:rPr>
        <w:t xml:space="preserve">Composition </w:t>
      </w:r>
      <w:r>
        <w:t>и нажмите кнопку</w:t>
      </w:r>
      <w:r>
        <w:rPr>
          <w:b/>
        </w:rPr>
        <w:t xml:space="preserve"> Edit. </w:t>
      </w:r>
      <w:r>
        <w:t>В открывшемся окне задайте состав смеси согласно</w:t>
      </w:r>
      <w:r>
        <w:t xml:space="preserve"> вашему варианту (в мольных долях, если не указано иное). </w:t>
      </w:r>
    </w:p>
    <w:p w:rsidR="00C75605" w:rsidRDefault="004B4B4B">
      <w:pPr>
        <w:spacing w:after="0" w:line="259" w:lineRule="auto"/>
        <w:ind w:left="248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664660" cy="5839841"/>
                <wp:effectExtent l="0" t="0" r="0" b="0"/>
                <wp:docPr id="44672" name="Group 44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660" cy="5839841"/>
                          <a:chOff x="0" y="0"/>
                          <a:chExt cx="5664660" cy="5839841"/>
                        </a:xfrm>
                      </wpg:grpSpPr>
                      <pic:pic xmlns:pic="http://schemas.openxmlformats.org/drawingml/2006/picture">
                        <pic:nvPicPr>
                          <pic:cNvPr id="3929" name="Picture 39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0"/>
                            <a:ext cx="3924300" cy="335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0" name="Rectangle 3930"/>
                        <wps:cNvSpPr/>
                        <wps:spPr>
                          <a:xfrm>
                            <a:off x="4777105" y="3232468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2" name="Picture 39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5340"/>
                            <a:ext cx="5623560" cy="245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3" name="Rectangle 3933"/>
                        <wps:cNvSpPr/>
                        <wps:spPr>
                          <a:xfrm>
                            <a:off x="5625846" y="5684076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177163" y="4637659"/>
                            <a:ext cx="2033397" cy="68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97" h="685038">
                                <a:moveTo>
                                  <a:pt x="1949069" y="0"/>
                                </a:moveTo>
                                <a:lnTo>
                                  <a:pt x="2033397" y="12446"/>
                                </a:lnTo>
                                <a:lnTo>
                                  <a:pt x="1972945" y="72390"/>
                                </a:lnTo>
                                <a:lnTo>
                                  <a:pt x="1962990" y="42206"/>
                                </a:lnTo>
                                <a:lnTo>
                                  <a:pt x="9144" y="683895"/>
                                </a:lnTo>
                                <a:cubicBezTo>
                                  <a:pt x="5715" y="685038"/>
                                  <a:pt x="2159" y="683260"/>
                                  <a:pt x="1016" y="679958"/>
                                </a:cubicBezTo>
                                <a:cubicBezTo>
                                  <a:pt x="0" y="676529"/>
                                  <a:pt x="1778" y="672973"/>
                                  <a:pt x="5080" y="671830"/>
                                </a:cubicBezTo>
                                <a:lnTo>
                                  <a:pt x="1959002" y="30116"/>
                                </a:lnTo>
                                <a:lnTo>
                                  <a:pt x="1949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672" style="width:446.036pt;height:459.83pt;mso-position-horizontal-relative:char;mso-position-vertical-relative:line" coordsize="56646,58398">
                <v:shape id="Picture 3929" style="position:absolute;width:39243;height:33578;left:8509;top:0;" filled="f">
                  <v:imagedata r:id="rId39"/>
                </v:shape>
                <v:rect id="Rectangle 3930" style="position:absolute;width:516;height:2071;left:47771;top:3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932" style="position:absolute;width:56235;height:24536;left:0;top:33553;" filled="f">
                  <v:imagedata r:id="rId40"/>
                </v:shape>
                <v:rect id="Rectangle 3933" style="position:absolute;width:516;height:2071;left:56258;top:56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961" style="position:absolute;width:20333;height:6850;left:11771;top:46376;" coordsize="2033397,685038" path="m1949069,0l2033397,12446l1972945,72390l1962990,42206l9144,683895c5715,685038,2159,683260,1016,679958c0,676529,1778,672973,5080,671830l1959002,30116l19490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75605" w:rsidRDefault="004B4B4B">
      <w:pPr>
        <w:spacing w:after="126"/>
        <w:ind w:left="-15" w:right="264"/>
      </w:pPr>
      <w:r>
        <w:t xml:space="preserve">После того как создан поток питания, можно переходить к вводу исходных данных для расчета ректификационной колонны.  </w:t>
      </w:r>
    </w:p>
    <w:p w:rsidR="00C75605" w:rsidRDefault="004B4B4B">
      <w:pPr>
        <w:pStyle w:val="4"/>
        <w:spacing w:after="39"/>
        <w:ind w:right="274"/>
      </w:pPr>
      <w:r>
        <w:rPr>
          <w:b w:val="0"/>
        </w:rPr>
        <w:t>Создание простейшей схемы с двухсекционной ректификационной колонной</w:t>
      </w:r>
      <w:r>
        <w:rPr>
          <w:b w:val="0"/>
          <w:u w:val="none"/>
        </w:rPr>
        <w:t xml:space="preserve"> </w:t>
      </w:r>
    </w:p>
    <w:p w:rsidR="00C75605" w:rsidRDefault="004B4B4B">
      <w:pPr>
        <w:ind w:left="-15" w:right="264"/>
      </w:pPr>
      <w:r>
        <w:t xml:space="preserve">Дважды щёлкните по элементу ректификационной колонны в среде моделирования. Поскольку никакой информации о колонне ещё не введено, откроется пошаговое меню ввода исходных данных – всего их 5 страниц. </w:t>
      </w:r>
    </w:p>
    <w:p w:rsidR="00C75605" w:rsidRDefault="004B4B4B">
      <w:pPr>
        <w:spacing w:after="0" w:line="259" w:lineRule="auto"/>
        <w:ind w:right="213" w:firstLine="0"/>
        <w:jc w:val="center"/>
      </w:pPr>
      <w:r>
        <w:rPr>
          <w:noProof/>
        </w:rPr>
        <w:lastRenderedPageBreak/>
        <w:drawing>
          <wp:inline distT="0" distB="0" distL="0" distR="0">
            <wp:extent cx="3510280" cy="2258060"/>
            <wp:effectExtent l="0" t="0" r="0" b="0"/>
            <wp:docPr id="3955" name="Picture 3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" name="Picture 39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54" w:line="259" w:lineRule="auto"/>
        <w:ind w:left="10" w:right="272" w:hanging="10"/>
        <w:jc w:val="right"/>
      </w:pPr>
      <w:r>
        <w:t xml:space="preserve">Первое окно: </w:t>
      </w:r>
      <w:r>
        <w:rPr>
          <w:b/>
        </w:rPr>
        <w:t>Connection</w:t>
      </w:r>
      <w:r>
        <w:t xml:space="preserve">, </w:t>
      </w:r>
      <w:r>
        <w:t xml:space="preserve">где мы задаем общее число тарелок в колонне, допустим изначально выберем </w:t>
      </w:r>
      <w:r>
        <w:rPr>
          <w:i/>
        </w:rPr>
        <w:t>20</w:t>
      </w:r>
      <w:r>
        <w:t xml:space="preserve"> теоретических тарелок (поле </w:t>
      </w:r>
      <w:r>
        <w:rPr>
          <w:b/>
        </w:rPr>
        <w:t>#Stages</w:t>
      </w:r>
      <w:r>
        <w:t xml:space="preserve">), далее выбираем поток питания в поле </w:t>
      </w:r>
      <w:r>
        <w:rPr>
          <w:b/>
        </w:rPr>
        <w:t>Inlet Stream</w:t>
      </w:r>
      <w:r>
        <w:t xml:space="preserve"> в раскрывающемся списке </w:t>
      </w:r>
      <w:r>
        <w:rPr>
          <w:b/>
        </w:rPr>
        <w:t>Stream</w:t>
      </w:r>
      <w:r>
        <w:t xml:space="preserve"> выбираем наш поток питания (в данном примере его имя </w:t>
      </w:r>
      <w:r>
        <w:rPr>
          <w:i/>
        </w:rPr>
        <w:t>1</w:t>
      </w:r>
      <w:r>
        <w:t>), по ум</w:t>
      </w:r>
      <w:r>
        <w:t xml:space="preserve">олчанию он будет подаваться в середину колонны. Затем выбираем тип конденсатора – </w:t>
      </w:r>
      <w:r>
        <w:rPr>
          <w:i/>
        </w:rPr>
        <w:t>полный</w:t>
      </w:r>
      <w:r>
        <w:t xml:space="preserve">. Для этого поле </w:t>
      </w:r>
      <w:r>
        <w:rPr>
          <w:b/>
        </w:rPr>
        <w:t>Condenser</w:t>
      </w:r>
      <w:r>
        <w:t xml:space="preserve"> выберите </w:t>
      </w:r>
      <w:r>
        <w:rPr>
          <w:b/>
        </w:rPr>
        <w:t>Total</w:t>
      </w:r>
      <w:r>
        <w:t xml:space="preserve">. Теперь необходимо создать потоки дистиллята и куба: для </w:t>
      </w:r>
      <w:r>
        <w:rPr>
          <w:i/>
        </w:rPr>
        <w:t>автоматического</w:t>
      </w:r>
      <w:r>
        <w:t xml:space="preserve"> создания потока дистиллята введите его имя (придуманн</w:t>
      </w:r>
      <w:r>
        <w:t xml:space="preserve">ое Вами), например, </w:t>
      </w:r>
      <w:r>
        <w:rPr>
          <w:i/>
        </w:rPr>
        <w:t>D1</w:t>
      </w:r>
      <w:r>
        <w:t xml:space="preserve"> в поле </w:t>
      </w:r>
      <w:r>
        <w:rPr>
          <w:b/>
        </w:rPr>
        <w:t xml:space="preserve">Ovhd Liquid Outlet и </w:t>
      </w:r>
      <w:r>
        <w:rPr>
          <w:b/>
          <w:i/>
          <w:u w:val="single" w:color="000000"/>
        </w:rPr>
        <w:t>нажмите Enter</w:t>
      </w:r>
      <w:r>
        <w:rPr>
          <w:u w:val="single" w:color="000000"/>
        </w:rPr>
        <w:t xml:space="preserve">. </w:t>
      </w:r>
      <w:r>
        <w:t xml:space="preserve">Аналогичным образом создайте поток кубового продукта, для этого введите его имя, например, </w:t>
      </w:r>
      <w:r>
        <w:rPr>
          <w:i/>
        </w:rPr>
        <w:t>W1</w:t>
      </w:r>
      <w:r>
        <w:t xml:space="preserve"> в поле </w:t>
      </w:r>
      <w:r>
        <w:rPr>
          <w:b/>
        </w:rPr>
        <w:t>Bottoms Liquid Outlet</w:t>
      </w:r>
      <w:r>
        <w:t xml:space="preserve"> и нажмите </w:t>
      </w:r>
      <w:r>
        <w:rPr>
          <w:b/>
          <w:i/>
        </w:rPr>
        <w:t>Enter</w:t>
      </w:r>
      <w:r>
        <w:t>. После этого необходимо создать «виртуальные» энерг</w:t>
      </w:r>
      <w:r>
        <w:t xml:space="preserve">етические потоки: подвод теплоты к кипятильнику (Reboiler) и отвод теплоты от конденсатора (Condenser). </w:t>
      </w:r>
      <w:r>
        <w:rPr>
          <w:u w:val="single" w:color="000000"/>
        </w:rPr>
        <w:t>Отметим, что логика расчётов в комплексе HYSYS построена</w:t>
      </w:r>
      <w:r>
        <w:t xml:space="preserve"> </w:t>
      </w:r>
      <w:r>
        <w:rPr>
          <w:u w:val="single" w:color="000000"/>
        </w:rPr>
        <w:t>таким образом, что все энергетические потоки (при их наличии) создаются</w:t>
      </w:r>
      <w:r>
        <w:t xml:space="preserve"> </w:t>
      </w:r>
      <w:r>
        <w:rPr>
          <w:u w:val="single" w:color="000000"/>
        </w:rPr>
        <w:t>пользователем</w:t>
      </w:r>
      <w:r>
        <w:t>, аналогич</w:t>
      </w:r>
      <w:r>
        <w:t xml:space="preserve">но материальным протокам. Создайте поток подвода и отвода теплоты: для кипятильника – в поле </w:t>
      </w:r>
      <w:r>
        <w:rPr>
          <w:b/>
        </w:rPr>
        <w:t>Reboiler Energy Stream</w:t>
      </w:r>
      <w:r>
        <w:t xml:space="preserve"> введите </w:t>
      </w:r>
      <w:r>
        <w:rPr>
          <w:i/>
        </w:rPr>
        <w:t>Qreb1</w:t>
      </w:r>
      <w:r>
        <w:t xml:space="preserve">, а для конденсатора – в поле </w:t>
      </w:r>
      <w:r>
        <w:rPr>
          <w:b/>
        </w:rPr>
        <w:t>Condenser Energy Stream</w:t>
      </w:r>
      <w:r>
        <w:t xml:space="preserve"> введите </w:t>
      </w:r>
      <w:r>
        <w:rPr>
          <w:i/>
        </w:rPr>
        <w:t>Qcond1</w:t>
      </w:r>
      <w:r>
        <w:t xml:space="preserve">. </w:t>
      </w:r>
      <w:r>
        <w:rPr>
          <w:i/>
          <w:u w:val="single" w:color="000000"/>
        </w:rPr>
        <w:t>Не забывайте после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ввода потока таким методом нажимать клавишу </w:t>
      </w:r>
      <w:r>
        <w:rPr>
          <w:b/>
          <w:i/>
          <w:u w:val="single" w:color="000000"/>
        </w:rPr>
        <w:t>Enter</w:t>
      </w:r>
      <w:r>
        <w:rPr>
          <w:i/>
          <w:u w:val="single" w:color="000000"/>
        </w:rPr>
        <w:t>, в противном случае поток не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создастся! </w:t>
      </w:r>
      <w:r>
        <w:t xml:space="preserve">Теперь нажмите </w:t>
      </w:r>
      <w:r>
        <w:rPr>
          <w:b/>
        </w:rPr>
        <w:t>Next</w:t>
      </w:r>
      <w:r>
        <w:t>.</w:t>
      </w:r>
      <w:r>
        <w:rPr>
          <w:b/>
        </w:rPr>
        <w:t xml:space="preserve"> </w:t>
      </w:r>
    </w:p>
    <w:p w:rsidR="00C75605" w:rsidRDefault="004B4B4B">
      <w:pPr>
        <w:ind w:left="-15" w:right="264"/>
      </w:pPr>
      <w:r>
        <w:t>Откроется следующая страница, где можно указать конструкцию кипятильника, однако для выполнения лабораторного практикума здесь не требуется что-</w:t>
      </w:r>
      <w:r>
        <w:t xml:space="preserve">либо изменять, нажмите </w:t>
      </w:r>
      <w:r>
        <w:rPr>
          <w:b/>
        </w:rPr>
        <w:t>Next</w:t>
      </w:r>
      <w:r>
        <w:t xml:space="preserve">. </w:t>
      </w:r>
    </w:p>
    <w:p w:rsidR="00C75605" w:rsidRDefault="004B4B4B">
      <w:pPr>
        <w:ind w:left="-15" w:right="264"/>
      </w:pPr>
      <w:r>
        <w:t xml:space="preserve">На странице номер </w:t>
      </w:r>
      <w:r>
        <w:rPr>
          <w:b/>
          <w:i/>
        </w:rPr>
        <w:t>3</w:t>
      </w:r>
      <w:r>
        <w:t xml:space="preserve"> необходимо задать информацию о давлении в колонне: в поле </w:t>
      </w:r>
      <w:r>
        <w:rPr>
          <w:b/>
        </w:rPr>
        <w:t>Condenser Pressure</w:t>
      </w:r>
      <w:r>
        <w:t xml:space="preserve"> и </w:t>
      </w:r>
      <w:r>
        <w:rPr>
          <w:b/>
        </w:rPr>
        <w:t>Reboiler Pressure</w:t>
      </w:r>
      <w:r>
        <w:t xml:space="preserve"> введите рабочее давление согласно заданию, например, атмосферное </w:t>
      </w:r>
      <w:r>
        <w:rPr>
          <w:i/>
        </w:rPr>
        <w:t>101,3 кПа</w:t>
      </w:r>
      <w:r>
        <w:t xml:space="preserve">, нажмите </w:t>
      </w:r>
      <w:r>
        <w:rPr>
          <w:b/>
        </w:rPr>
        <w:t xml:space="preserve">Next </w:t>
      </w:r>
      <w:r>
        <w:t xml:space="preserve">(на первом этапе мы </w:t>
      </w:r>
      <w:r>
        <w:t xml:space="preserve">проводим расчёт без учёта перепада давления в колонне). </w:t>
      </w:r>
    </w:p>
    <w:p w:rsidR="00C75605" w:rsidRDefault="004B4B4B">
      <w:pPr>
        <w:ind w:left="-15" w:right="264"/>
      </w:pPr>
      <w:r>
        <w:t xml:space="preserve">На странице номер </w:t>
      </w:r>
      <w:r>
        <w:rPr>
          <w:b/>
          <w:i/>
        </w:rPr>
        <w:t>4</w:t>
      </w:r>
      <w:r>
        <w:t xml:space="preserve"> предлагается задать начальные приближения по температурам в конденсаторе (и/или верхней тарелке) и в кипятильнике. Задайте их, исходя из информации о физико-химических свойствах в</w:t>
      </w:r>
      <w:r>
        <w:t xml:space="preserve">аших компонентов. Приближение по температуре на верхней тарелке задавать в нашем случае не нужно. Нажмите </w:t>
      </w:r>
      <w:r>
        <w:rPr>
          <w:b/>
        </w:rPr>
        <w:t>Next</w:t>
      </w:r>
      <w:r>
        <w:t xml:space="preserve">. </w:t>
      </w:r>
    </w:p>
    <w:p w:rsidR="00C75605" w:rsidRDefault="004B4B4B">
      <w:pPr>
        <w:ind w:left="-15" w:right="264"/>
      </w:pPr>
      <w:r>
        <w:t xml:space="preserve">Откроется страница номер </w:t>
      </w:r>
      <w:r>
        <w:rPr>
          <w:b/>
          <w:i/>
        </w:rPr>
        <w:t>5</w:t>
      </w:r>
      <w:r>
        <w:t xml:space="preserve"> </w:t>
      </w:r>
      <w:r>
        <w:rPr>
          <w:b/>
        </w:rPr>
        <w:t>Specifications</w:t>
      </w:r>
      <w:r>
        <w:t>, на которой можно задать начальные приближения по флегмовому числу и количеству дистиллята. Задайте и</w:t>
      </w:r>
      <w:r>
        <w:t xml:space="preserve">х, количество дистиллята – в соответствии с материальным балансом, флегмовое число, например, </w:t>
      </w:r>
      <w:r>
        <w:rPr>
          <w:i/>
        </w:rPr>
        <w:t>1</w:t>
      </w:r>
      <w:r>
        <w:t xml:space="preserve"> или </w:t>
      </w:r>
      <w:r>
        <w:rPr>
          <w:i/>
        </w:rPr>
        <w:t>3</w:t>
      </w:r>
      <w:r>
        <w:t xml:space="preserve">, в зависимости от разницы летучестей компонентов. Нажмите кнопку </w:t>
      </w:r>
      <w:r>
        <w:rPr>
          <w:b/>
        </w:rPr>
        <w:t>Done</w:t>
      </w:r>
      <w:r>
        <w:t xml:space="preserve">.  </w:t>
      </w:r>
    </w:p>
    <w:p w:rsidR="00C75605" w:rsidRDefault="004B4B4B">
      <w:pPr>
        <w:spacing w:after="0" w:line="259" w:lineRule="auto"/>
        <w:ind w:left="174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721100" cy="2377440"/>
            <wp:effectExtent l="0" t="0" r="0" b="0"/>
            <wp:docPr id="4190" name="Picture 4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" name="Picture 419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 xml:space="preserve">После выполнения предварительных настроек (страницы </w:t>
      </w:r>
      <w:r>
        <w:rPr>
          <w:b/>
        </w:rPr>
        <w:t>1-5</w:t>
      </w:r>
      <w:r>
        <w:t xml:space="preserve">) и нажатия кнопки </w:t>
      </w:r>
      <w:r>
        <w:rPr>
          <w:b/>
        </w:rPr>
        <w:t>Done</w:t>
      </w:r>
      <w:r>
        <w:t xml:space="preserve"> Вы попадёте в основное окно настроек ректификационной колонны, его вид показан на </w:t>
      </w:r>
      <w:r>
        <w:rPr>
          <w:b/>
        </w:rPr>
        <w:t>Рис. 2.3</w:t>
      </w:r>
      <w:r>
        <w:t xml:space="preserve">. </w:t>
      </w:r>
    </w:p>
    <w:p w:rsidR="00C75605" w:rsidRDefault="004B4B4B">
      <w:pPr>
        <w:spacing w:after="0" w:line="259" w:lineRule="auto"/>
        <w:ind w:right="952" w:firstLine="0"/>
        <w:jc w:val="right"/>
      </w:pPr>
      <w:r>
        <w:rPr>
          <w:noProof/>
        </w:rPr>
        <w:drawing>
          <wp:inline distT="0" distB="0" distL="0" distR="0">
            <wp:extent cx="4996180" cy="3370580"/>
            <wp:effectExtent l="0" t="0" r="0" b="0"/>
            <wp:docPr id="4216" name="Picture 4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" name="Picture 42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pStyle w:val="3"/>
        <w:spacing w:after="185"/>
        <w:ind w:left="563"/>
      </w:pPr>
      <w:r>
        <w:t xml:space="preserve">Рисунок 2.3. Общий вид окна настроек ректификационной колонны </w:t>
      </w:r>
    </w:p>
    <w:p w:rsidR="00C75605" w:rsidRDefault="004B4B4B">
      <w:pPr>
        <w:spacing w:after="35" w:line="259" w:lineRule="auto"/>
        <w:ind w:left="110" w:right="257" w:hanging="10"/>
      </w:pPr>
      <w:r>
        <w:rPr>
          <w:i/>
          <w:u w:val="single" w:color="000000"/>
        </w:rPr>
        <w:t>Создание спецификаций для расчёта двухсекционной колонны в поверочном варианте</w:t>
      </w:r>
      <w:r>
        <w:rPr>
          <w:i/>
        </w:rPr>
        <w:t xml:space="preserve"> </w:t>
      </w:r>
    </w:p>
    <w:p w:rsidR="00C75605" w:rsidRDefault="004B4B4B">
      <w:pPr>
        <w:ind w:left="-15" w:right="264"/>
      </w:pPr>
      <w:r>
        <w:t xml:space="preserve">В соответствии с Расчётным заданием к лабораторной работе (пункт 2) для расчёта колонны в поверочном варианте необходимо задать флегмовое число и количество потока кубового продукта. </w:t>
      </w:r>
    </w:p>
    <w:p w:rsidR="00C75605" w:rsidRDefault="004B4B4B">
      <w:pPr>
        <w:numPr>
          <w:ilvl w:val="0"/>
          <w:numId w:val="6"/>
        </w:numPr>
        <w:ind w:right="264"/>
      </w:pPr>
      <w:r>
        <w:t>В окне настроек ректификационной колонны (</w:t>
      </w:r>
      <w:r>
        <w:rPr>
          <w:b/>
        </w:rPr>
        <w:t>Рис. 2.3</w:t>
      </w:r>
      <w:r>
        <w:t xml:space="preserve">) в меню </w:t>
      </w:r>
      <w:r>
        <w:rPr>
          <w:b/>
        </w:rPr>
        <w:t>Design</w:t>
      </w:r>
      <w:r>
        <w:t xml:space="preserve"> перейд</w:t>
      </w:r>
      <w:r>
        <w:t xml:space="preserve">ите в пункт </w:t>
      </w:r>
      <w:r>
        <w:rPr>
          <w:b/>
        </w:rPr>
        <w:t xml:space="preserve">Specs </w:t>
      </w:r>
      <w:r>
        <w:t>(</w:t>
      </w:r>
      <w:r>
        <w:rPr>
          <w:b/>
        </w:rPr>
        <w:t>Рис. 2.4</w:t>
      </w:r>
      <w:r>
        <w:t xml:space="preserve">). Выберите спецификацию </w:t>
      </w:r>
      <w:r>
        <w:rPr>
          <w:b/>
        </w:rPr>
        <w:t>Reflux Ratio</w:t>
      </w:r>
      <w:r>
        <w:t xml:space="preserve"> в рамке </w:t>
      </w:r>
      <w:r>
        <w:rPr>
          <w:b/>
        </w:rPr>
        <w:t>Column Specifications</w:t>
      </w:r>
      <w:r>
        <w:t xml:space="preserve">. В рамке </w:t>
      </w:r>
      <w:r>
        <w:rPr>
          <w:b/>
        </w:rPr>
        <w:t>Specifications Details</w:t>
      </w:r>
      <w:r>
        <w:t xml:space="preserve"> отметьте галочкой опцию </w:t>
      </w:r>
      <w:r>
        <w:rPr>
          <w:b/>
        </w:rPr>
        <w:t>Active</w:t>
      </w:r>
      <w:r>
        <w:t xml:space="preserve"> – это означает, что спецификация включена. В рамке </w:t>
      </w:r>
      <w:r>
        <w:rPr>
          <w:b/>
        </w:rPr>
        <w:t>Values</w:t>
      </w:r>
      <w:r>
        <w:t xml:space="preserve"> введите требуемое значение флегмового чи</w:t>
      </w:r>
      <w:r>
        <w:t xml:space="preserve">сла, например, 1. </w:t>
      </w:r>
    </w:p>
    <w:p w:rsidR="00C75605" w:rsidRDefault="004B4B4B">
      <w:pPr>
        <w:numPr>
          <w:ilvl w:val="0"/>
          <w:numId w:val="6"/>
        </w:numPr>
        <w:ind w:right="264"/>
      </w:pPr>
      <w:r>
        <w:t xml:space="preserve">Аналогичным образом выберите спецификацию </w:t>
      </w:r>
      <w:r>
        <w:rPr>
          <w:b/>
        </w:rPr>
        <w:t>Btms Prod Rate</w:t>
      </w:r>
      <w:r>
        <w:t xml:space="preserve">. Включите её, поставив галочку </w:t>
      </w:r>
      <w:r>
        <w:rPr>
          <w:b/>
        </w:rPr>
        <w:t>Active</w:t>
      </w:r>
      <w:r>
        <w:t xml:space="preserve">. В рамке </w:t>
      </w:r>
      <w:r>
        <w:rPr>
          <w:b/>
        </w:rPr>
        <w:t>Values</w:t>
      </w:r>
      <w:r>
        <w:t xml:space="preserve"> введите рассчитанную по матбалансу величину отбора кубового продукта. </w:t>
      </w:r>
    </w:p>
    <w:p w:rsidR="00C75605" w:rsidRDefault="004B4B4B">
      <w:pPr>
        <w:spacing w:after="0" w:line="259" w:lineRule="auto"/>
        <w:ind w:left="700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093032" cy="3287840"/>
                <wp:effectExtent l="0" t="0" r="0" b="0"/>
                <wp:docPr id="47127" name="Group 47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032" cy="3287840"/>
                          <a:chOff x="0" y="0"/>
                          <a:chExt cx="5093032" cy="3287840"/>
                        </a:xfrm>
                      </wpg:grpSpPr>
                      <pic:pic xmlns:pic="http://schemas.openxmlformats.org/drawingml/2006/picture">
                        <pic:nvPicPr>
                          <pic:cNvPr id="4333" name="Picture 433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325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4" name="Rectangle 4334"/>
                        <wps:cNvSpPr/>
                        <wps:spPr>
                          <a:xfrm>
                            <a:off x="5054219" y="3132074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1" name="Shape 4341"/>
                        <wps:cNvSpPr/>
                        <wps:spPr>
                          <a:xfrm>
                            <a:off x="1350645" y="2139951"/>
                            <a:ext cx="1207135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5" h="255905">
                                <a:moveTo>
                                  <a:pt x="603631" y="0"/>
                                </a:moveTo>
                                <a:cubicBezTo>
                                  <a:pt x="270256" y="0"/>
                                  <a:pt x="0" y="57277"/>
                                  <a:pt x="0" y="128016"/>
                                </a:cubicBezTo>
                                <a:cubicBezTo>
                                  <a:pt x="0" y="198627"/>
                                  <a:pt x="270256" y="255905"/>
                                  <a:pt x="603631" y="255905"/>
                                </a:cubicBezTo>
                                <a:cubicBezTo>
                                  <a:pt x="936879" y="255905"/>
                                  <a:pt x="1207135" y="198627"/>
                                  <a:pt x="1207135" y="128016"/>
                                </a:cubicBezTo>
                                <a:cubicBezTo>
                                  <a:pt x="1207135" y="57277"/>
                                  <a:pt x="936879" y="0"/>
                                  <a:pt x="603631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127" style="width:401.026pt;height:258.885pt;mso-position-horizontal-relative:char;mso-position-vertical-relative:line" coordsize="50930,32878">
                <v:shape id="Picture 4333" style="position:absolute;width:50520;height:32562;left:0;top:0;" filled="f">
                  <v:imagedata r:id="rId45"/>
                </v:shape>
                <v:rect id="Rectangle 4334" style="position:absolute;width:516;height:2071;left:50542;top:31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341" style="position:absolute;width:12071;height:2559;left:13506;top:21399;" coordsize="1207135,255905" path="m603631,0c270256,0,0,57277,0,128016c0,198627,270256,255905,603631,255905c936879,255905,1207135,198627,1207135,128016c1207135,57277,936879,0,603631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pStyle w:val="3"/>
        <w:spacing w:after="31"/>
        <w:ind w:left="305"/>
        <w:jc w:val="center"/>
      </w:pPr>
      <w:r>
        <w:t xml:space="preserve">Рисунок 2.4. Окно создания спецификаций </w:t>
      </w:r>
    </w:p>
    <w:p w:rsidR="00C75605" w:rsidRDefault="004B4B4B">
      <w:pPr>
        <w:numPr>
          <w:ilvl w:val="0"/>
          <w:numId w:val="7"/>
        </w:numPr>
        <w:ind w:right="264"/>
      </w:pPr>
      <w:r>
        <w:t xml:space="preserve">Обратите внимание, </w:t>
      </w:r>
      <w:r>
        <w:rPr>
          <w:i/>
          <w:u w:val="single" w:color="000000"/>
        </w:rPr>
        <w:t>что для начала расчёта необходимо, чтобы количество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степеней свободы задачи </w:t>
      </w:r>
      <w:r>
        <w:rPr>
          <w:b/>
          <w:u w:val="single" w:color="000000"/>
        </w:rPr>
        <w:t>Degrees of Freedom</w:t>
      </w:r>
      <w:r>
        <w:t xml:space="preserve"> было равно </w:t>
      </w:r>
      <w:r>
        <w:rPr>
          <w:b/>
        </w:rPr>
        <w:t>нулю</w:t>
      </w:r>
      <w:r>
        <w:t xml:space="preserve">. Если это не так, проверьте, чтобы опция </w:t>
      </w:r>
      <w:r>
        <w:rPr>
          <w:b/>
        </w:rPr>
        <w:t>Active</w:t>
      </w:r>
      <w:r>
        <w:t xml:space="preserve"> была включена </w:t>
      </w:r>
      <w:r>
        <w:rPr>
          <w:b/>
        </w:rPr>
        <w:t>только</w:t>
      </w:r>
      <w:r>
        <w:t xml:space="preserve"> у используемых спецификаций (флегмовое число и куб). Для </w:t>
      </w:r>
      <w:r>
        <w:t xml:space="preserve">более удобного просмотра выбранных спецификаций и управления ими переключитесь на пункт </w:t>
      </w:r>
      <w:r>
        <w:rPr>
          <w:b/>
        </w:rPr>
        <w:t>Specs Summary</w:t>
      </w:r>
      <w:r>
        <w:t xml:space="preserve"> в меню </w:t>
      </w:r>
      <w:r>
        <w:rPr>
          <w:b/>
        </w:rPr>
        <w:t>Design</w:t>
      </w:r>
      <w:r>
        <w:t xml:space="preserve">. Нажмите кнопку </w:t>
      </w:r>
      <w:r>
        <w:rPr>
          <w:b/>
        </w:rPr>
        <w:t>Run</w:t>
      </w:r>
      <w:r>
        <w:t xml:space="preserve">. </w:t>
      </w:r>
    </w:p>
    <w:p w:rsidR="00C75605" w:rsidRDefault="004B4B4B">
      <w:pPr>
        <w:numPr>
          <w:ilvl w:val="0"/>
          <w:numId w:val="7"/>
        </w:numPr>
        <w:spacing w:after="129"/>
        <w:ind w:right="264"/>
      </w:pPr>
      <w:r>
        <w:t xml:space="preserve">Для того чтобы вывести результаты расчета составов потоков на экран среды моделирования, щелкните правой кнопкой мыши </w:t>
      </w:r>
      <w:r>
        <w:t xml:space="preserve">в свободное место, в открывшемся меню выберите </w:t>
      </w:r>
      <w:r>
        <w:rPr>
          <w:b/>
        </w:rPr>
        <w:t>Add Workbook Table</w:t>
      </w:r>
      <w:r>
        <w:t xml:space="preserve">, а затем поочередно выберите </w:t>
      </w:r>
      <w:r>
        <w:rPr>
          <w:b/>
        </w:rPr>
        <w:t>Material Steams</w:t>
      </w:r>
      <w:r>
        <w:t xml:space="preserve"> и </w:t>
      </w:r>
      <w:r>
        <w:rPr>
          <w:b/>
        </w:rPr>
        <w:t>Composition</w:t>
      </w:r>
      <w:r>
        <w:t xml:space="preserve">. Далее выведите информацию об энергетических потоках </w:t>
      </w:r>
      <w:r>
        <w:rPr>
          <w:b/>
        </w:rPr>
        <w:t>Energy Streams</w:t>
      </w:r>
      <w:r>
        <w:t>, т.е. в данной задаче это будут тепловые нагрузки в конденсатор</w:t>
      </w:r>
      <w:r>
        <w:t>е и кипятильнике колонны. Кроме этого, необходимо вывести информацию о флегмовом числе в колонне. Однако по умолчанию заготовки для такой таблицы в программе нет, поэтому её необходимо создать самостоятельно, используя средство «Рабочая тетрадь» (Workbook)</w:t>
      </w:r>
      <w:r>
        <w:t xml:space="preserve">. </w:t>
      </w:r>
    </w:p>
    <w:p w:rsidR="00C75605" w:rsidRDefault="004B4B4B">
      <w:pPr>
        <w:pStyle w:val="4"/>
        <w:spacing w:after="65"/>
        <w:ind w:right="274"/>
      </w:pPr>
      <w:r>
        <w:rPr>
          <w:b w:val="0"/>
        </w:rPr>
        <w:t>Создание собственных таблиц с помощью Рабочей тетради</w:t>
      </w:r>
      <w:r>
        <w:rPr>
          <w:b w:val="0"/>
          <w:u w:val="none"/>
        </w:rPr>
        <w:t xml:space="preserve"> </w:t>
      </w:r>
    </w:p>
    <w:p w:rsidR="00C75605" w:rsidRDefault="004B4B4B">
      <w:pPr>
        <w:ind w:left="-15" w:right="264"/>
      </w:pPr>
      <w:r>
        <w:t xml:space="preserve">Щелкните по значку </w:t>
      </w:r>
      <w:r>
        <w:rPr>
          <w:b/>
        </w:rPr>
        <w:t>Workbook</w:t>
      </w:r>
      <w:r>
        <w:t xml:space="preserve"> на верхней панели инструментов (во вкладке </w:t>
      </w:r>
      <w:r>
        <w:rPr>
          <w:b/>
        </w:rPr>
        <w:t>Home</w:t>
      </w:r>
      <w:r>
        <w:t xml:space="preserve">). </w:t>
      </w:r>
    </w:p>
    <w:p w:rsidR="00C75605" w:rsidRDefault="004B4B4B">
      <w:pPr>
        <w:spacing w:after="104" w:line="259" w:lineRule="auto"/>
        <w:ind w:left="556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273372" cy="1823847"/>
                <wp:effectExtent l="0" t="0" r="0" b="0"/>
                <wp:docPr id="47207" name="Group 4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372" cy="1823847"/>
                          <a:chOff x="0" y="0"/>
                          <a:chExt cx="5273372" cy="1823847"/>
                        </a:xfrm>
                      </wpg:grpSpPr>
                      <pic:pic xmlns:pic="http://schemas.openxmlformats.org/drawingml/2006/picture">
                        <pic:nvPicPr>
                          <pic:cNvPr id="4456" name="Picture 44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179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7" name="Rectangle 4457"/>
                        <wps:cNvSpPr/>
                        <wps:spPr>
                          <a:xfrm>
                            <a:off x="5234559" y="1668082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Shape 4517"/>
                        <wps:cNvSpPr/>
                        <wps:spPr>
                          <a:xfrm>
                            <a:off x="2584450" y="238125"/>
                            <a:ext cx="67246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65" h="478790">
                                <a:moveTo>
                                  <a:pt x="336169" y="0"/>
                                </a:moveTo>
                                <a:cubicBezTo>
                                  <a:pt x="150495" y="0"/>
                                  <a:pt x="0" y="107188"/>
                                  <a:pt x="0" y="239395"/>
                                </a:cubicBezTo>
                                <a:cubicBezTo>
                                  <a:pt x="0" y="371602"/>
                                  <a:pt x="150495" y="478790"/>
                                  <a:pt x="336169" y="478790"/>
                                </a:cubicBezTo>
                                <a:cubicBezTo>
                                  <a:pt x="521970" y="478790"/>
                                  <a:pt x="672465" y="371602"/>
                                  <a:pt x="672465" y="239395"/>
                                </a:cubicBezTo>
                                <a:cubicBezTo>
                                  <a:pt x="672465" y="107188"/>
                                  <a:pt x="521970" y="0"/>
                                  <a:pt x="3361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097276" y="283211"/>
                            <a:ext cx="235839" cy="1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39" h="177419">
                                <a:moveTo>
                                  <a:pt x="235839" y="0"/>
                                </a:moveTo>
                                <a:lnTo>
                                  <a:pt x="197485" y="76073"/>
                                </a:lnTo>
                                <a:lnTo>
                                  <a:pt x="178545" y="50626"/>
                                </a:lnTo>
                                <a:lnTo>
                                  <a:pt x="11049" y="175260"/>
                                </a:lnTo>
                                <a:cubicBezTo>
                                  <a:pt x="8255" y="177419"/>
                                  <a:pt x="4191" y="176784"/>
                                  <a:pt x="2159" y="173990"/>
                                </a:cubicBezTo>
                                <a:cubicBezTo>
                                  <a:pt x="0" y="171196"/>
                                  <a:pt x="635" y="167132"/>
                                  <a:pt x="3429" y="165100"/>
                                </a:cubicBezTo>
                                <a:lnTo>
                                  <a:pt x="170905" y="40361"/>
                                </a:lnTo>
                                <a:lnTo>
                                  <a:pt x="152019" y="14986"/>
                                </a:lnTo>
                                <a:lnTo>
                                  <a:pt x="235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207" style="width:415.226pt;height:143.61pt;mso-position-horizontal-relative:char;mso-position-vertical-relative:line" coordsize="52733,18238">
                <v:shape id="Picture 4456" style="position:absolute;width:52324;height:17932;left:0;top:0;" filled="f">
                  <v:imagedata r:id="rId47"/>
                </v:shape>
                <v:rect id="Rectangle 4457" style="position:absolute;width:516;height:2071;left:52345;top:16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517" style="position:absolute;width:6724;height:4787;left:25844;top:2381;" coordsize="672465,478790" path="m336169,0c150495,0,0,107188,0,239395c0,371602,150495,478790,336169,478790c521970,478790,672465,371602,672465,239395c672465,107188,521970,0,336169,0x">
                  <v:stroke weight="1pt" endcap="flat" dashstyle="1 1" joinstyle="round" on="true" color="#ff0000"/>
                  <v:fill on="false" color="#000000" opacity="0"/>
                </v:shape>
                <v:shape id="Shape 4518" style="position:absolute;width:2358;height:1774;left:30972;top:2832;" coordsize="235839,177419" path="m235839,0l197485,76073l178545,50626l11049,175260c8255,177419,4191,176784,2159,173990c0,171196,635,167132,3429,165100l170905,40361l152019,14986l235839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C75605" w:rsidRDefault="004B4B4B">
      <w:pPr>
        <w:ind w:left="-15" w:right="264"/>
      </w:pPr>
      <w:r>
        <w:t xml:space="preserve">После этого активируется вкладка «Рабочая тетрадь» </w:t>
      </w:r>
      <w:r>
        <w:rPr>
          <w:b/>
        </w:rPr>
        <w:t>Workbook</w:t>
      </w:r>
      <w:r>
        <w:t xml:space="preserve"> </w:t>
      </w:r>
      <w:r>
        <w:t xml:space="preserve">на панели инструментов и автоматически откроется окно её настроек. Нажмите кнопку </w:t>
      </w:r>
      <w:r>
        <w:rPr>
          <w:b/>
        </w:rPr>
        <w:t>Setup</w:t>
      </w:r>
      <w:r>
        <w:t xml:space="preserve">, в </w:t>
      </w:r>
      <w:r>
        <w:lastRenderedPageBreak/>
        <w:t xml:space="preserve">открывшемся окне щелкните </w:t>
      </w:r>
      <w:r>
        <w:rPr>
          <w:b/>
        </w:rPr>
        <w:t>Add</w:t>
      </w:r>
      <w:r>
        <w:t xml:space="preserve">, после чего в списке доступных объектов раскройте группу </w:t>
      </w:r>
      <w:r>
        <w:rPr>
          <w:b/>
        </w:rPr>
        <w:t>Prebuilt Column</w:t>
      </w:r>
      <w:r>
        <w:t xml:space="preserve"> и выберите </w:t>
      </w:r>
      <w:r>
        <w:rPr>
          <w:b/>
        </w:rPr>
        <w:t>Distillation</w:t>
      </w:r>
      <w:r>
        <w:t xml:space="preserve">. Нажмите </w:t>
      </w:r>
      <w:r>
        <w:rPr>
          <w:b/>
        </w:rPr>
        <w:t>OK</w:t>
      </w:r>
      <w:r>
        <w:t xml:space="preserve">. </w:t>
      </w:r>
    </w:p>
    <w:p w:rsidR="00C75605" w:rsidRDefault="004B4B4B">
      <w:pPr>
        <w:spacing w:after="95" w:line="259" w:lineRule="auto"/>
        <w:ind w:left="1191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344113" cy="2845943"/>
                <wp:effectExtent l="0" t="0" r="0" b="0"/>
                <wp:docPr id="47208" name="Group 4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113" cy="2845943"/>
                          <a:chOff x="0" y="0"/>
                          <a:chExt cx="4344113" cy="2845943"/>
                        </a:xfrm>
                      </wpg:grpSpPr>
                      <pic:pic xmlns:pic="http://schemas.openxmlformats.org/drawingml/2006/picture">
                        <pic:nvPicPr>
                          <pic:cNvPr id="4488" name="Picture 44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5095" y="0"/>
                            <a:ext cx="4178300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9" name="Rectangle 4489"/>
                        <wps:cNvSpPr/>
                        <wps:spPr>
                          <a:xfrm>
                            <a:off x="4305300" y="2690177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Shape 4519"/>
                        <wps:cNvSpPr/>
                        <wps:spPr>
                          <a:xfrm>
                            <a:off x="431673" y="349123"/>
                            <a:ext cx="786257" cy="63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257" h="633857">
                                <a:moveTo>
                                  <a:pt x="11049" y="2159"/>
                                </a:moveTo>
                                <a:lnTo>
                                  <a:pt x="730863" y="581167"/>
                                </a:lnTo>
                                <a:lnTo>
                                  <a:pt x="750824" y="556387"/>
                                </a:lnTo>
                                <a:lnTo>
                                  <a:pt x="786257" y="633857"/>
                                </a:lnTo>
                                <a:lnTo>
                                  <a:pt x="702945" y="615823"/>
                                </a:lnTo>
                                <a:lnTo>
                                  <a:pt x="722875" y="591082"/>
                                </a:lnTo>
                                <a:lnTo>
                                  <a:pt x="3175" y="12064"/>
                                </a:lnTo>
                                <a:cubicBezTo>
                                  <a:pt x="381" y="9906"/>
                                  <a:pt x="0" y="5842"/>
                                  <a:pt x="2159" y="3175"/>
                                </a:cubicBezTo>
                                <a:cubicBezTo>
                                  <a:pt x="4318" y="381"/>
                                  <a:pt x="8382" y="0"/>
                                  <a:pt x="11049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1491996" y="1145921"/>
                            <a:ext cx="874649" cy="50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49" h="505714">
                                <a:moveTo>
                                  <a:pt x="10414" y="1778"/>
                                </a:moveTo>
                                <a:lnTo>
                                  <a:pt x="811678" y="462293"/>
                                </a:lnTo>
                                <a:lnTo>
                                  <a:pt x="827532" y="434721"/>
                                </a:lnTo>
                                <a:lnTo>
                                  <a:pt x="874649" y="505714"/>
                                </a:lnTo>
                                <a:lnTo>
                                  <a:pt x="789559" y="500761"/>
                                </a:lnTo>
                                <a:lnTo>
                                  <a:pt x="805412" y="473191"/>
                                </a:lnTo>
                                <a:lnTo>
                                  <a:pt x="4064" y="12700"/>
                                </a:lnTo>
                                <a:cubicBezTo>
                                  <a:pt x="1016" y="11049"/>
                                  <a:pt x="0" y="7112"/>
                                  <a:pt x="1778" y="4064"/>
                                </a:cubicBezTo>
                                <a:cubicBezTo>
                                  <a:pt x="3429" y="1016"/>
                                  <a:pt x="7366" y="0"/>
                                  <a:pt x="10414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0" y="232410"/>
                            <a:ext cx="50228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217170">
                                <a:moveTo>
                                  <a:pt x="251206" y="0"/>
                                </a:moveTo>
                                <a:cubicBezTo>
                                  <a:pt x="112395" y="0"/>
                                  <a:pt x="0" y="48641"/>
                                  <a:pt x="0" y="108585"/>
                                </a:cubicBezTo>
                                <a:cubicBezTo>
                                  <a:pt x="0" y="168528"/>
                                  <a:pt x="112395" y="217170"/>
                                  <a:pt x="251206" y="217170"/>
                                </a:cubicBezTo>
                                <a:cubicBezTo>
                                  <a:pt x="389890" y="217170"/>
                                  <a:pt x="502285" y="168528"/>
                                  <a:pt x="502285" y="108585"/>
                                </a:cubicBezTo>
                                <a:cubicBezTo>
                                  <a:pt x="502285" y="48641"/>
                                  <a:pt x="389890" y="0"/>
                                  <a:pt x="25120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996950" y="982980"/>
                            <a:ext cx="50228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217170">
                                <a:moveTo>
                                  <a:pt x="251206" y="0"/>
                                </a:moveTo>
                                <a:cubicBezTo>
                                  <a:pt x="112395" y="0"/>
                                  <a:pt x="0" y="48641"/>
                                  <a:pt x="0" y="108585"/>
                                </a:cubicBezTo>
                                <a:cubicBezTo>
                                  <a:pt x="0" y="168529"/>
                                  <a:pt x="112395" y="217170"/>
                                  <a:pt x="251206" y="217170"/>
                                </a:cubicBezTo>
                                <a:cubicBezTo>
                                  <a:pt x="389890" y="217170"/>
                                  <a:pt x="502285" y="168529"/>
                                  <a:pt x="502285" y="108585"/>
                                </a:cubicBezTo>
                                <a:cubicBezTo>
                                  <a:pt x="502285" y="48641"/>
                                  <a:pt x="389890" y="0"/>
                                  <a:pt x="25120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2491105" y="1920875"/>
                            <a:ext cx="50228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217170">
                                <a:moveTo>
                                  <a:pt x="251206" y="0"/>
                                </a:moveTo>
                                <a:cubicBezTo>
                                  <a:pt x="112395" y="0"/>
                                  <a:pt x="0" y="48640"/>
                                  <a:pt x="0" y="108585"/>
                                </a:cubicBezTo>
                                <a:cubicBezTo>
                                  <a:pt x="0" y="168528"/>
                                  <a:pt x="112395" y="217170"/>
                                  <a:pt x="251206" y="217170"/>
                                </a:cubicBezTo>
                                <a:cubicBezTo>
                                  <a:pt x="389890" y="217170"/>
                                  <a:pt x="502285" y="168528"/>
                                  <a:pt x="502285" y="108585"/>
                                </a:cubicBezTo>
                                <a:cubicBezTo>
                                  <a:pt x="502285" y="48640"/>
                                  <a:pt x="389890" y="0"/>
                                  <a:pt x="25120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208" style="width:342.056pt;height:224.09pt;mso-position-horizontal-relative:char;mso-position-vertical-relative:line" coordsize="43441,28459">
                <v:shape id="Picture 4488" style="position:absolute;width:41783;height:28143;left:1250;top:0;" filled="f">
                  <v:imagedata r:id="rId49"/>
                </v:shape>
                <v:rect id="Rectangle 4489" style="position:absolute;width:516;height:2071;left:43053;top:2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519" style="position:absolute;width:7862;height:6338;left:4316;top:3491;" coordsize="786257,633857" path="m11049,2159l730863,581167l750824,556387l786257,633857l702945,615823l722875,591082l3175,12064c381,9906,0,5842,2159,3175c4318,381,8382,0,11049,2159x">
                  <v:stroke weight="0pt" endcap="flat" joinstyle="miter" miterlimit="10" on="false" color="#000000" opacity="0"/>
                  <v:fill on="true" color="#ff0000"/>
                </v:shape>
                <v:shape id="Shape 4520" style="position:absolute;width:8746;height:5057;left:14919;top:11459;" coordsize="874649,505714" path="m10414,1778l811678,462293l827532,434721l874649,505714l789559,500761l805412,473191l4064,12700c1016,11049,0,7112,1778,4064c3429,1016,7366,0,10414,1778x">
                  <v:stroke weight="0pt" endcap="flat" joinstyle="miter" miterlimit="10" on="false" color="#000000" opacity="0"/>
                  <v:fill on="true" color="#ff0000"/>
                </v:shape>
                <v:shape id="Shape 4521" style="position:absolute;width:5022;height:2171;left:0;top:2324;" coordsize="502285,217170" path="m251206,0c112395,0,0,48641,0,108585c0,168528,112395,217170,251206,217170c389890,217170,502285,168528,502285,108585c502285,48641,389890,0,251206,0x">
                  <v:stroke weight="1pt" endcap="flat" dashstyle="1 1" joinstyle="round" on="true" color="#ff0000"/>
                  <v:fill on="false" color="#000000" opacity="0"/>
                </v:shape>
                <v:shape id="Shape 4522" style="position:absolute;width:5022;height:2171;left:9969;top:9829;" coordsize="502285,217170" path="m251206,0c112395,0,0,48641,0,108585c0,168529,112395,217170,251206,217170c389890,217170,502285,168529,502285,108585c502285,48641,389890,0,251206,0x">
                  <v:stroke weight="1pt" endcap="flat" dashstyle="1 1" joinstyle="round" on="true" color="#ff0000"/>
                  <v:fill on="false" color="#000000" opacity="0"/>
                </v:shape>
                <v:shape id="Shape 4523" style="position:absolute;width:5022;height:2171;left:24911;top:19208;" coordsize="502285,217170" path="m251206,0c112395,0,0,48640,0,108585c0,168528,112395,217170,251206,217170c389890,217170,502285,168528,502285,108585c502285,48640,389890,0,251206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ind w:left="-15" w:right="264"/>
      </w:pPr>
      <w:r>
        <w:t xml:space="preserve">Теперь в окне </w:t>
      </w:r>
      <w:r>
        <w:rPr>
          <w:b/>
        </w:rPr>
        <w:t>Setup</w:t>
      </w:r>
      <w:r>
        <w:t xml:space="preserve"> в списке </w:t>
      </w:r>
      <w:r>
        <w:rPr>
          <w:b/>
        </w:rPr>
        <w:t>Workbook Tabs</w:t>
      </w:r>
      <w:r>
        <w:t xml:space="preserve"> выберите </w:t>
      </w:r>
      <w:r>
        <w:rPr>
          <w:b/>
        </w:rPr>
        <w:t>Distillations</w:t>
      </w:r>
      <w:r>
        <w:t xml:space="preserve">. Затем удалите кнопкой </w:t>
      </w:r>
      <w:r>
        <w:rPr>
          <w:b/>
        </w:rPr>
        <w:t>Delete</w:t>
      </w:r>
      <w:r>
        <w:t xml:space="preserve"> всё содержимое в списке </w:t>
      </w:r>
      <w:r>
        <w:rPr>
          <w:b/>
        </w:rPr>
        <w:t>Variable</w:t>
      </w:r>
      <w:r>
        <w:t xml:space="preserve">, поочередно выделяя каждую строку. Нажмите </w:t>
      </w:r>
      <w:r>
        <w:rPr>
          <w:b/>
        </w:rPr>
        <w:t>Add</w:t>
      </w:r>
      <w:r>
        <w:t xml:space="preserve">, появится окно со списком всех доступных переменных. В этом списке выберите </w:t>
      </w:r>
      <w:r>
        <w:rPr>
          <w:b/>
        </w:rPr>
        <w:t>Reflux Ratio</w:t>
      </w:r>
      <w:r>
        <w:t xml:space="preserve"> и наж</w:t>
      </w:r>
      <w:r>
        <w:t xml:space="preserve">мите </w:t>
      </w:r>
      <w:r>
        <w:rPr>
          <w:b/>
        </w:rPr>
        <w:t>OK</w:t>
      </w:r>
      <w:r>
        <w:t xml:space="preserve">. </w:t>
      </w:r>
    </w:p>
    <w:p w:rsidR="00C75605" w:rsidRDefault="004B4B4B">
      <w:pPr>
        <w:spacing w:after="113" w:line="259" w:lineRule="auto"/>
        <w:ind w:left="1052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645738" cy="2923285"/>
                <wp:effectExtent l="0" t="0" r="0" b="0"/>
                <wp:docPr id="47675" name="Group 47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738" cy="2923285"/>
                          <a:chOff x="0" y="0"/>
                          <a:chExt cx="4645738" cy="2923285"/>
                        </a:xfrm>
                      </wpg:grpSpPr>
                      <pic:pic xmlns:pic="http://schemas.openxmlformats.org/drawingml/2006/picture">
                        <pic:nvPicPr>
                          <pic:cNvPr id="4541" name="Picture 45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0" cy="289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2" name="Rectangle 4542"/>
                        <wps:cNvSpPr/>
                        <wps:spPr>
                          <a:xfrm>
                            <a:off x="4606925" y="2767520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0" name="Shape 4710"/>
                        <wps:cNvSpPr/>
                        <wps:spPr>
                          <a:xfrm>
                            <a:off x="1132205" y="305435"/>
                            <a:ext cx="50228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217170">
                                <a:moveTo>
                                  <a:pt x="251206" y="0"/>
                                </a:moveTo>
                                <a:cubicBezTo>
                                  <a:pt x="112395" y="0"/>
                                  <a:pt x="0" y="48640"/>
                                  <a:pt x="0" y="108585"/>
                                </a:cubicBezTo>
                                <a:cubicBezTo>
                                  <a:pt x="0" y="168528"/>
                                  <a:pt x="112395" y="217170"/>
                                  <a:pt x="251206" y="217170"/>
                                </a:cubicBezTo>
                                <a:cubicBezTo>
                                  <a:pt x="389890" y="217170"/>
                                  <a:pt x="502285" y="168528"/>
                                  <a:pt x="502285" y="108585"/>
                                </a:cubicBezTo>
                                <a:cubicBezTo>
                                  <a:pt x="502285" y="48640"/>
                                  <a:pt x="389890" y="0"/>
                                  <a:pt x="25120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627251" y="439166"/>
                            <a:ext cx="1150239" cy="548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239" h="548894">
                                <a:moveTo>
                                  <a:pt x="9906" y="1524"/>
                                </a:moveTo>
                                <a:lnTo>
                                  <a:pt x="1084080" y="508703"/>
                                </a:lnTo>
                                <a:lnTo>
                                  <a:pt x="1097661" y="480060"/>
                                </a:lnTo>
                                <a:lnTo>
                                  <a:pt x="1150239" y="546989"/>
                                </a:lnTo>
                                <a:lnTo>
                                  <a:pt x="1065022" y="548894"/>
                                </a:lnTo>
                                <a:lnTo>
                                  <a:pt x="1078626" y="520203"/>
                                </a:lnTo>
                                <a:lnTo>
                                  <a:pt x="4572" y="12954"/>
                                </a:lnTo>
                                <a:cubicBezTo>
                                  <a:pt x="1397" y="11430"/>
                                  <a:pt x="0" y="7747"/>
                                  <a:pt x="1524" y="4572"/>
                                </a:cubicBezTo>
                                <a:cubicBezTo>
                                  <a:pt x="3048" y="1397"/>
                                  <a:pt x="6731" y="0"/>
                                  <a:pt x="990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819785" y="1436751"/>
                            <a:ext cx="3207004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004" h="335915">
                                <a:moveTo>
                                  <a:pt x="3199765" y="254"/>
                                </a:moveTo>
                                <a:cubicBezTo>
                                  <a:pt x="3203321" y="0"/>
                                  <a:pt x="3206369" y="2540"/>
                                  <a:pt x="3206750" y="5969"/>
                                </a:cubicBezTo>
                                <a:cubicBezTo>
                                  <a:pt x="3207004" y="9525"/>
                                  <a:pt x="3204464" y="12573"/>
                                  <a:pt x="3201035" y="12954"/>
                                </a:cubicBezTo>
                                <a:lnTo>
                                  <a:pt x="76458" y="304251"/>
                                </a:lnTo>
                                <a:lnTo>
                                  <a:pt x="79375" y="335915"/>
                                </a:lnTo>
                                <a:lnTo>
                                  <a:pt x="0" y="305054"/>
                                </a:lnTo>
                                <a:lnTo>
                                  <a:pt x="72390" y="260097"/>
                                </a:lnTo>
                                <a:lnTo>
                                  <a:pt x="75300" y="291679"/>
                                </a:lnTo>
                                <a:lnTo>
                                  <a:pt x="3199765" y="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6985" y="1642110"/>
                            <a:ext cx="50228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217170">
                                <a:moveTo>
                                  <a:pt x="251206" y="0"/>
                                </a:moveTo>
                                <a:cubicBezTo>
                                  <a:pt x="112395" y="0"/>
                                  <a:pt x="0" y="48640"/>
                                  <a:pt x="0" y="108585"/>
                                </a:cubicBezTo>
                                <a:cubicBezTo>
                                  <a:pt x="0" y="168528"/>
                                  <a:pt x="112395" y="217170"/>
                                  <a:pt x="251206" y="217170"/>
                                </a:cubicBezTo>
                                <a:cubicBezTo>
                                  <a:pt x="389890" y="217170"/>
                                  <a:pt x="502285" y="168528"/>
                                  <a:pt x="502285" y="108585"/>
                                </a:cubicBezTo>
                                <a:cubicBezTo>
                                  <a:pt x="502285" y="48640"/>
                                  <a:pt x="389890" y="0"/>
                                  <a:pt x="25120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675" style="width:365.806pt;height:230.18pt;mso-position-horizontal-relative:char;mso-position-vertical-relative:line" coordsize="46457,29232">
                <v:shape id="Picture 4541" style="position:absolute;width:46050;height:28930;left:0;top:0;" filled="f">
                  <v:imagedata r:id="rId51"/>
                </v:shape>
                <v:rect id="Rectangle 4542" style="position:absolute;width:516;height:2071;left:46069;top:2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710" style="position:absolute;width:5022;height:2171;left:11322;top:3054;" coordsize="502285,217170" path="m251206,0c112395,0,0,48640,0,108585c0,168528,112395,217170,251206,217170c389890,217170,502285,168528,502285,108585c502285,48640,389890,0,251206,0x">
                  <v:stroke weight="1pt" endcap="flat" dashstyle="1 1" joinstyle="round" on="true" color="#ff0000"/>
                  <v:fill on="false" color="#000000" opacity="0"/>
                </v:shape>
                <v:shape id="Shape 4711" style="position:absolute;width:11502;height:5488;left:16272;top:4391;" coordsize="1150239,548894" path="m9906,1524l1084080,508703l1097661,480060l1150239,546989l1065022,548894l1078626,520203l4572,12954c1397,11430,0,7747,1524,4572c3048,1397,6731,0,9906,1524x">
                  <v:stroke weight="0pt" endcap="flat" joinstyle="miter" miterlimit="10" on="false" color="#000000" opacity="0"/>
                  <v:fill on="true" color="#ff0000"/>
                </v:shape>
                <v:shape id="Shape 4712" style="position:absolute;width:32070;height:3359;left:8197;top:14367;" coordsize="3207004,335915" path="m3199765,254c3203321,0,3206369,2540,3206750,5969c3207004,9525,3204464,12573,3201035,12954l76458,304251l79375,335915l0,305054l72390,260097l75300,291679l3199765,254x">
                  <v:stroke weight="0pt" endcap="flat" joinstyle="miter" miterlimit="10" on="false" color="#000000" opacity="0"/>
                  <v:fill on="true" color="#ff0000"/>
                </v:shape>
                <v:shape id="Shape 4713" style="position:absolute;width:5022;height:2171;left:69;top:16421;" coordsize="502285,217170" path="m251206,0c112395,0,0,48640,0,108585c0,168528,112395,217170,251206,217170c389890,217170,502285,168528,502285,108585c502285,48640,389890,0,251206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ind w:left="-15" w:right="264"/>
      </w:pPr>
      <w:r>
        <w:t xml:space="preserve">Вернитесь в окно среды моделирования, щелкните правой кнопкой мыши в свободное место, в открывшемся меню щелкните </w:t>
      </w:r>
      <w:r>
        <w:rPr>
          <w:b/>
        </w:rPr>
        <w:t>Add Workbook Table</w:t>
      </w:r>
      <w:r>
        <w:t xml:space="preserve">, а затем выберите только что созданную таблицу </w:t>
      </w:r>
      <w:r>
        <w:rPr>
          <w:b/>
        </w:rPr>
        <w:t>Distillations</w:t>
      </w:r>
      <w:r>
        <w:t xml:space="preserve">. </w:t>
      </w:r>
    </w:p>
    <w:p w:rsidR="00C75605" w:rsidRDefault="004B4B4B">
      <w:pPr>
        <w:spacing w:after="193" w:line="259" w:lineRule="auto"/>
        <w:ind w:left="709" w:right="264" w:firstLine="0"/>
      </w:pPr>
      <w:r>
        <w:t xml:space="preserve">Сохраните свой файл </w:t>
      </w:r>
      <w:r>
        <w:rPr>
          <w:b/>
        </w:rPr>
        <w:t>File→Save</w:t>
      </w:r>
      <w:r>
        <w:t xml:space="preserve">. </w:t>
      </w:r>
    </w:p>
    <w:p w:rsidR="00C75605" w:rsidRDefault="004B4B4B">
      <w:pPr>
        <w:pStyle w:val="4"/>
        <w:ind w:right="273"/>
      </w:pPr>
      <w:r>
        <w:t>Расчёт ректи</w:t>
      </w:r>
      <w:r>
        <w:t>фикационной колонны в проектно-поверочном режиме</w:t>
      </w:r>
      <w:r>
        <w:rPr>
          <w:u w:val="none"/>
        </w:rPr>
        <w:t xml:space="preserve"> </w:t>
      </w:r>
    </w:p>
    <w:p w:rsidR="00C75605" w:rsidRDefault="004B4B4B">
      <w:pPr>
        <w:ind w:left="-15" w:right="264"/>
      </w:pPr>
      <w:r>
        <w:t>Для расчета колонны в проектно-поверочном варианте необходимо изменить спецификации: вместо флегмового числа и величины кубового потока необходимо задать концентрации основного компонента в дистиллятном и к</w:t>
      </w:r>
      <w:r>
        <w:t>убовом потоках.</w:t>
      </w:r>
      <w:r>
        <w:rPr>
          <w:b/>
        </w:rPr>
        <w:t xml:space="preserve"> </w:t>
      </w:r>
    </w:p>
    <w:p w:rsidR="00C75605" w:rsidRDefault="004B4B4B">
      <w:pPr>
        <w:numPr>
          <w:ilvl w:val="0"/>
          <w:numId w:val="8"/>
        </w:numPr>
        <w:ind w:right="264"/>
      </w:pPr>
      <w:r>
        <w:lastRenderedPageBreak/>
        <w:t>В окне настроек ректификационной колонны (</w:t>
      </w:r>
      <w:r>
        <w:rPr>
          <w:b/>
        </w:rPr>
        <w:t>Рис. 2.3</w:t>
      </w:r>
      <w:r>
        <w:t xml:space="preserve">) во вкладке </w:t>
      </w:r>
      <w:r>
        <w:rPr>
          <w:b/>
        </w:rPr>
        <w:t>Design</w:t>
      </w:r>
      <w:r>
        <w:t xml:space="preserve"> перейдите в пункт </w:t>
      </w:r>
      <w:r>
        <w:rPr>
          <w:b/>
        </w:rPr>
        <w:t xml:space="preserve">Specs </w:t>
      </w:r>
      <w:r>
        <w:t>(</w:t>
      </w:r>
      <w:r>
        <w:rPr>
          <w:b/>
        </w:rPr>
        <w:t>Рис. 2.4</w:t>
      </w:r>
      <w:r>
        <w:t xml:space="preserve">). Нажмите кнопку </w:t>
      </w:r>
      <w:r>
        <w:rPr>
          <w:b/>
        </w:rPr>
        <w:t>Add</w:t>
      </w:r>
      <w:r>
        <w:t xml:space="preserve">. В появившемся списке выберите спецификацию </w:t>
      </w:r>
      <w:r>
        <w:rPr>
          <w:b/>
        </w:rPr>
        <w:t>Column Component Fraction</w:t>
      </w:r>
      <w:r>
        <w:t xml:space="preserve">. В первую очередь переключите опцию </w:t>
      </w:r>
      <w:r>
        <w:rPr>
          <w:b/>
        </w:rPr>
        <w:t xml:space="preserve">Target </w:t>
      </w:r>
      <w:r>
        <w:rPr>
          <w:b/>
        </w:rPr>
        <w:t>Type</w:t>
      </w:r>
      <w:r>
        <w:t xml:space="preserve"> на </w:t>
      </w:r>
      <w:r>
        <w:rPr>
          <w:b/>
        </w:rPr>
        <w:t>Stream</w:t>
      </w:r>
      <w:r>
        <w:t xml:space="preserve">, это будет означать, что мы задаем спецификацию для </w:t>
      </w:r>
      <w:r>
        <w:rPr>
          <w:i/>
        </w:rPr>
        <w:t>продуктового</w:t>
      </w:r>
      <w:r>
        <w:t xml:space="preserve"> </w:t>
      </w:r>
      <w:r>
        <w:rPr>
          <w:i/>
        </w:rPr>
        <w:t>потока</w:t>
      </w:r>
      <w:r>
        <w:t xml:space="preserve">, а не по тарелкам. Затем выберите продуктовый поток, например, сначала зададим </w:t>
      </w:r>
      <w:r>
        <w:rPr>
          <w:i/>
        </w:rPr>
        <w:t>дистиллят</w:t>
      </w:r>
      <w:r>
        <w:t xml:space="preserve">: </w:t>
      </w:r>
      <w:r>
        <w:rPr>
          <w:b/>
        </w:rPr>
        <w:t xml:space="preserve">Draw → D @col1 </w:t>
      </w:r>
      <w:r>
        <w:t xml:space="preserve">(имя потока дистиллята), при необходимости выберите размерность </w:t>
      </w:r>
      <w:r>
        <w:t>концентраций (</w:t>
      </w:r>
      <w:r>
        <w:rPr>
          <w:b/>
        </w:rPr>
        <w:t>Basis</w:t>
      </w:r>
      <w:r>
        <w:t xml:space="preserve">, по умолчанию мольные). В списке </w:t>
      </w:r>
      <w:r>
        <w:rPr>
          <w:b/>
        </w:rPr>
        <w:t>Components</w:t>
      </w:r>
      <w:r>
        <w:t xml:space="preserve"> укажите, для какого компонента задается концентрация в потоке. Для выполнения данной лабораторной работы необходимо выбрать тот компонент, который должен быть отобран в качестве верхнего проду</w:t>
      </w:r>
      <w:r>
        <w:t xml:space="preserve">кта колонны, т.е. компонент с наибольшей летучестью (в рассматриваемом примере – бензол). Затем в строке </w:t>
      </w:r>
      <w:r>
        <w:rPr>
          <w:b/>
        </w:rPr>
        <w:t>Spec Value</w:t>
      </w:r>
      <w:r>
        <w:t xml:space="preserve"> введите значение концентрации первого компонента (бензола) в потоке дистиллята в соответствии с результатами расчета колонны в поверочном ва</w:t>
      </w:r>
      <w:r>
        <w:t xml:space="preserve">рианте (см. таблицу со свойствами потоков </w:t>
      </w:r>
      <w:r>
        <w:rPr>
          <w:b/>
        </w:rPr>
        <w:t>Material Steams</w:t>
      </w:r>
      <w:r>
        <w:t xml:space="preserve"> и </w:t>
      </w:r>
      <w:r>
        <w:rPr>
          <w:b/>
        </w:rPr>
        <w:t>Composition</w:t>
      </w:r>
      <w:r>
        <w:t xml:space="preserve">). В данном примере она равна 0.9869 мол.д.  </w:t>
      </w:r>
    </w:p>
    <w:p w:rsidR="00C75605" w:rsidRDefault="004B4B4B">
      <w:pPr>
        <w:spacing w:after="0" w:line="259" w:lineRule="auto"/>
        <w:ind w:right="214" w:firstLine="0"/>
        <w:jc w:val="center"/>
      </w:pPr>
      <w:r>
        <w:rPr>
          <w:noProof/>
        </w:rPr>
        <w:drawing>
          <wp:inline distT="0" distB="0" distL="0" distR="0">
            <wp:extent cx="2291080" cy="1836421"/>
            <wp:effectExtent l="0" t="0" r="0" b="0"/>
            <wp:docPr id="4708" name="Picture 4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" name="Picture 470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83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numPr>
          <w:ilvl w:val="0"/>
          <w:numId w:val="8"/>
        </w:numPr>
        <w:ind w:right="264"/>
      </w:pPr>
      <w:r>
        <w:t xml:space="preserve">Аналогичным образом измените вторую спецификацию. В меню колоны </w:t>
      </w:r>
      <w:r>
        <w:rPr>
          <w:b/>
        </w:rPr>
        <w:t>Design</w:t>
      </w:r>
      <w:r>
        <w:t xml:space="preserve"> в пункте </w:t>
      </w:r>
      <w:r>
        <w:rPr>
          <w:b/>
        </w:rPr>
        <w:t xml:space="preserve">Specs </w:t>
      </w:r>
      <w:r>
        <w:t xml:space="preserve">выберите спецификацию </w:t>
      </w:r>
      <w:r>
        <w:rPr>
          <w:b/>
        </w:rPr>
        <w:t>Column Component Fraction</w:t>
      </w:r>
      <w:r>
        <w:t xml:space="preserve">. </w:t>
      </w:r>
      <w:r>
        <w:t xml:space="preserve">Переключите опцию </w:t>
      </w:r>
      <w:r>
        <w:rPr>
          <w:b/>
        </w:rPr>
        <w:t>Target Type</w:t>
      </w:r>
      <w:r>
        <w:t xml:space="preserve"> на </w:t>
      </w:r>
      <w:r>
        <w:rPr>
          <w:b/>
        </w:rPr>
        <w:t>Stream</w:t>
      </w:r>
      <w:r>
        <w:t xml:space="preserve">. Затем выберите кубовый поток, </w:t>
      </w:r>
      <w:r>
        <w:rPr>
          <w:b/>
        </w:rPr>
        <w:t xml:space="preserve">Draw → W @col1 </w:t>
      </w:r>
      <w:r>
        <w:t>(имя кубового потока), при необходимости выберите размерность концентраций (</w:t>
      </w:r>
      <w:r>
        <w:rPr>
          <w:b/>
        </w:rPr>
        <w:t>Basis</w:t>
      </w:r>
      <w:r>
        <w:t xml:space="preserve">, по умолчанию мольные). В списке </w:t>
      </w:r>
      <w:r>
        <w:rPr>
          <w:b/>
        </w:rPr>
        <w:t>Components</w:t>
      </w:r>
      <w:r>
        <w:t xml:space="preserve"> выберите второй (тяжелолетучий) компонент (в</w:t>
      </w:r>
      <w:r>
        <w:t xml:space="preserve"> рассматриваемом примере – толуол). Затем в строке </w:t>
      </w:r>
      <w:r>
        <w:rPr>
          <w:b/>
        </w:rPr>
        <w:t>Spec Value</w:t>
      </w:r>
      <w:r>
        <w:t xml:space="preserve"> введите значение концентрации второго компонента (толуола) в кубовом потоке в соответствии с результатами расчета колонны в поверочном варианте (см. таблицу со свойствами потоков </w:t>
      </w:r>
      <w:r>
        <w:rPr>
          <w:b/>
        </w:rPr>
        <w:t>Material Steams</w:t>
      </w:r>
      <w:r>
        <w:t xml:space="preserve"> и </w:t>
      </w:r>
      <w:r>
        <w:rPr>
          <w:b/>
        </w:rPr>
        <w:t>Composition</w:t>
      </w:r>
      <w:r>
        <w:t xml:space="preserve">). В данном примере она равна 0.9944 мол.д. </w:t>
      </w:r>
    </w:p>
    <w:p w:rsidR="00C75605" w:rsidRDefault="004B4B4B">
      <w:pPr>
        <w:spacing w:after="0" w:line="259" w:lineRule="auto"/>
        <w:ind w:right="209" w:firstLine="0"/>
        <w:jc w:val="center"/>
      </w:pPr>
      <w:r>
        <w:rPr>
          <w:noProof/>
        </w:rPr>
        <w:drawing>
          <wp:inline distT="0" distB="0" distL="0" distR="0">
            <wp:extent cx="2293620" cy="2174240"/>
            <wp:effectExtent l="0" t="0" r="0" b="0"/>
            <wp:docPr id="4827" name="Picture 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" name="Picture 48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69" w:line="259" w:lineRule="auto"/>
        <w:ind w:left="709" w:right="3145" w:firstLine="0"/>
        <w:jc w:val="left"/>
      </w:pPr>
      <w:r>
        <w:rPr>
          <w:b/>
        </w:rPr>
        <w:t xml:space="preserve"> </w:t>
      </w:r>
    </w:p>
    <w:p w:rsidR="00C75605" w:rsidRDefault="004B4B4B">
      <w:pPr>
        <w:numPr>
          <w:ilvl w:val="0"/>
          <w:numId w:val="8"/>
        </w:numPr>
        <w:ind w:right="264"/>
      </w:pPr>
      <w:r>
        <w:lastRenderedPageBreak/>
        <w:t xml:space="preserve">После того как спецификации с составами потоков заданы, их необходимо активировать, а спецификации поверочного режима расчета (флегмовое число и количество кубового потока) – отключить. </w:t>
      </w:r>
    </w:p>
    <w:p w:rsidR="00C75605" w:rsidRDefault="004B4B4B">
      <w:pPr>
        <w:ind w:left="-15" w:right="264"/>
      </w:pPr>
      <w:r>
        <w:t>В мен</w:t>
      </w:r>
      <w:r>
        <w:t xml:space="preserve">ю </w:t>
      </w:r>
      <w:r>
        <w:rPr>
          <w:b/>
        </w:rPr>
        <w:t xml:space="preserve">Design </w:t>
      </w:r>
      <w:r>
        <w:t xml:space="preserve">переключитесь на пункт </w:t>
      </w:r>
      <w:r>
        <w:rPr>
          <w:b/>
        </w:rPr>
        <w:t xml:space="preserve">Specs Summary, </w:t>
      </w:r>
      <w:r>
        <w:t xml:space="preserve">снимите галочки со спецификаций </w:t>
      </w:r>
      <w:r>
        <w:rPr>
          <w:b/>
        </w:rPr>
        <w:t>Reflux Ratio</w:t>
      </w:r>
      <w:r>
        <w:t xml:space="preserve"> и </w:t>
      </w:r>
      <w:r>
        <w:rPr>
          <w:b/>
        </w:rPr>
        <w:t>Btms Prod Rate</w:t>
      </w:r>
      <w:r>
        <w:t xml:space="preserve">. После этого поставьте галочки у спецификаций </w:t>
      </w:r>
      <w:r>
        <w:rPr>
          <w:b/>
        </w:rPr>
        <w:t>Comp Fraction</w:t>
      </w:r>
      <w:r>
        <w:t xml:space="preserve"> и </w:t>
      </w:r>
      <w:r>
        <w:rPr>
          <w:b/>
        </w:rPr>
        <w:t>Comp Fraction -2</w:t>
      </w:r>
      <w:r>
        <w:t xml:space="preserve"> соответственно. Нажмите кнопку </w:t>
      </w:r>
      <w:r>
        <w:rPr>
          <w:b/>
        </w:rPr>
        <w:t>Run</w:t>
      </w:r>
      <w:r>
        <w:t>,</w:t>
      </w:r>
      <w:r>
        <w:rPr>
          <w:b/>
        </w:rPr>
        <w:t xml:space="preserve"> </w:t>
      </w:r>
      <w:r>
        <w:t xml:space="preserve">после завершения расчета </w:t>
      </w:r>
      <w:r>
        <w:rPr>
          <w:i/>
        </w:rPr>
        <w:t>сохрани</w:t>
      </w:r>
      <w:r>
        <w:rPr>
          <w:i/>
        </w:rPr>
        <w:t>те</w:t>
      </w:r>
      <w:r>
        <w:t xml:space="preserve"> </w:t>
      </w:r>
      <w:r>
        <w:rPr>
          <w:i/>
        </w:rPr>
        <w:t>файл</w:t>
      </w:r>
      <w:r>
        <w:t xml:space="preserve">. В результате окно </w:t>
      </w:r>
      <w:r>
        <w:rPr>
          <w:b/>
        </w:rPr>
        <w:t>Specs Summary</w:t>
      </w:r>
      <w:r>
        <w:t xml:space="preserve"> будет иметь следующий вид: </w:t>
      </w:r>
    </w:p>
    <w:p w:rsidR="00C75605" w:rsidRDefault="004B4B4B">
      <w:pPr>
        <w:spacing w:after="73" w:line="259" w:lineRule="auto"/>
        <w:ind w:right="740" w:firstLine="0"/>
        <w:jc w:val="right"/>
      </w:pPr>
      <w:r>
        <w:rPr>
          <w:noProof/>
        </w:rPr>
        <w:drawing>
          <wp:inline distT="0" distB="0" distL="0" distR="0">
            <wp:extent cx="5267960" cy="3291840"/>
            <wp:effectExtent l="0" t="0" r="0" b="0"/>
            <wp:docPr id="4889" name="Picture 4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" name="Picture 488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65"/>
        <w:ind w:left="-15" w:right="264"/>
      </w:pPr>
      <w:r>
        <w:t xml:space="preserve">Далее </w:t>
      </w:r>
      <w:r>
        <w:rPr>
          <w:i/>
        </w:rPr>
        <w:t>постепенно</w:t>
      </w:r>
      <w:r>
        <w:t xml:space="preserve"> изменяйте значения концентраций в окне </w:t>
      </w:r>
      <w:r>
        <w:rPr>
          <w:b/>
        </w:rPr>
        <w:t xml:space="preserve">Specs Summary </w:t>
      </w:r>
      <w:r>
        <w:t xml:space="preserve">в соответствующих ячейках </w:t>
      </w:r>
      <w:r>
        <w:rPr>
          <w:b/>
        </w:rPr>
        <w:t>Specified Value</w:t>
      </w:r>
      <w:r>
        <w:t xml:space="preserve">, пока не достигните заданного качества продуктовых потоков (0.99 мол.д.). </w:t>
      </w:r>
      <w:r>
        <w:rPr>
          <w:i/>
        </w:rPr>
        <w:t>Не забывайте периодически сохранять файл, выполняя изменение концентраций!</w:t>
      </w:r>
      <w:r>
        <w:t xml:space="preserve"> </w:t>
      </w:r>
    </w:p>
    <w:p w:rsidR="00C75605" w:rsidRDefault="004B4B4B">
      <w:pPr>
        <w:spacing w:after="31" w:line="259" w:lineRule="auto"/>
        <w:ind w:left="709" w:right="264" w:firstLine="0"/>
      </w:pPr>
      <w:r>
        <w:t xml:space="preserve">Таким образом, мы добились заданных составов продуктовых потоков. </w:t>
      </w:r>
    </w:p>
    <w:p w:rsidR="00C75605" w:rsidRDefault="004B4B4B">
      <w:pPr>
        <w:spacing w:after="185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pStyle w:val="4"/>
        <w:ind w:right="269"/>
      </w:pPr>
      <w:r>
        <w:t>Представление полученных результатов</w:t>
      </w:r>
      <w:r>
        <w:rPr>
          <w:u w:val="none"/>
        </w:rPr>
        <w:t xml:space="preserve"> </w:t>
      </w:r>
    </w:p>
    <w:p w:rsidR="00C75605" w:rsidRDefault="004B4B4B">
      <w:pPr>
        <w:numPr>
          <w:ilvl w:val="0"/>
          <w:numId w:val="9"/>
        </w:numPr>
        <w:ind w:right="264"/>
      </w:pPr>
      <w:r>
        <w:t xml:space="preserve">Скопируйте расчетную схему колонны, а также таблицы со свойствами и составами потоков и таблицы с тепловыми нагрузками и флегмовым числом в </w:t>
      </w:r>
      <w:r>
        <w:rPr>
          <w:i/>
        </w:rPr>
        <w:t xml:space="preserve">Microsoft Word® </w:t>
      </w:r>
      <w:r>
        <w:t xml:space="preserve">(или любой другой редактор текстовых документов, имеющийся в наличии). </w:t>
      </w:r>
      <w:r>
        <w:t xml:space="preserve">Для этого щелкните правой кнопкой мыши в пустое место среды моделирования </w:t>
      </w:r>
      <w:r>
        <w:rPr>
          <w:b/>
        </w:rPr>
        <w:t>Flowsheet Case</w:t>
      </w:r>
      <w:r>
        <w:t xml:space="preserve">, в открывшемся меню выберите </w:t>
      </w:r>
      <w:r>
        <w:rPr>
          <w:b/>
        </w:rPr>
        <w:t>Copy Pane to Clipboard → Scale by 100%.</w:t>
      </w:r>
      <w:r>
        <w:t xml:space="preserve"> </w:t>
      </w:r>
    </w:p>
    <w:p w:rsidR="00C75605" w:rsidRDefault="004B4B4B">
      <w:pPr>
        <w:numPr>
          <w:ilvl w:val="0"/>
          <w:numId w:val="9"/>
        </w:numPr>
        <w:spacing w:after="131"/>
        <w:ind w:right="264"/>
      </w:pPr>
      <w:r>
        <w:t xml:space="preserve">Постройте </w:t>
      </w:r>
      <w:r>
        <w:rPr>
          <w:i/>
        </w:rPr>
        <w:t>а)</w:t>
      </w:r>
      <w:r>
        <w:t xml:space="preserve"> профили температур, </w:t>
      </w:r>
      <w:r>
        <w:rPr>
          <w:i/>
        </w:rPr>
        <w:t>б)</w:t>
      </w:r>
      <w:r>
        <w:t xml:space="preserve"> потоков пара и жидкости и </w:t>
      </w:r>
      <w:r>
        <w:rPr>
          <w:i/>
        </w:rPr>
        <w:t>в)</w:t>
      </w:r>
      <w:r>
        <w:t xml:space="preserve"> профили концентраций компонентов</w:t>
      </w:r>
      <w:r>
        <w:t xml:space="preserve"> по высоте колонны для паровой и жидкой фазы. Для построения графиков зайдите в меню колонны, перейдите на вкладку </w:t>
      </w:r>
      <w:r>
        <w:rPr>
          <w:b/>
        </w:rPr>
        <w:t>Performance</w:t>
      </w:r>
      <w:r>
        <w:t xml:space="preserve"> и выберите в списке слева </w:t>
      </w:r>
      <w:r>
        <w:rPr>
          <w:b/>
        </w:rPr>
        <w:t>Plots</w:t>
      </w:r>
      <w:r>
        <w:t xml:space="preserve">. </w:t>
      </w:r>
    </w:p>
    <w:p w:rsidR="00C75605" w:rsidRDefault="004B4B4B">
      <w:pPr>
        <w:pStyle w:val="5"/>
        <w:ind w:right="269"/>
      </w:pPr>
      <w:r>
        <w:t>а) Температурный профиль</w:t>
      </w:r>
      <w:r>
        <w:rPr>
          <w:u w:val="none"/>
        </w:rPr>
        <w:t xml:space="preserve"> </w:t>
      </w:r>
    </w:p>
    <w:p w:rsidR="00C75605" w:rsidRDefault="004B4B4B">
      <w:pPr>
        <w:spacing w:after="69" w:line="259" w:lineRule="auto"/>
        <w:ind w:left="10" w:right="253" w:hanging="10"/>
        <w:jc w:val="right"/>
      </w:pPr>
      <w:r>
        <w:t xml:space="preserve">В рамке </w:t>
      </w:r>
      <w:r>
        <w:rPr>
          <w:b/>
        </w:rPr>
        <w:t>Tray by Tray Properties</w:t>
      </w:r>
      <w:r>
        <w:t xml:space="preserve"> выберите </w:t>
      </w:r>
      <w:r>
        <w:rPr>
          <w:b/>
        </w:rPr>
        <w:t>Temperature</w:t>
      </w:r>
      <w:r>
        <w:t xml:space="preserve"> и нажмите </w:t>
      </w:r>
      <w:r>
        <w:rPr>
          <w:b/>
        </w:rPr>
        <w:t>View G</w:t>
      </w:r>
      <w:r>
        <w:rPr>
          <w:b/>
        </w:rPr>
        <w:t>raph</w:t>
      </w:r>
      <w:r>
        <w:t xml:space="preserve">. </w:t>
      </w:r>
    </w:p>
    <w:p w:rsidR="00C75605" w:rsidRDefault="004B4B4B">
      <w:pPr>
        <w:spacing w:after="135"/>
        <w:ind w:left="-15" w:right="264" w:firstLine="0"/>
      </w:pPr>
      <w:r>
        <w:lastRenderedPageBreak/>
        <w:t xml:space="preserve">Скопируйте график в отчет, для этого щелкните правой кнопкой мыши в область графика и выберите </w:t>
      </w:r>
      <w:r>
        <w:rPr>
          <w:b/>
        </w:rPr>
        <w:t>Copy → Scale by 100%.</w:t>
      </w:r>
      <w:r>
        <w:t xml:space="preserve"> </w:t>
      </w:r>
    </w:p>
    <w:p w:rsidR="00C75605" w:rsidRDefault="004B4B4B">
      <w:pPr>
        <w:pStyle w:val="5"/>
        <w:ind w:right="276"/>
      </w:pPr>
      <w:r>
        <w:t>б) Распределение потоков жидкости и пара</w:t>
      </w:r>
      <w:r>
        <w:rPr>
          <w:u w:val="none"/>
        </w:rPr>
        <w:t xml:space="preserve"> </w:t>
      </w:r>
    </w:p>
    <w:p w:rsidR="00C75605" w:rsidRPr="00F819FE" w:rsidRDefault="004B4B4B">
      <w:pPr>
        <w:spacing w:after="69" w:line="259" w:lineRule="auto"/>
        <w:ind w:left="10" w:right="253" w:hanging="10"/>
        <w:jc w:val="right"/>
        <w:rPr>
          <w:lang w:val="en-US"/>
        </w:rPr>
      </w:pPr>
      <w:r>
        <w:t>В</w:t>
      </w:r>
      <w:r w:rsidRPr="00F819FE">
        <w:rPr>
          <w:lang w:val="en-US"/>
        </w:rPr>
        <w:t xml:space="preserve"> </w:t>
      </w:r>
      <w:r>
        <w:t>рамке</w:t>
      </w:r>
      <w:r w:rsidRPr="00F819FE">
        <w:rPr>
          <w:lang w:val="en-US"/>
        </w:rPr>
        <w:t xml:space="preserve"> </w:t>
      </w:r>
      <w:r w:rsidRPr="00F819FE">
        <w:rPr>
          <w:b/>
          <w:lang w:val="en-US"/>
        </w:rPr>
        <w:t>Tray by Tray Properties</w:t>
      </w:r>
      <w:r w:rsidRPr="00F819FE">
        <w:rPr>
          <w:lang w:val="en-US"/>
        </w:rPr>
        <w:t xml:space="preserve"> </w:t>
      </w:r>
      <w:r>
        <w:t>выберите</w:t>
      </w:r>
      <w:r w:rsidRPr="00F819FE">
        <w:rPr>
          <w:lang w:val="en-US"/>
        </w:rPr>
        <w:t xml:space="preserve"> </w:t>
      </w:r>
      <w:r w:rsidRPr="00F819FE">
        <w:rPr>
          <w:b/>
          <w:lang w:val="en-US"/>
        </w:rPr>
        <w:t>Composition</w:t>
      </w:r>
      <w:r w:rsidRPr="00F819FE">
        <w:rPr>
          <w:lang w:val="en-US"/>
        </w:rPr>
        <w:t xml:space="preserve"> </w:t>
      </w:r>
      <w:r>
        <w:t>и</w:t>
      </w:r>
      <w:r w:rsidRPr="00F819FE">
        <w:rPr>
          <w:lang w:val="en-US"/>
        </w:rPr>
        <w:t xml:space="preserve"> </w:t>
      </w:r>
      <w:r>
        <w:t>нажмите</w:t>
      </w:r>
      <w:r w:rsidRPr="00F819FE">
        <w:rPr>
          <w:lang w:val="en-US"/>
        </w:rPr>
        <w:t xml:space="preserve"> </w:t>
      </w:r>
      <w:r w:rsidRPr="00F819FE">
        <w:rPr>
          <w:b/>
          <w:lang w:val="en-US"/>
        </w:rPr>
        <w:t>View Graph</w:t>
      </w:r>
      <w:r w:rsidRPr="00F819FE">
        <w:rPr>
          <w:lang w:val="en-US"/>
        </w:rPr>
        <w:t xml:space="preserve">. </w:t>
      </w:r>
    </w:p>
    <w:p w:rsidR="00C75605" w:rsidRDefault="004B4B4B">
      <w:pPr>
        <w:spacing w:after="133"/>
        <w:ind w:left="-15" w:right="264" w:firstLine="0"/>
      </w:pPr>
      <w:r>
        <w:t xml:space="preserve">Нажав кнопку </w:t>
      </w:r>
      <w:r>
        <w:rPr>
          <w:b/>
        </w:rPr>
        <w:t xml:space="preserve">Properties </w:t>
      </w:r>
      <w:r>
        <w:t>при необходимости можно изменить размерности концентраций, а также выбрать для отображения на графике конкретные фазы, в том числе и для расслаивающихся жидкостей. Скопируйте график в отчет, для этого щелкните правой кнопкой мыши в область графи</w:t>
      </w:r>
      <w:r>
        <w:t xml:space="preserve">ка и выберите </w:t>
      </w:r>
      <w:r>
        <w:rPr>
          <w:b/>
        </w:rPr>
        <w:t>Copy → Scale by 100%.</w:t>
      </w:r>
      <w:r>
        <w:t xml:space="preserve"> </w:t>
      </w:r>
    </w:p>
    <w:p w:rsidR="00C75605" w:rsidRDefault="004B4B4B">
      <w:pPr>
        <w:pStyle w:val="5"/>
      </w:pPr>
      <w:r>
        <w:t>в) Профили концентраций компонентов</w:t>
      </w:r>
      <w:r>
        <w:rPr>
          <w:u w:val="none"/>
        </w:rPr>
        <w:t xml:space="preserve"> </w:t>
      </w:r>
    </w:p>
    <w:p w:rsidR="00C75605" w:rsidRDefault="004B4B4B">
      <w:pPr>
        <w:ind w:left="-15" w:right="264"/>
      </w:pPr>
      <w:r>
        <w:t xml:space="preserve">В рамке </w:t>
      </w:r>
      <w:r>
        <w:rPr>
          <w:b/>
        </w:rPr>
        <w:t>Tray by Tray Properties</w:t>
      </w:r>
      <w:r>
        <w:t xml:space="preserve"> выберите </w:t>
      </w:r>
      <w:r>
        <w:rPr>
          <w:b/>
        </w:rPr>
        <w:t>Flow</w:t>
      </w:r>
      <w:r>
        <w:t xml:space="preserve"> и нажмите </w:t>
      </w:r>
      <w:r>
        <w:rPr>
          <w:b/>
        </w:rPr>
        <w:t>View Graph</w:t>
      </w:r>
      <w:r>
        <w:t xml:space="preserve">. Нажав кнопку </w:t>
      </w:r>
      <w:r>
        <w:rPr>
          <w:b/>
        </w:rPr>
        <w:t xml:space="preserve">Properties </w:t>
      </w:r>
      <w:r>
        <w:t xml:space="preserve">при необходимости можно изменить размерности потоков, выбрать фазы (паровая или жидкая – </w:t>
      </w:r>
      <w:r>
        <w:t xml:space="preserve">для этого в рамке </w:t>
      </w:r>
      <w:r>
        <w:rPr>
          <w:b/>
        </w:rPr>
        <w:t>Phase</w:t>
      </w:r>
      <w:r>
        <w:t xml:space="preserve"> отметьте галочкой поочередно паровую </w:t>
      </w:r>
      <w:r>
        <w:rPr>
          <w:b/>
        </w:rPr>
        <w:t>Vapour</w:t>
      </w:r>
      <w:r>
        <w:t xml:space="preserve">, а затем для второго графика жидкую </w:t>
      </w:r>
      <w:r>
        <w:rPr>
          <w:b/>
        </w:rPr>
        <w:t xml:space="preserve">Light Liquid </w:t>
      </w:r>
      <w:r>
        <w:t xml:space="preserve">фазы), а также выбрать для отображения концентрации отдельных компонентов (по умолчанию выбраны все компоненты). </w:t>
      </w:r>
    </w:p>
    <w:p w:rsidR="00C75605" w:rsidRDefault="004B4B4B">
      <w:pPr>
        <w:spacing w:after="126"/>
        <w:ind w:left="-15" w:right="264"/>
      </w:pPr>
      <w:r>
        <w:t>Скопируйте в отчет (как о</w:t>
      </w:r>
      <w:r>
        <w:t xml:space="preserve">писано выше) графики распределения концентраций компонентов по высоте колонны для паровой фазы и отдельно для жидкой фазы. </w:t>
      </w:r>
    </w:p>
    <w:p w:rsidR="00C75605" w:rsidRDefault="004B4B4B">
      <w:pPr>
        <w:spacing w:after="95" w:line="317" w:lineRule="auto"/>
        <w:ind w:left="-15" w:right="257"/>
      </w:pPr>
      <w:r>
        <w:rPr>
          <w:i/>
        </w:rPr>
        <w:t xml:space="preserve">Обратите внимание, что аналогичным образом можно вывести информацию о профилях и в табличном виде, для этого используется кнопка </w:t>
      </w:r>
      <w:r>
        <w:rPr>
          <w:b/>
        </w:rPr>
        <w:t>Vie</w:t>
      </w:r>
      <w:r>
        <w:rPr>
          <w:b/>
        </w:rPr>
        <w:t>w Table.</w:t>
      </w:r>
      <w:r>
        <w:rPr>
          <w:i/>
        </w:rPr>
        <w:t xml:space="preserve"> </w:t>
      </w:r>
    </w:p>
    <w:p w:rsidR="00C75605" w:rsidRDefault="004B4B4B">
      <w:pPr>
        <w:pStyle w:val="1"/>
        <w:ind w:left="-5"/>
      </w:pPr>
      <w:bookmarkStart w:id="3" w:name="_Toc51912"/>
      <w:r>
        <w:t xml:space="preserve">Лабораторная работа №3. </w:t>
      </w:r>
      <w:bookmarkEnd w:id="3"/>
    </w:p>
    <w:p w:rsidR="00C75605" w:rsidRDefault="004B4B4B">
      <w:pPr>
        <w:pStyle w:val="1"/>
        <w:ind w:left="-5"/>
      </w:pPr>
      <w:bookmarkStart w:id="4" w:name="_Toc51913"/>
      <w:r>
        <w:t xml:space="preserve">Проектный расчет ректификационной колонны с теоретическими ступенями. </w:t>
      </w:r>
      <w:bookmarkEnd w:id="4"/>
    </w:p>
    <w:p w:rsidR="00C75605" w:rsidRDefault="004B4B4B">
      <w:pPr>
        <w:ind w:left="-15" w:right="264"/>
      </w:pPr>
      <w:r>
        <w:t>Проектный расчет колонны предусматривает определение всех основных параметров ректификации (флегмового числа и числа ступеней разделения) по заданным требованиям к качеству продуктовых потоков [5]. Поскольку в этом случае число неизвестных больше числа ура</w:t>
      </w:r>
      <w:r>
        <w:t>внений, входящих в математическое описание процесса, проектная задача является неоднозначной и решается как задача оптимизации. При выполнении лабораторной работы в качестве критерия оптимизации будем рассматривать энергетические затраты в кипятильнике кол</w:t>
      </w:r>
      <w:r>
        <w:t xml:space="preserve">онны. В результате необходимо определить значения параметров ректификации, которые обеспечивают минимальную величину данного критерия при определенных ограничениях. Проектная задача не может быть решена путем однократного расчета. Она решается через серию </w:t>
      </w:r>
      <w:r>
        <w:t xml:space="preserve">поверочных или проектно-поверочных расчетов. </w:t>
      </w:r>
    </w:p>
    <w:p w:rsidR="00C75605" w:rsidRDefault="004B4B4B">
      <w:pPr>
        <w:ind w:left="-15" w:right="264"/>
      </w:pPr>
      <w:r>
        <w:t>Известно, что энергозатраты и флегмовое число в колонне заданной эффективности зависят от положения тарелки питания. При подаче исходной смеси на тарелку, где состав и температура близки к составу и температуре</w:t>
      </w:r>
      <w:r>
        <w:t xml:space="preserve"> питания, энергопотребление в кипятильнике будет минимальным, поскольку в этом случае сводятся к минимуму термодинамические потери за счет смешения в зоне питания.  </w:t>
      </w:r>
    </w:p>
    <w:p w:rsidR="00C75605" w:rsidRDefault="004B4B4B">
      <w:pPr>
        <w:ind w:left="-15" w:right="264"/>
      </w:pPr>
      <w:r>
        <w:rPr>
          <w:u w:val="single" w:color="000000"/>
        </w:rPr>
        <w:t>Цель работы</w:t>
      </w:r>
      <w:r>
        <w:t xml:space="preserve"> заключается в освоении методики проектного расчета ректификационной колонны, а</w:t>
      </w:r>
      <w:r>
        <w:t xml:space="preserve"> также методики определения оптимального положения тарелки питания с помощью посредством использования программного комплекса Aspen HYSYS®. </w:t>
      </w:r>
    </w:p>
    <w:p w:rsidR="00C75605" w:rsidRDefault="004B4B4B">
      <w:pPr>
        <w:spacing w:after="31" w:line="259" w:lineRule="auto"/>
        <w:ind w:left="704" w:right="0" w:hanging="10"/>
        <w:jc w:val="left"/>
      </w:pPr>
      <w:r>
        <w:rPr>
          <w:u w:val="single" w:color="000000"/>
        </w:rPr>
        <w:t>Расчетное задание.</w:t>
      </w:r>
      <w:r>
        <w:t xml:space="preserve"> </w:t>
      </w:r>
    </w:p>
    <w:p w:rsidR="00C75605" w:rsidRDefault="004B4B4B">
      <w:pPr>
        <w:ind w:left="-15" w:right="264"/>
      </w:pPr>
      <w:r>
        <w:lastRenderedPageBreak/>
        <w:t>Определить оптимальное по критерию энергозатрат в кипятильнике число ступеней разделения в коло</w:t>
      </w:r>
      <w:r>
        <w:t>нне. Для этого необходимо рассчитать энергопотребление в кубе и флегмовое число при оптимальном положении тарелки питания в колонне заданной эффективности для нескольких значений общего числа тарелок в колонне. По результатам расчетов заполнить Таблицу 3.1</w:t>
      </w:r>
      <w:r>
        <w:t xml:space="preserve"> и построить графики зависимости энергозатрат в кипятильнике и флегмового числа от числа тарелок в колонне. Примерный ход таких зависимостей для смеси бензол-толуол представлен на Рис. 3.1. </w:t>
      </w:r>
    </w:p>
    <w:p w:rsidR="00C75605" w:rsidRDefault="004B4B4B">
      <w:pPr>
        <w:spacing w:after="67" w:line="259" w:lineRule="auto"/>
        <w:ind w:left="1069" w:right="0" w:firstLine="0"/>
        <w:jc w:val="left"/>
      </w:pPr>
      <w:r>
        <w:t xml:space="preserve"> </w:t>
      </w:r>
    </w:p>
    <w:p w:rsidR="00C75605" w:rsidRDefault="004B4B4B">
      <w:pPr>
        <w:spacing w:after="0" w:line="259" w:lineRule="auto"/>
        <w:ind w:left="10" w:right="502" w:hanging="10"/>
        <w:jc w:val="center"/>
      </w:pPr>
      <w:r>
        <w:t xml:space="preserve">Таблица 3.1 – Определение оптимального числа тарелок в колонне </w:t>
      </w:r>
    </w:p>
    <w:tbl>
      <w:tblPr>
        <w:tblStyle w:val="TableGrid"/>
        <w:tblW w:w="7923" w:type="dxa"/>
        <w:tblInd w:w="717" w:type="dxa"/>
        <w:tblCellMar>
          <w:top w:w="45" w:type="dxa"/>
          <w:left w:w="115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1925"/>
        <w:gridCol w:w="2216"/>
        <w:gridCol w:w="1621"/>
        <w:gridCol w:w="2161"/>
      </w:tblGrid>
      <w:tr w:rsidR="00C75605">
        <w:trPr>
          <w:trHeight w:val="696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>Число тарелок в колонне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>Оптимальная тарелка питания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 xml:space="preserve">Флегмовое число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center"/>
            </w:pPr>
            <w:r>
              <w:t xml:space="preserve">Энергозатраты в кубе, кВт </w:t>
            </w:r>
          </w:p>
        </w:tc>
      </w:tr>
      <w:tr w:rsidR="00C75605">
        <w:trPr>
          <w:trHeight w:val="396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11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7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135.3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69178.9 </w:t>
            </w:r>
          </w:p>
        </w:tc>
      </w:tr>
      <w:tr w:rsidR="00C75605">
        <w:trPr>
          <w:trHeight w:val="392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12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8" w:firstLine="0"/>
              <w:jc w:val="center"/>
            </w:pPr>
            <w:r>
              <w:t xml:space="preserve">16.7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9031.2 </w:t>
            </w:r>
          </w:p>
        </w:tc>
      </w:tr>
      <w:tr w:rsidR="00C75605">
        <w:trPr>
          <w:trHeight w:val="396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13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9.2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8" w:firstLine="0"/>
              <w:jc w:val="center"/>
            </w:pPr>
            <w:r>
              <w:t xml:space="preserve">5216.7 </w:t>
            </w:r>
          </w:p>
        </w:tc>
      </w:tr>
      <w:tr w:rsidR="00C75605">
        <w:trPr>
          <w:trHeight w:val="392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15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9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5.3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3259.4 </w:t>
            </w:r>
          </w:p>
        </w:tc>
      </w:tr>
      <w:tr w:rsidR="00C75605">
        <w:trPr>
          <w:trHeight w:val="392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18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3.6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2390.4 </w:t>
            </w:r>
          </w:p>
        </w:tc>
      </w:tr>
      <w:tr w:rsidR="00C75605">
        <w:trPr>
          <w:trHeight w:val="396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20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3.1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2144.8 </w:t>
            </w:r>
          </w:p>
        </w:tc>
      </w:tr>
      <w:tr w:rsidR="00C75605">
        <w:trPr>
          <w:trHeight w:val="392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25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12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2.6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 xml:space="preserve">1881.0 </w:t>
            </w:r>
          </w:p>
        </w:tc>
      </w:tr>
      <w:tr w:rsidR="00C75605">
        <w:trPr>
          <w:trHeight w:val="392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9" w:firstLine="0"/>
              <w:jc w:val="center"/>
            </w:pPr>
            <w:r>
              <w:t>30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3" w:firstLine="0"/>
              <w:jc w:val="center"/>
            </w:pPr>
            <w:r>
              <w:t xml:space="preserve">14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52" w:firstLine="0"/>
              <w:jc w:val="center"/>
            </w:pPr>
            <w:r>
              <w:t xml:space="preserve">2.5 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48" w:firstLine="0"/>
              <w:jc w:val="center"/>
            </w:pPr>
            <w:r>
              <w:t xml:space="preserve">1792.6 </w:t>
            </w:r>
          </w:p>
        </w:tc>
      </w:tr>
    </w:tbl>
    <w:p w:rsidR="00C75605" w:rsidRDefault="004B4B4B">
      <w:pPr>
        <w:spacing w:after="0" w:line="259" w:lineRule="auto"/>
        <w:ind w:left="1069" w:right="0" w:firstLine="0"/>
        <w:jc w:val="left"/>
      </w:pPr>
      <w:r>
        <w:t xml:space="preserve"> 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3314759</wp:posOffset>
                </wp:positionH>
                <wp:positionV relativeFrom="paragraph">
                  <wp:posOffset>-45738</wp:posOffset>
                </wp:positionV>
                <wp:extent cx="2490661" cy="1904755"/>
                <wp:effectExtent l="0" t="0" r="0" b="0"/>
                <wp:wrapSquare wrapText="bothSides"/>
                <wp:docPr id="48059" name="Group 48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661" cy="1904755"/>
                          <a:chOff x="0" y="0"/>
                          <a:chExt cx="2490661" cy="1904755"/>
                        </a:xfrm>
                      </wpg:grpSpPr>
                      <wps:wsp>
                        <wps:cNvPr id="5677" name="Shape 5677"/>
                        <wps:cNvSpPr/>
                        <wps:spPr>
                          <a:xfrm>
                            <a:off x="292891" y="30348"/>
                            <a:ext cx="0" cy="183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6109">
                                <a:moveTo>
                                  <a:pt x="0" y="0"/>
                                </a:moveTo>
                                <a:lnTo>
                                  <a:pt x="0" y="1836109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270027" y="1866456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270027" y="1735607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270027" y="1604454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270027" y="1473605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270027" y="1341235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70027" y="1210386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270027" y="1079232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270027" y="948320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270027" y="817471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270027" y="686622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270027" y="555519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270027" y="423148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270027" y="292300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270027" y="161450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270027" y="30348"/>
                            <a:ext cx="22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5">
                                <a:moveTo>
                                  <a:pt x="0" y="0"/>
                                </a:moveTo>
                                <a:lnTo>
                                  <a:pt x="22865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292891" y="1866456"/>
                            <a:ext cx="2197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769">
                                <a:moveTo>
                                  <a:pt x="0" y="0"/>
                                </a:moveTo>
                                <a:lnTo>
                                  <a:pt x="2197769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292891" y="1866456"/>
                            <a:ext cx="0" cy="2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3">
                                <a:moveTo>
                                  <a:pt x="0" y="2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700191" y="1866456"/>
                            <a:ext cx="0" cy="2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3">
                                <a:moveTo>
                                  <a:pt x="0" y="2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1107210" y="1866457"/>
                            <a:ext cx="0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2">
                                <a:moveTo>
                                  <a:pt x="0" y="2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1514458" y="1866457"/>
                            <a:ext cx="0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2">
                                <a:moveTo>
                                  <a:pt x="0" y="2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1920309" y="1866457"/>
                            <a:ext cx="0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2">
                                <a:moveTo>
                                  <a:pt x="0" y="2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2327557" y="1866457"/>
                            <a:ext cx="0" cy="2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22">
                                <a:moveTo>
                                  <a:pt x="0" y="22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780979" y="91461"/>
                            <a:ext cx="82314" cy="155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14" h="1555899">
                                <a:moveTo>
                                  <a:pt x="0" y="0"/>
                                </a:moveTo>
                                <a:lnTo>
                                  <a:pt x="3049" y="48688"/>
                                </a:lnTo>
                                <a:lnTo>
                                  <a:pt x="4573" y="100419"/>
                                </a:lnTo>
                                <a:lnTo>
                                  <a:pt x="7622" y="152150"/>
                                </a:lnTo>
                                <a:lnTo>
                                  <a:pt x="10671" y="203881"/>
                                </a:lnTo>
                                <a:lnTo>
                                  <a:pt x="15243" y="311908"/>
                                </a:lnTo>
                                <a:lnTo>
                                  <a:pt x="21341" y="422977"/>
                                </a:lnTo>
                                <a:lnTo>
                                  <a:pt x="25914" y="534300"/>
                                </a:lnTo>
                                <a:lnTo>
                                  <a:pt x="30487" y="646891"/>
                                </a:lnTo>
                                <a:lnTo>
                                  <a:pt x="36584" y="759482"/>
                                </a:lnTo>
                                <a:lnTo>
                                  <a:pt x="41157" y="869031"/>
                                </a:lnTo>
                                <a:lnTo>
                                  <a:pt x="45730" y="975599"/>
                                </a:lnTo>
                                <a:lnTo>
                                  <a:pt x="48778" y="1027634"/>
                                </a:lnTo>
                                <a:lnTo>
                                  <a:pt x="51827" y="1079365"/>
                                </a:lnTo>
                                <a:lnTo>
                                  <a:pt x="54876" y="1129575"/>
                                </a:lnTo>
                                <a:lnTo>
                                  <a:pt x="56400" y="1176741"/>
                                </a:lnTo>
                                <a:lnTo>
                                  <a:pt x="59449" y="1223908"/>
                                </a:lnTo>
                                <a:lnTo>
                                  <a:pt x="62497" y="1269553"/>
                                </a:lnTo>
                                <a:lnTo>
                                  <a:pt x="64022" y="1312155"/>
                                </a:lnTo>
                                <a:lnTo>
                                  <a:pt x="67070" y="1354757"/>
                                </a:lnTo>
                                <a:lnTo>
                                  <a:pt x="70119" y="1394316"/>
                                </a:lnTo>
                                <a:lnTo>
                                  <a:pt x="71643" y="1430832"/>
                                </a:lnTo>
                                <a:lnTo>
                                  <a:pt x="74692" y="1465826"/>
                                </a:lnTo>
                                <a:lnTo>
                                  <a:pt x="77741" y="1497778"/>
                                </a:lnTo>
                                <a:lnTo>
                                  <a:pt x="79265" y="1528512"/>
                                </a:lnTo>
                                <a:lnTo>
                                  <a:pt x="82314" y="1555899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863293" y="1647361"/>
                            <a:ext cx="80789" cy="9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89" h="98897">
                                <a:moveTo>
                                  <a:pt x="0" y="0"/>
                                </a:moveTo>
                                <a:lnTo>
                                  <a:pt x="1524" y="12172"/>
                                </a:lnTo>
                                <a:lnTo>
                                  <a:pt x="4573" y="22823"/>
                                </a:lnTo>
                                <a:lnTo>
                                  <a:pt x="13719" y="41080"/>
                                </a:lnTo>
                                <a:lnTo>
                                  <a:pt x="25914" y="57817"/>
                                </a:lnTo>
                                <a:lnTo>
                                  <a:pt x="39632" y="71511"/>
                                </a:lnTo>
                                <a:lnTo>
                                  <a:pt x="53351" y="82161"/>
                                </a:lnTo>
                                <a:lnTo>
                                  <a:pt x="65546" y="89769"/>
                                </a:lnTo>
                                <a:lnTo>
                                  <a:pt x="74692" y="95855"/>
                                </a:lnTo>
                                <a:lnTo>
                                  <a:pt x="77741" y="97376"/>
                                </a:lnTo>
                                <a:lnTo>
                                  <a:pt x="80789" y="98897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944082" y="1746258"/>
                            <a:ext cx="163128" cy="5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8" h="50210">
                                <a:moveTo>
                                  <a:pt x="0" y="0"/>
                                </a:moveTo>
                                <a:lnTo>
                                  <a:pt x="15243" y="9129"/>
                                </a:lnTo>
                                <a:lnTo>
                                  <a:pt x="33535" y="16737"/>
                                </a:lnTo>
                                <a:lnTo>
                                  <a:pt x="51827" y="24344"/>
                                </a:lnTo>
                                <a:lnTo>
                                  <a:pt x="71643" y="30430"/>
                                </a:lnTo>
                                <a:lnTo>
                                  <a:pt x="92983" y="34995"/>
                                </a:lnTo>
                                <a:lnTo>
                                  <a:pt x="114324" y="41081"/>
                                </a:lnTo>
                                <a:lnTo>
                                  <a:pt x="138713" y="45645"/>
                                </a:lnTo>
                                <a:lnTo>
                                  <a:pt x="163128" y="5021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1107210" y="1796468"/>
                            <a:ext cx="244146" cy="2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6" h="22823">
                                <a:moveTo>
                                  <a:pt x="0" y="0"/>
                                </a:moveTo>
                                <a:lnTo>
                                  <a:pt x="27438" y="4565"/>
                                </a:lnTo>
                                <a:lnTo>
                                  <a:pt x="58179" y="7607"/>
                                </a:lnTo>
                                <a:lnTo>
                                  <a:pt x="88665" y="10651"/>
                                </a:lnTo>
                                <a:lnTo>
                                  <a:pt x="122200" y="13694"/>
                                </a:lnTo>
                                <a:lnTo>
                                  <a:pt x="155735" y="16737"/>
                                </a:lnTo>
                                <a:lnTo>
                                  <a:pt x="186222" y="18258"/>
                                </a:lnTo>
                                <a:lnTo>
                                  <a:pt x="216708" y="21301"/>
                                </a:lnTo>
                                <a:lnTo>
                                  <a:pt x="244146" y="22823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1351356" y="1819290"/>
                            <a:ext cx="163102" cy="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02" h="6086">
                                <a:moveTo>
                                  <a:pt x="0" y="0"/>
                                </a:moveTo>
                                <a:lnTo>
                                  <a:pt x="19816" y="1521"/>
                                </a:lnTo>
                                <a:lnTo>
                                  <a:pt x="38108" y="3043"/>
                                </a:lnTo>
                                <a:lnTo>
                                  <a:pt x="73167" y="4564"/>
                                </a:lnTo>
                                <a:lnTo>
                                  <a:pt x="111275" y="4564"/>
                                </a:lnTo>
                                <a:lnTo>
                                  <a:pt x="135665" y="6086"/>
                                </a:lnTo>
                                <a:lnTo>
                                  <a:pt x="163102" y="6086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1514458" y="1825376"/>
                            <a:ext cx="405851" cy="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51" h="7608">
                                <a:moveTo>
                                  <a:pt x="0" y="0"/>
                                </a:moveTo>
                                <a:lnTo>
                                  <a:pt x="18292" y="0"/>
                                </a:lnTo>
                                <a:lnTo>
                                  <a:pt x="39632" y="1522"/>
                                </a:lnTo>
                                <a:lnTo>
                                  <a:pt x="83838" y="1522"/>
                                </a:lnTo>
                                <a:lnTo>
                                  <a:pt x="108227" y="3043"/>
                                </a:lnTo>
                                <a:lnTo>
                                  <a:pt x="134140" y="3043"/>
                                </a:lnTo>
                                <a:lnTo>
                                  <a:pt x="187873" y="4565"/>
                                </a:lnTo>
                                <a:lnTo>
                                  <a:pt x="242748" y="4565"/>
                                </a:lnTo>
                                <a:lnTo>
                                  <a:pt x="299148" y="6086"/>
                                </a:lnTo>
                                <a:lnTo>
                                  <a:pt x="354024" y="7608"/>
                                </a:lnTo>
                                <a:lnTo>
                                  <a:pt x="405851" y="7608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1920309" y="1832984"/>
                            <a:ext cx="407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8">
                                <a:moveTo>
                                  <a:pt x="0" y="0"/>
                                </a:moveTo>
                                <a:lnTo>
                                  <a:pt x="407248" y="0"/>
                                </a:lnTo>
                              </a:path>
                            </a:pathLst>
                          </a:custGeom>
                          <a:ln w="243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748969" y="59510"/>
                            <a:ext cx="62497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1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3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1"/>
                                  <a:pt x="30487" y="62381"/>
                                </a:cubicBezTo>
                                <a:cubicBezTo>
                                  <a:pt x="13719" y="62381"/>
                                  <a:pt x="0" y="48688"/>
                                  <a:pt x="0" y="30430"/>
                                </a:cubicBezTo>
                                <a:cubicBezTo>
                                  <a:pt x="0" y="13693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831282" y="1615409"/>
                            <a:ext cx="62497" cy="6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2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4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2"/>
                                  <a:pt x="30487" y="62382"/>
                                </a:cubicBezTo>
                                <a:cubicBezTo>
                                  <a:pt x="13719" y="62382"/>
                                  <a:pt x="0" y="48688"/>
                                  <a:pt x="0" y="30430"/>
                                </a:cubicBezTo>
                                <a:cubicBezTo>
                                  <a:pt x="0" y="13694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912071" y="1714306"/>
                            <a:ext cx="62497" cy="6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2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4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2"/>
                                  <a:pt x="30487" y="62382"/>
                                </a:cubicBezTo>
                                <a:cubicBezTo>
                                  <a:pt x="13719" y="62382"/>
                                  <a:pt x="0" y="48688"/>
                                  <a:pt x="0" y="30430"/>
                                </a:cubicBezTo>
                                <a:cubicBezTo>
                                  <a:pt x="0" y="13694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1075174" y="1764516"/>
                            <a:ext cx="62523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3" h="62381">
                                <a:moveTo>
                                  <a:pt x="30512" y="0"/>
                                </a:moveTo>
                                <a:cubicBezTo>
                                  <a:pt x="48804" y="0"/>
                                  <a:pt x="62523" y="13693"/>
                                  <a:pt x="62523" y="30430"/>
                                </a:cubicBezTo>
                                <a:cubicBezTo>
                                  <a:pt x="62523" y="48688"/>
                                  <a:pt x="48804" y="62381"/>
                                  <a:pt x="30512" y="62381"/>
                                </a:cubicBezTo>
                                <a:cubicBezTo>
                                  <a:pt x="13744" y="62381"/>
                                  <a:pt x="0" y="48688"/>
                                  <a:pt x="0" y="30430"/>
                                </a:cubicBezTo>
                                <a:cubicBezTo>
                                  <a:pt x="0" y="13693"/>
                                  <a:pt x="13744" y="0"/>
                                  <a:pt x="30512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1319345" y="1787339"/>
                            <a:ext cx="62497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1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4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1"/>
                                  <a:pt x="30487" y="62381"/>
                                </a:cubicBezTo>
                                <a:cubicBezTo>
                                  <a:pt x="13719" y="62381"/>
                                  <a:pt x="0" y="48688"/>
                                  <a:pt x="0" y="30430"/>
                                </a:cubicBezTo>
                                <a:cubicBezTo>
                                  <a:pt x="0" y="13694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1482448" y="1793425"/>
                            <a:ext cx="62497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1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3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1"/>
                                  <a:pt x="30487" y="62381"/>
                                </a:cubicBezTo>
                                <a:cubicBezTo>
                                  <a:pt x="13719" y="62381"/>
                                  <a:pt x="0" y="48688"/>
                                  <a:pt x="0" y="30430"/>
                                </a:cubicBezTo>
                                <a:cubicBezTo>
                                  <a:pt x="0" y="13693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1888298" y="1801032"/>
                            <a:ext cx="62497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1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3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1"/>
                                  <a:pt x="30487" y="62381"/>
                                </a:cubicBezTo>
                                <a:cubicBezTo>
                                  <a:pt x="13719" y="62381"/>
                                  <a:pt x="0" y="48688"/>
                                  <a:pt x="0" y="30430"/>
                                </a:cubicBezTo>
                                <a:cubicBezTo>
                                  <a:pt x="0" y="13693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2295547" y="1801032"/>
                            <a:ext cx="62497" cy="6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62381">
                                <a:moveTo>
                                  <a:pt x="30487" y="0"/>
                                </a:moveTo>
                                <a:cubicBezTo>
                                  <a:pt x="48778" y="0"/>
                                  <a:pt x="62497" y="13693"/>
                                  <a:pt x="62497" y="30430"/>
                                </a:cubicBezTo>
                                <a:cubicBezTo>
                                  <a:pt x="62497" y="48688"/>
                                  <a:pt x="48778" y="62381"/>
                                  <a:pt x="30487" y="62381"/>
                                </a:cubicBezTo>
                                <a:cubicBezTo>
                                  <a:pt x="13719" y="62381"/>
                                  <a:pt x="0" y="48688"/>
                                  <a:pt x="0" y="30430"/>
                                </a:cubicBezTo>
                                <a:cubicBezTo>
                                  <a:pt x="0" y="13693"/>
                                  <a:pt x="13719" y="0"/>
                                  <a:pt x="30487" y="0"/>
                                </a:cubicBezTo>
                                <a:close/>
                              </a:path>
                            </a:pathLst>
                          </a:custGeom>
                          <a:ln w="1217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Rectangle 5724"/>
                        <wps:cNvSpPr/>
                        <wps:spPr>
                          <a:xfrm>
                            <a:off x="195335" y="1836110"/>
                            <a:ext cx="54106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" name="Rectangle 5725"/>
                        <wps:cNvSpPr/>
                        <wps:spPr>
                          <a:xfrm>
                            <a:off x="154178" y="1705260"/>
                            <a:ext cx="108844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6" name="Rectangle 5726"/>
                        <wps:cNvSpPr/>
                        <wps:spPr>
                          <a:xfrm>
                            <a:off x="154178" y="1574411"/>
                            <a:ext cx="108844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7" name="Rectangle 5727"/>
                        <wps:cNvSpPr/>
                        <wps:spPr>
                          <a:xfrm>
                            <a:off x="154178" y="1443258"/>
                            <a:ext cx="108844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8" name="Rectangle 5728"/>
                        <wps:cNvSpPr/>
                        <wps:spPr>
                          <a:xfrm>
                            <a:off x="154178" y="1310887"/>
                            <a:ext cx="108844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9" name="Rectangle 5729"/>
                        <wps:cNvSpPr/>
                        <wps:spPr>
                          <a:xfrm>
                            <a:off x="154178" y="1180038"/>
                            <a:ext cx="108844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0" name="Rectangle 5730"/>
                        <wps:cNvSpPr/>
                        <wps:spPr>
                          <a:xfrm>
                            <a:off x="154178" y="1049189"/>
                            <a:ext cx="108844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1" name="Rectangle 5731"/>
                        <wps:cNvSpPr/>
                        <wps:spPr>
                          <a:xfrm>
                            <a:off x="154178" y="917972"/>
                            <a:ext cx="108844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2" name="Rectangle 5732"/>
                        <wps:cNvSpPr/>
                        <wps:spPr>
                          <a:xfrm>
                            <a:off x="154178" y="787123"/>
                            <a:ext cx="108844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" name="Rectangle 5733"/>
                        <wps:cNvSpPr/>
                        <wps:spPr>
                          <a:xfrm>
                            <a:off x="154178" y="656274"/>
                            <a:ext cx="108844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4" name="Rectangle 5734"/>
                        <wps:cNvSpPr/>
                        <wps:spPr>
                          <a:xfrm>
                            <a:off x="113021" y="525426"/>
                            <a:ext cx="163582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5" name="Rectangle 5735"/>
                        <wps:cNvSpPr/>
                        <wps:spPr>
                          <a:xfrm>
                            <a:off x="113021" y="392801"/>
                            <a:ext cx="163582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6" name="Rectangle 5736"/>
                        <wps:cNvSpPr/>
                        <wps:spPr>
                          <a:xfrm>
                            <a:off x="113021" y="261951"/>
                            <a:ext cx="163582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7" name="Rectangle 5737"/>
                        <wps:cNvSpPr/>
                        <wps:spPr>
                          <a:xfrm>
                            <a:off x="113021" y="131103"/>
                            <a:ext cx="163582" cy="9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8" name="Rectangle 5738"/>
                        <wps:cNvSpPr/>
                        <wps:spPr>
                          <a:xfrm>
                            <a:off x="113021" y="0"/>
                            <a:ext cx="163582" cy="9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9" name="Rectangle 5749"/>
                        <wps:cNvSpPr/>
                        <wps:spPr>
                          <a:xfrm rot="-5399999">
                            <a:off x="-388351" y="794469"/>
                            <a:ext cx="868171" cy="91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флегмовое число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59" style="width:196.115pt;height:149.981pt;position:absolute;mso-position-horizontal-relative:text;mso-position-horizontal:absolute;margin-left:261.005pt;mso-position-vertical-relative:text;margin-top:-3.6015pt;" coordsize="24906,19047">
                <v:shape id="Shape 5677" style="position:absolute;width:0;height:18361;left:2928;top:303;" coordsize="0,1836109" path="m0,0l0,1836109">
                  <v:stroke weight="1.91685pt" endcap="flat" joinstyle="round" on="true" color="#000000"/>
                  <v:fill on="false" color="#000000" opacity="0"/>
                </v:shape>
                <v:shape id="Shape 5678" style="position:absolute;width:228;height:0;left:2700;top:18664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79" style="position:absolute;width:228;height:0;left:2700;top:17356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0" style="position:absolute;width:228;height:0;left:2700;top:16044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1" style="position:absolute;width:228;height:0;left:2700;top:14736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2" style="position:absolute;width:228;height:0;left:2700;top:13412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3" style="position:absolute;width:228;height:0;left:2700;top:12103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4" style="position:absolute;width:228;height:0;left:2700;top:10792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5" style="position:absolute;width:228;height:0;left:2700;top:9483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6" style="position:absolute;width:228;height:0;left:2700;top:8174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7" style="position:absolute;width:228;height:0;left:2700;top:6866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8" style="position:absolute;width:228;height:0;left:2700;top:5555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89" style="position:absolute;width:228;height:0;left:2700;top:4231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90" style="position:absolute;width:228;height:0;left:2700;top:2923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91" style="position:absolute;width:228;height:0;left:2700;top:1614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92" style="position:absolute;width:228;height:0;left:2700;top:303;" coordsize="22865,0" path="m0,0l22865,0">
                  <v:stroke weight="1.91685pt" endcap="flat" joinstyle="round" on="true" color="#000000"/>
                  <v:fill on="false" color="#000000" opacity="0"/>
                </v:shape>
                <v:shape id="Shape 5693" style="position:absolute;width:21977;height:0;left:2928;top:18664;" coordsize="2197769,0" path="m0,0l2197769,0">
                  <v:stroke weight="1.91685pt" endcap="flat" joinstyle="round" on="true" color="#000000"/>
                  <v:fill on="false" color="#000000" opacity="0"/>
                </v:shape>
                <v:shape id="Shape 5694" style="position:absolute;width:0;height:228;left:2928;top:18664;" coordsize="0,22823" path="m0,22823l0,0">
                  <v:stroke weight="1.91685pt" endcap="flat" joinstyle="round" on="true" color="#000000"/>
                  <v:fill on="false" color="#000000" opacity="0"/>
                </v:shape>
                <v:shape id="Shape 5695" style="position:absolute;width:0;height:228;left:7001;top:18664;" coordsize="0,22823" path="m0,22823l0,0">
                  <v:stroke weight="1.91685pt" endcap="flat" joinstyle="round" on="true" color="#000000"/>
                  <v:fill on="false" color="#000000" opacity="0"/>
                </v:shape>
                <v:shape id="Shape 5696" style="position:absolute;width:0;height:228;left:11072;top:18664;" coordsize="0,22822" path="m0,22822l0,0">
                  <v:stroke weight="1.91685pt" endcap="flat" joinstyle="round" on="true" color="#000000"/>
                  <v:fill on="false" color="#000000" opacity="0"/>
                </v:shape>
                <v:shape id="Shape 5697" style="position:absolute;width:0;height:228;left:15144;top:18664;" coordsize="0,22822" path="m0,22822l0,0">
                  <v:stroke weight="1.91685pt" endcap="flat" joinstyle="round" on="true" color="#000000"/>
                  <v:fill on="false" color="#000000" opacity="0"/>
                </v:shape>
                <v:shape id="Shape 5698" style="position:absolute;width:0;height:228;left:19203;top:18664;" coordsize="0,22822" path="m0,22822l0,0">
                  <v:stroke weight="1.91685pt" endcap="flat" joinstyle="round" on="true" color="#000000"/>
                  <v:fill on="false" color="#000000" opacity="0"/>
                </v:shape>
                <v:shape id="Shape 5699" style="position:absolute;width:0;height:228;left:23275;top:18664;" coordsize="0,22822" path="m0,22822l0,0">
                  <v:stroke weight="1.91685pt" endcap="flat" joinstyle="round" on="true" color="#000000"/>
                  <v:fill on="false" color="#000000" opacity="0"/>
                </v:shape>
                <v:shape id="Shape 5701" style="position:absolute;width:823;height:15558;left:7809;top:914;" coordsize="82314,1555899" path="m0,0l3049,48688l4573,100419l7622,152150l10671,203881l15243,311908l21341,422977l25914,534300l30487,646891l36584,759482l41157,869031l45730,975599l48778,1027634l51827,1079365l54876,1129575l56400,1176741l59449,1223908l62497,1269553l64022,1312155l67070,1354757l70119,1394316l71643,1430832l74692,1465826l77741,1497778l79265,1528512l82314,1555899">
                  <v:stroke weight="1.91685pt" endcap="flat" joinstyle="round" on="true" color="#000000"/>
                  <v:fill on="false" color="#000000" opacity="0"/>
                </v:shape>
                <v:shape id="Shape 5702" style="position:absolute;width:807;height:988;left:8632;top:16473;" coordsize="80789,98897" path="m0,0l1524,12172l4573,22823l13719,41080l25914,57817l39632,71511l53351,82161l65546,89769l74692,95855l77741,97376l80789,98897">
                  <v:stroke weight="1.91685pt" endcap="flat" joinstyle="round" on="true" color="#000000"/>
                  <v:fill on="false" color="#000000" opacity="0"/>
                </v:shape>
                <v:shape id="Shape 5703" style="position:absolute;width:1631;height:502;left:9440;top:17462;" coordsize="163128,50210" path="m0,0l15243,9129l33535,16737l51827,24344l71643,30430l92983,34995l114324,41081l138713,45645l163128,50210">
                  <v:stroke weight="1.91685pt" endcap="flat" joinstyle="round" on="true" color="#000000"/>
                  <v:fill on="false" color="#000000" opacity="0"/>
                </v:shape>
                <v:shape id="Shape 5704" style="position:absolute;width:2441;height:228;left:11072;top:17964;" coordsize="244146,22823" path="m0,0l27438,4565l58179,7607l88665,10651l122200,13694l155735,16737l186222,18258l216708,21301l244146,22823">
                  <v:stroke weight="1.91685pt" endcap="flat" joinstyle="round" on="true" color="#000000"/>
                  <v:fill on="false" color="#000000" opacity="0"/>
                </v:shape>
                <v:shape id="Shape 5705" style="position:absolute;width:1631;height:60;left:13513;top:18192;" coordsize="163102,6086" path="m0,0l19816,1521l38108,3043l73167,4564l111275,4564l135665,6086l163102,6086">
                  <v:stroke weight="1.91685pt" endcap="flat" joinstyle="round" on="true" color="#000000"/>
                  <v:fill on="false" color="#000000" opacity="0"/>
                </v:shape>
                <v:shape id="Shape 5706" style="position:absolute;width:4058;height:76;left:15144;top:18253;" coordsize="405851,7608" path="m0,0l18292,0l39632,1522l83838,1522l108227,3043l134140,3043l187873,4565l242748,4565l299148,6086l354024,7608l405851,7608">
                  <v:stroke weight="1.91685pt" endcap="flat" joinstyle="round" on="true" color="#000000"/>
                  <v:fill on="false" color="#000000" opacity="0"/>
                </v:shape>
                <v:shape id="Shape 5707" style="position:absolute;width:4072;height:0;left:19203;top:18329;" coordsize="407248,0" path="m0,0l407248,0">
                  <v:stroke weight="1.91685pt" endcap="flat" joinstyle="round" on="true" color="#000000"/>
                  <v:fill on="false" color="#000000" opacity="0"/>
                </v:shape>
                <v:shape id="Shape 5708" style="position:absolute;width:624;height:623;left:7489;top:595;" coordsize="62497,62381" path="m30487,0c48778,0,62497,13693,62497,30430c62497,48688,48778,62381,30487,62381c13719,62381,0,48688,0,30430c0,13693,13719,0,30487,0x">
                  <v:stroke weight="0.958426pt" endcap="flat" joinstyle="round" on="true" color="#000000"/>
                  <v:fill on="true" color="#000000"/>
                </v:shape>
                <v:shape id="Shape 5710" style="position:absolute;width:624;height:623;left:8312;top:16154;" coordsize="62497,62382" path="m30487,0c48778,0,62497,13694,62497,30430c62497,48688,48778,62382,30487,62382c13719,62382,0,48688,0,30430c0,13694,13719,0,30487,0x">
                  <v:stroke weight="0.958426pt" endcap="flat" joinstyle="round" on="true" color="#000000"/>
                  <v:fill on="true" color="#000000"/>
                </v:shape>
                <v:shape id="Shape 5712" style="position:absolute;width:624;height:623;left:9120;top:17143;" coordsize="62497,62382" path="m30487,0c48778,0,62497,13694,62497,30430c62497,48688,48778,62382,30487,62382c13719,62382,0,48688,0,30430c0,13694,13719,0,30487,0x">
                  <v:stroke weight="0.958426pt" endcap="flat" joinstyle="round" on="true" color="#000000"/>
                  <v:fill on="true" color="#000000"/>
                </v:shape>
                <v:shape id="Shape 5714" style="position:absolute;width:625;height:623;left:10751;top:17645;" coordsize="62523,62381" path="m30512,0c48804,0,62523,13693,62523,30430c62523,48688,48804,62381,30512,62381c13744,62381,0,48688,0,30430c0,13693,13744,0,30512,0x">
                  <v:stroke weight="0.958426pt" endcap="flat" joinstyle="round" on="true" color="#000000"/>
                  <v:fill on="true" color="#000000"/>
                </v:shape>
                <v:shape id="Shape 5716" style="position:absolute;width:624;height:623;left:13193;top:17873;" coordsize="62497,62381" path="m30487,0c48778,0,62497,13694,62497,30430c62497,48688,48778,62381,30487,62381c13719,62381,0,48688,0,30430c0,13694,13719,0,30487,0x">
                  <v:stroke weight="0.958426pt" endcap="flat" joinstyle="round" on="true" color="#000000"/>
                  <v:fill on="true" color="#000000"/>
                </v:shape>
                <v:shape id="Shape 5718" style="position:absolute;width:624;height:623;left:14824;top:17934;" coordsize="62497,62381" path="m30487,0c48778,0,62497,13693,62497,30430c62497,48688,48778,62381,30487,62381c13719,62381,0,48688,0,30430c0,13693,13719,0,30487,0x">
                  <v:stroke weight="0.958426pt" endcap="flat" joinstyle="round" on="true" color="#000000"/>
                  <v:fill on="true" color="#000000"/>
                </v:shape>
                <v:shape id="Shape 5720" style="position:absolute;width:624;height:623;left:18882;top:18010;" coordsize="62497,62381" path="m30487,0c48778,0,62497,13693,62497,30430c62497,48688,48778,62381,30487,62381c13719,62381,0,48688,0,30430c0,13693,13719,0,30487,0x">
                  <v:stroke weight="0.958426pt" endcap="flat" joinstyle="round" on="true" color="#000000"/>
                  <v:fill on="true" color="#000000"/>
                </v:shape>
                <v:shape id="Shape 5722" style="position:absolute;width:624;height:623;left:22955;top:18010;" coordsize="62497,62381" path="m30487,0c48778,0,62497,13693,62497,30430c62497,48688,48778,62381,30487,62381c13719,62381,0,48688,0,30430c0,13693,13719,0,30487,0x">
                  <v:stroke weight="0.958426pt" endcap="flat" joinstyle="round" on="true" color="#000000"/>
                  <v:fill on="true" color="#000000"/>
                </v:shape>
                <v:rect id="Rectangle 5724" style="position:absolute;width:541;height:912;left:1953;top:18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725" style="position:absolute;width:1088;height:913;left:1541;top:17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726" style="position:absolute;width:1088;height:912;left:1541;top:15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727" style="position:absolute;width:1088;height:912;left:1541;top:14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5728" style="position:absolute;width:1088;height:913;left:1541;top:1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5729" style="position:absolute;width:1088;height:913;left:1541;top:1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5730" style="position:absolute;width:1088;height:912;left:1541;top:10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5731" style="position:absolute;width:1088;height:912;left:1541;top: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5732" style="position:absolute;width:1088;height:913;left:1541;top:7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5733" style="position:absolute;width:1088;height:913;left:1541;top:6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5734" style="position:absolute;width:1635;height:912;left:1130;top:5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735" style="position:absolute;width:1635;height:912;left:1130;top:3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110</w:t>
                        </w:r>
                      </w:p>
                    </w:txbxContent>
                  </v:textbox>
                </v:rect>
                <v:rect id="Rectangle 5736" style="position:absolute;width:1635;height:913;left:1130;top: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5737" style="position:absolute;width:1635;height:912;left:1130;top:1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130</w:t>
                        </w:r>
                      </w:p>
                    </w:txbxContent>
                  </v:textbox>
                </v:rect>
                <v:rect id="Rectangle 5738" style="position:absolute;width:1635;height:913;left:11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2"/>
                          </w:rPr>
                          <w:t xml:space="preserve">140</w:t>
                        </w:r>
                      </w:p>
                    </w:txbxContent>
                  </v:textbox>
                </v:rect>
                <v:rect id="Rectangle 5749" style="position:absolute;width:8681;height:914;left:-3883;top:79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2"/>
                          </w:rPr>
                          <w:t xml:space="preserve">флегмовое число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850332</wp:posOffset>
                </wp:positionH>
                <wp:positionV relativeFrom="paragraph">
                  <wp:posOffset>42695</wp:posOffset>
                </wp:positionV>
                <wp:extent cx="30480" cy="2300403"/>
                <wp:effectExtent l="0" t="0" r="0" b="0"/>
                <wp:wrapSquare wrapText="bothSides"/>
                <wp:docPr id="48056" name="Group 48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2300403"/>
                          <a:chOff x="0" y="0"/>
                          <a:chExt cx="30480" cy="2300403"/>
                        </a:xfrm>
                      </wpg:grpSpPr>
                      <wps:wsp>
                        <wps:cNvPr id="5600" name="Shape 5600"/>
                        <wps:cNvSpPr/>
                        <wps:spPr>
                          <a:xfrm>
                            <a:off x="30480" y="0"/>
                            <a:ext cx="0" cy="230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0403">
                                <a:moveTo>
                                  <a:pt x="0" y="2300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0" y="206103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0" y="176703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0" y="1473037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0" y="117751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0" y="88352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0" y="58952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0" y="294001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0" y="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3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56" style="width:2.39999pt;height:181.134pt;position:absolute;mso-position-horizontal-relative:text;mso-position-horizontal:absolute;margin-left:66.9553pt;mso-position-vertical-relative:text;margin-top:3.3618pt;" coordsize="304,23004">
                <v:shape id="Shape 5600" style="position:absolute;width:0;height:23004;left:304;top:0;" coordsize="0,2300403" path="m0,2300403l0,0">
                  <v:stroke weight="1.91914pt" endcap="flat" joinstyle="round" on="true" color="#000000"/>
                  <v:fill on="false" color="#000000" opacity="0"/>
                </v:shape>
                <v:shape id="Shape 5601" style="position:absolute;width:304;height:0;left:0;top:20610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2" style="position:absolute;width:304;height:0;left:0;top:17670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3" style="position:absolute;width:304;height:0;left:0;top:14730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4" style="position:absolute;width:304;height:0;left:0;top:11775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5" style="position:absolute;width:304;height:0;left:0;top:8835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6" style="position:absolute;width:304;height:0;left:0;top:5895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7" style="position:absolute;width:304;height:0;left:0;top:2940;" coordsize="30480,0" path="m30480,0l0,0">
                  <v:stroke weight="1.91914pt" endcap="flat" joinstyle="round" on="true" color="#000000"/>
                  <v:fill on="false" color="#000000" opacity="0"/>
                </v:shape>
                <v:shape id="Shape 5608" style="position:absolute;width:304;height:0;left:0;top:0;" coordsize="30480,0" path="m30480,0l0,0">
                  <v:stroke weight="1.91914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147799</wp:posOffset>
                </wp:positionH>
                <wp:positionV relativeFrom="paragraph">
                  <wp:posOffset>283789</wp:posOffset>
                </wp:positionV>
                <wp:extent cx="95976" cy="1344060"/>
                <wp:effectExtent l="0" t="0" r="0" b="0"/>
                <wp:wrapSquare wrapText="bothSides"/>
                <wp:docPr id="48058" name="Group 48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76" cy="1344060"/>
                          <a:chOff x="0" y="0"/>
                          <a:chExt cx="95976" cy="1344060"/>
                        </a:xfrm>
                      </wpg:grpSpPr>
                      <wps:wsp>
                        <wps:cNvPr id="5655" name="Rectangle 5655"/>
                        <wps:cNvSpPr/>
                        <wps:spPr>
                          <a:xfrm rot="-5399999">
                            <a:off x="-829975" y="386436"/>
                            <a:ext cx="1787600" cy="12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Энергозатраты в кубе, кВт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58" style="width:7.55716pt;height:105.831pt;position:absolute;mso-position-horizontal-relative:text;mso-position-horizontal:absolute;margin-left:11.6377pt;mso-position-vertical-relative:text;margin-top:22.3456pt;" coordsize="959,13440">
                <v:rect id="Rectangle 5655" style="position:absolute;width:17876;height:1276;left:-8299;top:38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Энергозатраты в кубе, кВт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1459935</wp:posOffset>
                </wp:positionH>
                <wp:positionV relativeFrom="paragraph">
                  <wp:posOffset>329079</wp:posOffset>
                </wp:positionV>
                <wp:extent cx="1490478" cy="2014019"/>
                <wp:effectExtent l="0" t="0" r="0" b="0"/>
                <wp:wrapSquare wrapText="bothSides"/>
                <wp:docPr id="48057" name="Group 48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478" cy="2014019"/>
                          <a:chOff x="0" y="0"/>
                          <a:chExt cx="1490478" cy="2014019"/>
                        </a:xfrm>
                      </wpg:grpSpPr>
                      <wps:wsp>
                        <wps:cNvPr id="5609" name="Shape 5609"/>
                        <wps:cNvSpPr/>
                        <wps:spPr>
                          <a:xfrm>
                            <a:off x="32766" y="32117"/>
                            <a:ext cx="1375611" cy="198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611" h="1981902">
                                <a:moveTo>
                                  <a:pt x="1375611" y="1981902"/>
                                </a:moveTo>
                                <a:lnTo>
                                  <a:pt x="1360452" y="1981735"/>
                                </a:lnTo>
                                <a:cubicBezTo>
                                  <a:pt x="1202826" y="1979864"/>
                                  <a:pt x="1020830" y="1976879"/>
                                  <a:pt x="916816" y="1974691"/>
                                </a:cubicBezTo>
                                <a:cubicBezTo>
                                  <a:pt x="814835" y="1972546"/>
                                  <a:pt x="785879" y="1972148"/>
                                  <a:pt x="713108" y="1967456"/>
                                </a:cubicBezTo>
                                <a:cubicBezTo>
                                  <a:pt x="628144" y="1961984"/>
                                  <a:pt x="492381" y="1955733"/>
                                  <a:pt x="407418" y="1941857"/>
                                </a:cubicBezTo>
                                <a:cubicBezTo>
                                  <a:pt x="322581" y="1927979"/>
                                  <a:pt x="254636" y="1912535"/>
                                  <a:pt x="203709" y="1884198"/>
                                </a:cubicBezTo>
                                <a:cubicBezTo>
                                  <a:pt x="191517" y="1877395"/>
                                  <a:pt x="109982" y="1847215"/>
                                  <a:pt x="101854" y="1771836"/>
                                </a:cubicBezTo>
                                <a:cubicBezTo>
                                  <a:pt x="67818" y="1457792"/>
                                  <a:pt x="33909" y="590667"/>
                                  <a:pt x="0" y="0"/>
                                </a:cubicBezTo>
                              </a:path>
                            </a:pathLst>
                          </a:custGeom>
                          <a:ln w="2437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0" y="0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0" y="0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close/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102108" y="1771608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102108" y="1771608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close/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204217" y="1882810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204217" y="1882810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close/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406909" y="1940697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406909" y="1940697"/>
                            <a:ext cx="64008" cy="6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979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31750" y="63979"/>
                                </a:lnTo>
                                <a:lnTo>
                                  <a:pt x="0" y="31736"/>
                                </a:lnTo>
                                <a:close/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713235" y="1966593"/>
                            <a:ext cx="64008" cy="47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7362">
                                <a:moveTo>
                                  <a:pt x="31750" y="0"/>
                                </a:moveTo>
                                <a:lnTo>
                                  <a:pt x="64008" y="31736"/>
                                </a:lnTo>
                                <a:lnTo>
                                  <a:pt x="48375" y="47362"/>
                                </a:lnTo>
                                <a:lnTo>
                                  <a:pt x="15387" y="47362"/>
                                </a:ln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713235" y="1966593"/>
                            <a:ext cx="64008" cy="4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7426">
                                <a:moveTo>
                                  <a:pt x="15450" y="47426"/>
                                </a:moveTo>
                                <a:lnTo>
                                  <a:pt x="0" y="31736"/>
                                </a:lnTo>
                                <a:lnTo>
                                  <a:pt x="31750" y="0"/>
                                </a:lnTo>
                                <a:lnTo>
                                  <a:pt x="64008" y="31736"/>
                                </a:lnTo>
                                <a:lnTo>
                                  <a:pt x="48311" y="47426"/>
                                </a:lnTo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917451" y="1974210"/>
                            <a:ext cx="64008" cy="3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9746">
                                <a:moveTo>
                                  <a:pt x="31750" y="0"/>
                                </a:moveTo>
                                <a:lnTo>
                                  <a:pt x="64008" y="31735"/>
                                </a:lnTo>
                                <a:lnTo>
                                  <a:pt x="55994" y="39746"/>
                                </a:lnTo>
                                <a:lnTo>
                                  <a:pt x="7888" y="39746"/>
                                </a:lnTo>
                                <a:lnTo>
                                  <a:pt x="0" y="3173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917451" y="1974210"/>
                            <a:ext cx="64008" cy="3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9809">
                                <a:moveTo>
                                  <a:pt x="7950" y="39809"/>
                                </a:moveTo>
                                <a:lnTo>
                                  <a:pt x="0" y="31735"/>
                                </a:lnTo>
                                <a:lnTo>
                                  <a:pt x="31750" y="0"/>
                                </a:lnTo>
                                <a:lnTo>
                                  <a:pt x="64008" y="31735"/>
                                </a:lnTo>
                                <a:lnTo>
                                  <a:pt x="55931" y="39809"/>
                                </a:lnTo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1426470" y="1981826"/>
                            <a:ext cx="64008" cy="3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2129">
                                <a:moveTo>
                                  <a:pt x="31750" y="0"/>
                                </a:moveTo>
                                <a:lnTo>
                                  <a:pt x="64008" y="31735"/>
                                </a:lnTo>
                                <a:lnTo>
                                  <a:pt x="63614" y="32129"/>
                                </a:lnTo>
                                <a:lnTo>
                                  <a:pt x="388" y="32129"/>
                                </a:lnTo>
                                <a:lnTo>
                                  <a:pt x="0" y="3173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426470" y="1981826"/>
                            <a:ext cx="64008" cy="3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2193">
                                <a:moveTo>
                                  <a:pt x="450" y="32193"/>
                                </a:moveTo>
                                <a:lnTo>
                                  <a:pt x="0" y="31735"/>
                                </a:lnTo>
                                <a:lnTo>
                                  <a:pt x="31750" y="0"/>
                                </a:lnTo>
                                <a:lnTo>
                                  <a:pt x="64008" y="31735"/>
                                </a:lnTo>
                                <a:lnTo>
                                  <a:pt x="63550" y="32193"/>
                                </a:lnTo>
                              </a:path>
                            </a:pathLst>
                          </a:custGeom>
                          <a:ln w="91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57" style="width:117.36pt;height:158.584pt;position:absolute;mso-position-horizontal-relative:text;mso-position-horizontal:absolute;margin-left:114.955pt;mso-position-vertical-relative:text;margin-top:25.9117pt;" coordsize="14904,20140">
                <v:shape id="Shape 5609" style="position:absolute;width:13756;height:19819;left:327;top:321;" coordsize="1375611,1981902" path="m1375611,1981902l1360452,1981735c1202826,1979864,1020830,1976879,916816,1974691c814835,1972546,785879,1972148,713108,1967456c628144,1961984,492381,1955733,407418,1941857c322581,1927979,254636,1912535,203709,1884198c191517,1877395,109982,1847215,101854,1771836c67818,1457792,33909,590667,0,0">
                  <v:stroke weight="1.91914pt" endcap="round" joinstyle="round" on="true" color="#000000"/>
                  <v:fill on="false" color="#000000" opacity="0"/>
                </v:shape>
                <v:shape id="Shape 5610" style="position:absolute;width:640;height:639;left:0;top:0;" coordsize="64008,63979" path="m31750,0l64008,31736l31750,63979l0,31736l31750,0x">
                  <v:stroke weight="0pt" endcap="round" joinstyle="round" on="false" color="#000000" opacity="0"/>
                  <v:fill on="true" color="#000000"/>
                </v:shape>
                <v:shape id="Shape 5611" style="position:absolute;width:640;height:639;left:0;top:0;" coordsize="64008,63979" path="m31750,0l64008,31736l31750,63979l0,31736x">
                  <v:stroke weight="0.719679pt" endcap="flat" joinstyle="round" on="true" color="#000000"/>
                  <v:fill on="false" color="#000000" opacity="0"/>
                </v:shape>
                <v:shape id="Shape 5612" style="position:absolute;width:640;height:639;left:1021;top:17716;" coordsize="64008,63979" path="m31750,0l64008,31736l31750,63979l0,31736l31750,0x">
                  <v:stroke weight="0pt" endcap="flat" joinstyle="round" on="false" color="#000000" opacity="0"/>
                  <v:fill on="true" color="#000000"/>
                </v:shape>
                <v:shape id="Shape 5613" style="position:absolute;width:640;height:639;left:1021;top:17716;" coordsize="64008,63979" path="m31750,0l64008,31736l31750,63979l0,31736x">
                  <v:stroke weight="0.719679pt" endcap="flat" joinstyle="round" on="true" color="#000000"/>
                  <v:fill on="false" color="#000000" opacity="0"/>
                </v:shape>
                <v:shape id="Shape 5614" style="position:absolute;width:640;height:639;left:2042;top:18828;" coordsize="64008,63979" path="m31750,0l64008,31736l31750,63979l0,31736l31750,0x">
                  <v:stroke weight="0pt" endcap="flat" joinstyle="round" on="false" color="#000000" opacity="0"/>
                  <v:fill on="true" color="#000000"/>
                </v:shape>
                <v:shape id="Shape 5615" style="position:absolute;width:640;height:639;left:2042;top:18828;" coordsize="64008,63979" path="m31750,0l64008,31736l31750,63979l0,31736x">
                  <v:stroke weight="0.719679pt" endcap="flat" joinstyle="round" on="true" color="#000000"/>
                  <v:fill on="false" color="#000000" opacity="0"/>
                </v:shape>
                <v:shape id="Shape 5616" style="position:absolute;width:640;height:639;left:4069;top:19406;" coordsize="64008,63979" path="m31750,0l64008,31736l31750,63979l0,31736l31750,0x">
                  <v:stroke weight="0pt" endcap="flat" joinstyle="round" on="false" color="#000000" opacity="0"/>
                  <v:fill on="true" color="#000000"/>
                </v:shape>
                <v:shape id="Shape 5617" style="position:absolute;width:640;height:639;left:4069;top:19406;" coordsize="64008,63979" path="m31750,0l64008,31736l31750,63979l0,31736x">
                  <v:stroke weight="0.719679pt" endcap="flat" joinstyle="round" on="true" color="#000000"/>
                  <v:fill on="false" color="#000000" opacity="0"/>
                </v:shape>
                <v:shape id="Shape 5618" style="position:absolute;width:640;height:473;left:7132;top:19665;" coordsize="64008,47362" path="m31750,0l64008,31736l48375,47362l15387,47362l0,31736l31750,0x">
                  <v:stroke weight="0pt" endcap="flat" joinstyle="round" on="false" color="#000000" opacity="0"/>
                  <v:fill on="true" color="#000000"/>
                </v:shape>
                <v:shape id="Shape 5619" style="position:absolute;width:640;height:474;left:7132;top:19665;" coordsize="64008,47426" path="m15450,47426l0,31736l31750,0l64008,31736l48311,47426">
                  <v:stroke weight="0.719679pt" endcap="flat" joinstyle="round" on="true" color="#000000"/>
                  <v:fill on="false" color="#000000" opacity="0"/>
                </v:shape>
                <v:shape id="Shape 5620" style="position:absolute;width:640;height:397;left:9174;top:19742;" coordsize="64008,39746" path="m31750,0l64008,31735l55994,39746l7888,39746l0,31735l31750,0x">
                  <v:stroke weight="0pt" endcap="flat" joinstyle="round" on="false" color="#000000" opacity="0"/>
                  <v:fill on="true" color="#000000"/>
                </v:shape>
                <v:shape id="Shape 5621" style="position:absolute;width:640;height:398;left:9174;top:19742;" coordsize="64008,39809" path="m7950,39809l0,31735l31750,0l64008,31735l55931,39809">
                  <v:stroke weight="0.719679pt" endcap="flat" joinstyle="round" on="true" color="#000000"/>
                  <v:fill on="false" color="#000000" opacity="0"/>
                </v:shape>
                <v:shape id="Shape 5622" style="position:absolute;width:640;height:321;left:14264;top:19818;" coordsize="64008,32129" path="m31750,0l64008,31735l63614,32129l388,32129l0,31735l31750,0x">
                  <v:stroke weight="0pt" endcap="flat" joinstyle="round" on="false" color="#000000" opacity="0"/>
                  <v:fill on="true" color="#000000"/>
                </v:shape>
                <v:shape id="Shape 5623" style="position:absolute;width:640;height:321;left:14264;top:19818;" coordsize="64008,32193" path="m450,32193l0,31735l31750,0l64008,31735l63550,32193">
                  <v:stroke weight="0.719679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16"/>
        </w:rPr>
        <w:t>80000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sz w:val="16"/>
        </w:rPr>
        <w:t>70000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sz w:val="16"/>
        </w:rPr>
        <w:t>60000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sz w:val="16"/>
        </w:rPr>
        <w:t>50000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sz w:val="16"/>
        </w:rPr>
        <w:t>40000</w:t>
      </w:r>
    </w:p>
    <w:p w:rsidR="00C75605" w:rsidRDefault="004B4B4B">
      <w:pPr>
        <w:spacing w:after="260" w:line="265" w:lineRule="auto"/>
        <w:ind w:left="801" w:right="8241" w:hanging="10"/>
        <w:jc w:val="left"/>
      </w:pPr>
      <w:r>
        <w:rPr>
          <w:sz w:val="16"/>
        </w:rPr>
        <w:t>30000</w:t>
      </w:r>
    </w:p>
    <w:p w:rsidR="00C75605" w:rsidRDefault="004B4B4B">
      <w:pPr>
        <w:spacing w:after="0" w:line="265" w:lineRule="auto"/>
        <w:ind w:left="801" w:right="8241" w:hanging="10"/>
        <w:jc w:val="left"/>
      </w:pPr>
      <w:r>
        <w:rPr>
          <w:sz w:val="16"/>
        </w:rPr>
        <w:t>20000</w:t>
      </w:r>
    </w:p>
    <w:p w:rsidR="00C75605" w:rsidRDefault="004B4B4B">
      <w:pPr>
        <w:spacing w:after="172" w:line="350" w:lineRule="auto"/>
        <w:ind w:left="806" w:right="234" w:firstLine="1004"/>
        <w:jc w:val="left"/>
      </w:pPr>
      <w:r>
        <w:rPr>
          <w:sz w:val="12"/>
        </w:rPr>
        <w:t>5</w:t>
      </w:r>
      <w:r>
        <w:rPr>
          <w:sz w:val="12"/>
        </w:rPr>
        <w:tab/>
        <w:t>10</w:t>
      </w:r>
      <w:r>
        <w:rPr>
          <w:sz w:val="12"/>
        </w:rPr>
        <w:tab/>
        <w:t>15</w:t>
      </w:r>
      <w:r>
        <w:rPr>
          <w:sz w:val="12"/>
        </w:rPr>
        <w:tab/>
        <w:t>20</w:t>
      </w:r>
      <w:r>
        <w:rPr>
          <w:sz w:val="12"/>
        </w:rPr>
        <w:tab/>
        <w:t>25</w:t>
      </w:r>
      <w:r>
        <w:rPr>
          <w:sz w:val="12"/>
        </w:rPr>
        <w:tab/>
        <w:t xml:space="preserve">30 </w:t>
      </w:r>
      <w:r>
        <w:rPr>
          <w:sz w:val="16"/>
        </w:rPr>
        <w:t>10000</w:t>
      </w:r>
      <w:r>
        <w:rPr>
          <w:b/>
          <w:sz w:val="12"/>
        </w:rPr>
        <w:t>число тарелок</w:t>
      </w:r>
    </w:p>
    <w:p w:rsidR="00C75605" w:rsidRDefault="004B4B4B">
      <w:pPr>
        <w:spacing w:after="92" w:line="259" w:lineRule="auto"/>
        <w:ind w:left="2299" w:right="104" w:firstLine="0"/>
        <w:jc w:val="right"/>
      </w:pPr>
      <w:r>
        <w:lastRenderedPageBreak/>
        <w:t xml:space="preserve"> </w:t>
      </w:r>
      <w:r>
        <w:tab/>
        <w:t xml:space="preserve"> </w:t>
      </w:r>
    </w:p>
    <w:p w:rsidR="00C75605" w:rsidRDefault="004B4B4B">
      <w:pPr>
        <w:tabs>
          <w:tab w:val="center" w:pos="2306"/>
          <w:tab w:val="center" w:pos="7194"/>
        </w:tabs>
        <w:spacing w:after="38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а </w:t>
      </w:r>
      <w:r>
        <w:tab/>
        <w:t xml:space="preserve">б </w:t>
      </w:r>
    </w:p>
    <w:p w:rsidR="00C75605" w:rsidRDefault="004B4B4B">
      <w:pPr>
        <w:spacing w:after="68" w:line="259" w:lineRule="auto"/>
        <w:ind w:left="1069" w:right="0" w:firstLine="0"/>
        <w:jc w:val="left"/>
      </w:pPr>
      <w:r>
        <w:t xml:space="preserve"> </w:t>
      </w:r>
    </w:p>
    <w:p w:rsidR="00C75605" w:rsidRDefault="004B4B4B">
      <w:pPr>
        <w:pStyle w:val="3"/>
        <w:spacing w:line="324" w:lineRule="auto"/>
        <w:ind w:left="553" w:firstLine="853"/>
      </w:pPr>
      <w:r>
        <w:t xml:space="preserve">Рисунок 3.1 – </w:t>
      </w:r>
      <w:r>
        <w:t xml:space="preserve">Зависимость тепловой нагрузки на кипятильник (а) и флегмового числа (б) от числа тарелок в колонне для смеси бензол-толуол </w:t>
      </w:r>
    </w:p>
    <w:p w:rsidR="00C75605" w:rsidRDefault="004B4B4B">
      <w:pPr>
        <w:spacing w:after="31" w:line="259" w:lineRule="auto"/>
        <w:ind w:left="10" w:right="272" w:hanging="10"/>
        <w:jc w:val="right"/>
      </w:pPr>
      <w:r>
        <w:t xml:space="preserve">Из рисунка видно, что при уменьшении числа тарелок с 30 т.т. до 15 т.т. </w:t>
      </w:r>
    </w:p>
    <w:p w:rsidR="00C75605" w:rsidRDefault="004B4B4B">
      <w:pPr>
        <w:ind w:left="-15" w:right="264" w:firstLine="0"/>
      </w:pPr>
      <w:r>
        <w:t>капитальные затраты снижаются, а тепловая нагрузка на кипят</w:t>
      </w:r>
      <w:r>
        <w:t>ильник и флегмовое число возрастают незначительно. Дальнейшее сокращение числа тарелок (с 15 до 11 т.т.) приводит к существенному росту энергозатрат в кубе и флегмового числа. Это свидетельствует о том, что мы приближаемся к режиму, соответствующему минима</w:t>
      </w:r>
      <w:r>
        <w:t xml:space="preserve">льному числу тарелок в колонне и бесконечной флегме. Исходя из вышеизложенного можно принять, что реальное число теоретических тарелок равно 15. </w:t>
      </w:r>
    </w:p>
    <w:p w:rsidR="00C75605" w:rsidRDefault="004B4B4B">
      <w:pPr>
        <w:ind w:left="-15" w:right="264"/>
      </w:pPr>
      <w:r>
        <w:rPr>
          <w:u w:val="single" w:color="000000"/>
        </w:rPr>
        <w:t>Отчет о лабораторной работе включает</w:t>
      </w:r>
      <w:r>
        <w:t xml:space="preserve">: результаты определения оптимального положения тарелки питания в колонне </w:t>
      </w:r>
      <w:r>
        <w:t>при различном числе тарелок в ней; графики зависимостей тепловой нагрузки на кипятильник и флегмового числа от числа тарелок в колонне; расчетная схема колонны, а также таблицы со свойствами потоков и тепловыми нагрузками, рассчитанными при оптимальных пар</w:t>
      </w:r>
      <w:r>
        <w:t xml:space="preserve">аметрах. </w:t>
      </w:r>
    </w:p>
    <w:p w:rsidR="00C75605" w:rsidRDefault="004B4B4B">
      <w:pPr>
        <w:spacing w:after="31" w:line="259" w:lineRule="auto"/>
        <w:ind w:left="704" w:right="0" w:hanging="10"/>
        <w:jc w:val="left"/>
      </w:pPr>
      <w:r>
        <w:rPr>
          <w:u w:val="single" w:color="000000"/>
        </w:rPr>
        <w:t>Методика проведения расчетов.</w:t>
      </w:r>
      <w:r>
        <w:t xml:space="preserve"> </w:t>
      </w:r>
    </w:p>
    <w:p w:rsidR="00C75605" w:rsidRDefault="004B4B4B">
      <w:pPr>
        <w:ind w:left="-15" w:right="264"/>
      </w:pPr>
      <w:r>
        <w:t xml:space="preserve">Откройте файл, созданный при выполнении Лабораторной работы №2, выбрав в меню </w:t>
      </w:r>
      <w:r>
        <w:rPr>
          <w:b/>
        </w:rPr>
        <w:t>File</w:t>
      </w:r>
      <w:r>
        <w:t xml:space="preserve"> пункт </w:t>
      </w:r>
      <w:r>
        <w:rPr>
          <w:b/>
        </w:rPr>
        <w:t>Open</w:t>
      </w:r>
      <w:r>
        <w:t xml:space="preserve">. </w:t>
      </w:r>
    </w:p>
    <w:p w:rsidR="00C75605" w:rsidRDefault="004B4B4B">
      <w:pPr>
        <w:numPr>
          <w:ilvl w:val="0"/>
          <w:numId w:val="10"/>
        </w:numPr>
        <w:ind w:right="264"/>
      </w:pPr>
      <w:r>
        <w:t>Определите оптимальное положение тарелки питания в колонне заданной эффективности. Для этого войдите в основное меню ко</w:t>
      </w:r>
      <w:r>
        <w:t xml:space="preserve">лонны, дважды щелкнув по ней. В ниспадающем списке </w:t>
      </w:r>
      <w:r>
        <w:rPr>
          <w:b/>
        </w:rPr>
        <w:t>Inlet Stage</w:t>
      </w:r>
      <w:r>
        <w:t xml:space="preserve"> поочередно (например, сверху вниз) изменяйте номер тарелки подачи питания, </w:t>
      </w:r>
      <w:r>
        <w:rPr>
          <w:i/>
          <w:u w:val="single" w:color="000000"/>
        </w:rPr>
        <w:t xml:space="preserve">нажимая кнопку </w:t>
      </w:r>
      <w:r>
        <w:rPr>
          <w:b/>
          <w:i/>
          <w:u w:val="single" w:color="000000"/>
        </w:rPr>
        <w:t>Run</w:t>
      </w:r>
      <w:r>
        <w:rPr>
          <w:i/>
          <w:u w:val="single" w:color="000000"/>
        </w:rPr>
        <w:t xml:space="preserve"> после каждого изменения</w:t>
      </w:r>
      <w:r>
        <w:t xml:space="preserve">.  </w:t>
      </w:r>
    </w:p>
    <w:p w:rsidR="00C75605" w:rsidRDefault="004B4B4B">
      <w:pPr>
        <w:ind w:left="-15" w:right="264"/>
      </w:pPr>
      <w:r>
        <w:t>После каждого расчета фиксируйте полученные результаты (номер тарелки пи</w:t>
      </w:r>
      <w:r>
        <w:t xml:space="preserve">тания, флегмовое число, а также тепловые нагрузки на конденсатор и кипятильник) во вспомогательных таблицах, не забывая указывать, какова при этом была эффективность колонны. Найдите тарелку питания, обеспечивающую минимальные энергозатраты в кипятильнике </w:t>
      </w:r>
      <w:r>
        <w:t xml:space="preserve">колонны. Внесите её в Таблицу 3.1. </w:t>
      </w:r>
    </w:p>
    <w:p w:rsidR="00C75605" w:rsidRDefault="004B4B4B">
      <w:pPr>
        <w:spacing w:after="95" w:line="317" w:lineRule="auto"/>
        <w:ind w:left="-15" w:right="257"/>
      </w:pPr>
      <w:r>
        <w:t xml:space="preserve">Помните, что не следует слишком близко приближаться к конденсатору или кипятильнику, т.к. во многих случаях это может привести к тому, что расчет не сойдется. </w:t>
      </w:r>
      <w:r>
        <w:rPr>
          <w:i/>
        </w:rPr>
        <w:t>Если расчет идет достаточно долго, и при этом нет положительн</w:t>
      </w:r>
      <w:r>
        <w:rPr>
          <w:i/>
        </w:rPr>
        <w:t xml:space="preserve">ого результата, его можно прервать кнопкой </w:t>
      </w:r>
      <w:r>
        <w:rPr>
          <w:b/>
        </w:rPr>
        <w:t>Stop</w:t>
      </w:r>
      <w:r>
        <w:rPr>
          <w:i/>
        </w:rPr>
        <w:t>. В этом случае необходимо проанализировать свою задачу, внимательно проверить все выбранные настройки, спецификации и т.д</w:t>
      </w:r>
      <w:r>
        <w:t xml:space="preserve">. </w:t>
      </w:r>
    </w:p>
    <w:p w:rsidR="00C75605" w:rsidRDefault="004B4B4B">
      <w:pPr>
        <w:spacing w:after="80" w:line="259" w:lineRule="auto"/>
        <w:ind w:right="75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50180" cy="3347720"/>
            <wp:effectExtent l="0" t="0" r="0" b="0"/>
            <wp:docPr id="5937" name="Picture 5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" name="Picture 593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numPr>
          <w:ilvl w:val="0"/>
          <w:numId w:val="10"/>
        </w:numPr>
        <w:ind w:right="264"/>
      </w:pPr>
      <w:r>
        <w:t>После того, как оптимальная тарелка питания в колонне заданной эффективности найдена, измените число тарелок в колонне и повторите процедуру поиска оптимальной зоны питания. Чтобы изменить число тарелок в колонне войдите в основное меню колонны, дважды щел</w:t>
      </w:r>
      <w:r>
        <w:t xml:space="preserve">кнув по ней. В поле </w:t>
      </w:r>
      <w:r>
        <w:rPr>
          <w:b/>
        </w:rPr>
        <w:t>Num of Stages</w:t>
      </w:r>
      <w:r>
        <w:t xml:space="preserve"> задайте новое число тарелок и нажмите </w:t>
      </w:r>
      <w:r>
        <w:rPr>
          <w:b/>
        </w:rPr>
        <w:t>Run</w:t>
      </w:r>
      <w:r>
        <w:t xml:space="preserve">. </w:t>
      </w:r>
    </w:p>
    <w:p w:rsidR="00C75605" w:rsidRDefault="004B4B4B">
      <w:pPr>
        <w:ind w:left="-15" w:right="264"/>
      </w:pPr>
      <w:r>
        <w:t xml:space="preserve">По результатам расчетов заполните Таблицу 3.1, </w:t>
      </w:r>
      <w:r>
        <w:t xml:space="preserve">постройте графики зависимости энергозатрат и флегмового числа от числа тарелок в колонне и определите оптимальную эффективность ректификационной колонны. </w:t>
      </w:r>
    </w:p>
    <w:p w:rsidR="00C75605" w:rsidRDefault="004B4B4B">
      <w:pPr>
        <w:numPr>
          <w:ilvl w:val="0"/>
          <w:numId w:val="10"/>
        </w:numPr>
        <w:ind w:right="264"/>
      </w:pPr>
      <w:r>
        <w:t xml:space="preserve">Рассчитайте колонну с найденными оптимальными значениями параметров. Для этого в поле </w:t>
      </w:r>
      <w:r>
        <w:rPr>
          <w:b/>
        </w:rPr>
        <w:t>Num of Stages</w:t>
      </w:r>
      <w:r>
        <w:t xml:space="preserve"> з</w:t>
      </w:r>
      <w:r>
        <w:t xml:space="preserve">адайте найденное оптимальное число тарелок, а ниспадающем списке </w:t>
      </w:r>
      <w:r>
        <w:rPr>
          <w:b/>
        </w:rPr>
        <w:t xml:space="preserve">Inlet Stage </w:t>
      </w:r>
      <w:r>
        <w:t xml:space="preserve">задайте оптимальную тарелку подачи питания. Нажмите </w:t>
      </w:r>
      <w:r>
        <w:rPr>
          <w:b/>
        </w:rPr>
        <w:t>Run.</w:t>
      </w:r>
      <w:r>
        <w:t xml:space="preserve"> Скопируйте в отчет</w:t>
      </w:r>
      <w:r>
        <w:rPr>
          <w:i/>
        </w:rPr>
        <w:t xml:space="preserve"> </w:t>
      </w:r>
      <w:r>
        <w:t>изображение колонны, а также таблицы со свойствами потоков и тепловыми нагрузками способом, описанным в</w:t>
      </w:r>
      <w:r>
        <w:t xml:space="preserve"> Лабораторной работе №2. </w:t>
      </w:r>
    </w:p>
    <w:p w:rsidR="00C75605" w:rsidRDefault="004B4B4B">
      <w:pPr>
        <w:spacing w:after="31" w:line="259" w:lineRule="auto"/>
        <w:ind w:right="0" w:firstLine="0"/>
        <w:jc w:val="left"/>
      </w:pPr>
      <w:r>
        <w:rPr>
          <w:b/>
          <w:i/>
        </w:rPr>
        <w:t xml:space="preserve"> </w:t>
      </w:r>
    </w:p>
    <w:p w:rsidR="00C75605" w:rsidRDefault="004B4B4B">
      <w:pPr>
        <w:spacing w:after="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:rsidR="00C75605" w:rsidRDefault="004B4B4B">
      <w:pPr>
        <w:pStyle w:val="1"/>
        <w:spacing w:after="34"/>
        <w:ind w:left="-5"/>
      </w:pPr>
      <w:bookmarkStart w:id="5" w:name="_Toc51914"/>
      <w:r>
        <w:t xml:space="preserve">Лабораторная работа №4. Определение основных конструктивных размеров тарельчатой ректификационной колонны. </w:t>
      </w:r>
      <w:bookmarkEnd w:id="5"/>
    </w:p>
    <w:p w:rsidR="00C75605" w:rsidRDefault="004B4B4B">
      <w:pPr>
        <w:ind w:left="-15" w:right="264"/>
      </w:pPr>
      <w:r>
        <w:t xml:space="preserve">К основным размерам ректификационной колонны относят, прежде всего, ее высоту и диаметр. </w:t>
      </w:r>
    </w:p>
    <w:p w:rsidR="00C75605" w:rsidRDefault="004B4B4B">
      <w:pPr>
        <w:ind w:left="-15" w:right="264"/>
      </w:pPr>
      <w:r>
        <w:t>Полная высота колонны склады</w:t>
      </w:r>
      <w:r>
        <w:t xml:space="preserve">вается из высоты тарельчатой части и высот верхней и нижней зон колонны. Высоту тарельчатой части колонны рассчитывают на основе числа реальных тарелок: </w:t>
      </w:r>
    </w:p>
    <w:p w:rsidR="00C75605" w:rsidRDefault="004B4B4B">
      <w:pPr>
        <w:tabs>
          <w:tab w:val="center" w:pos="5042"/>
          <w:tab w:val="center" w:pos="6782"/>
          <w:tab w:val="center" w:pos="7491"/>
          <w:tab w:val="center" w:pos="8199"/>
          <w:tab w:val="center" w:pos="9134"/>
        </w:tabs>
        <w:spacing w:after="54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>H</w:t>
      </w:r>
      <w:r>
        <w:rPr>
          <w:vertAlign w:val="subscript"/>
        </w:rPr>
        <w:t>т</w:t>
      </w:r>
      <w:r>
        <w:t xml:space="preserve"> = (N</w:t>
      </w:r>
      <w:r>
        <w:rPr>
          <w:vertAlign w:val="subscript"/>
        </w:rPr>
        <w:t>реальн</w:t>
      </w:r>
      <w:r>
        <w:t xml:space="preserve"> − 1) × </w:t>
      </w:r>
      <w:r>
        <w:rPr>
          <w:rFonts w:ascii="Segoe UI Symbol" w:eastAsia="Segoe UI Symbol" w:hAnsi="Segoe UI Symbol" w:cs="Segoe UI Symbol"/>
        </w:rPr>
        <w:t></w:t>
      </w:r>
      <w:r>
        <w:t xml:space="preserve">h,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(4.1) </w:t>
      </w:r>
    </w:p>
    <w:p w:rsidR="00C75605" w:rsidRDefault="004B4B4B">
      <w:pPr>
        <w:spacing w:line="259" w:lineRule="auto"/>
        <w:ind w:left="-15" w:right="264" w:firstLine="0"/>
      </w:pPr>
      <w:r>
        <w:t>где N</w:t>
      </w:r>
      <w:r>
        <w:rPr>
          <w:vertAlign w:val="subscript"/>
        </w:rPr>
        <w:t>реальн</w:t>
      </w:r>
      <w:r>
        <w:t xml:space="preserve"> – число реальных тарелок в колонне, </w:t>
      </w:r>
      <w:r>
        <w:rPr>
          <w:rFonts w:ascii="Segoe UI Symbol" w:eastAsia="Segoe UI Symbol" w:hAnsi="Segoe UI Symbol" w:cs="Segoe UI Symbol"/>
        </w:rPr>
        <w:t></w:t>
      </w:r>
      <w:r>
        <w:t>h – расстояни</w:t>
      </w:r>
      <w:r>
        <w:t xml:space="preserve">е между тарелками. </w:t>
      </w:r>
    </w:p>
    <w:p w:rsidR="00C75605" w:rsidRDefault="004B4B4B">
      <w:pPr>
        <w:spacing w:after="116"/>
        <w:ind w:left="-15" w:right="264"/>
      </w:pPr>
      <w:r>
        <w:t>Число реальных тарелок связано с числом теоретических тарелок через коэффициент полезного действия (КПД), который характеризует степень приближения к равновесию уходящих с тарелки потоков пара и жидкости. При определенных допущениях, мо</w:t>
      </w:r>
      <w:r>
        <w:t xml:space="preserve">жно считать, что : </w:t>
      </w:r>
    </w:p>
    <w:p w:rsidR="00C75605" w:rsidRDefault="004B4B4B">
      <w:pPr>
        <w:spacing w:after="0" w:line="259" w:lineRule="auto"/>
        <w:ind w:left="597" w:right="0" w:firstLine="0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>N</w:t>
      </w:r>
      <w:r>
        <w:rPr>
          <w:rFonts w:ascii="Times New Roman" w:eastAsia="Times New Roman" w:hAnsi="Times New Roman" w:cs="Times New Roman"/>
          <w:sz w:val="14"/>
        </w:rPr>
        <w:t>т.т.</w:t>
      </w:r>
    </w:p>
    <w:p w:rsidR="00C75605" w:rsidRDefault="004B4B4B">
      <w:pPr>
        <w:tabs>
          <w:tab w:val="center" w:pos="4415"/>
          <w:tab w:val="center" w:pos="5173"/>
          <w:tab w:val="center" w:pos="6074"/>
          <w:tab w:val="center" w:pos="6782"/>
          <w:tab w:val="center" w:pos="7491"/>
          <w:tab w:val="center" w:pos="8199"/>
          <w:tab w:val="center" w:pos="9134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4"/>
        </w:rPr>
        <w:t>N</w:t>
      </w:r>
      <w:r>
        <w:rPr>
          <w:rFonts w:ascii="Times New Roman" w:eastAsia="Times New Roman" w:hAnsi="Times New Roman" w:cs="Times New Roman"/>
          <w:sz w:val="14"/>
        </w:rPr>
        <w:t xml:space="preserve">реальн. </w:t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Segoe UI Symbol" w:eastAsia="Segoe UI Symbol" w:hAnsi="Segoe UI Symbol" w:cs="Segoe UI Symbol"/>
          <w:sz w:val="24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84224" cy="6389"/>
                <wp:effectExtent l="0" t="0" r="0" b="0"/>
                <wp:docPr id="48833" name="Group 48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4" cy="6389"/>
                          <a:chOff x="0" y="0"/>
                          <a:chExt cx="284224" cy="6389"/>
                        </a:xfrm>
                      </wpg:grpSpPr>
                      <wps:wsp>
                        <wps:cNvPr id="6090" name="Shape 6090"/>
                        <wps:cNvSpPr/>
                        <wps:spPr>
                          <a:xfrm>
                            <a:off x="0" y="0"/>
                            <a:ext cx="2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4">
                                <a:moveTo>
                                  <a:pt x="0" y="0"/>
                                </a:moveTo>
                                <a:lnTo>
                                  <a:pt x="284224" y="0"/>
                                </a:lnTo>
                              </a:path>
                            </a:pathLst>
                          </a:custGeom>
                          <a:ln w="63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833" style="width:22.3799pt;height:0.503097pt;mso-position-horizontal-relative:char;mso-position-vertical-relative:line" coordsize="2842,63">
                <v:shape id="Shape 6090" style="position:absolute;width:2842;height:0;left:0;top:0;" coordsize="284224,0" path="m0,0l284224,0">
                  <v:stroke weight="0.50309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(4.2) </w:t>
      </w:r>
    </w:p>
    <w:p w:rsidR="00C75605" w:rsidRDefault="004B4B4B">
      <w:pPr>
        <w:spacing w:after="109" w:line="256" w:lineRule="auto"/>
        <w:ind w:left="628" w:right="0" w:hanging="10"/>
        <w:jc w:val="center"/>
      </w:pPr>
      <w:r>
        <w:rPr>
          <w:rFonts w:ascii="Times New Roman" w:eastAsia="Times New Roman" w:hAnsi="Times New Roman" w:cs="Times New Roman"/>
          <w:sz w:val="24"/>
        </w:rPr>
        <w:t>η</w:t>
      </w:r>
    </w:p>
    <w:p w:rsidR="00C75605" w:rsidRDefault="004B4B4B">
      <w:pPr>
        <w:spacing w:line="259" w:lineRule="auto"/>
        <w:ind w:left="-15" w:right="264" w:firstLine="0"/>
      </w:pPr>
      <w:r>
        <w:t xml:space="preserve">где N – число теоретических тарелок, </w:t>
      </w:r>
      <w:r>
        <w:rPr>
          <w:rFonts w:ascii="Segoe UI Symbol" w:eastAsia="Segoe UI Symbol" w:hAnsi="Segoe UI Symbol" w:cs="Segoe UI Symbol"/>
        </w:rPr>
        <w:t></w:t>
      </w:r>
      <w:r>
        <w:t xml:space="preserve">– средний по колонне КПД тарелок. </w:t>
      </w:r>
    </w:p>
    <w:p w:rsidR="00C75605" w:rsidRDefault="004B4B4B">
      <w:pPr>
        <w:ind w:left="-15" w:right="264"/>
      </w:pPr>
      <w:r>
        <w:t xml:space="preserve">КПД зависит от конструкции тарелок, от физико-химических </w:t>
      </w:r>
      <w:r>
        <w:t xml:space="preserve">свойств компонентов разделяемой смеси, от температуры и скорости движения фаз в колонне и т.д. Значение КПД определяется эмпирически и находится в диапазоне 0.3 </w:t>
      </w:r>
      <w:r>
        <w:rPr>
          <w:rFonts w:ascii="Segoe UI Symbol" w:eastAsia="Segoe UI Symbol" w:hAnsi="Segoe UI Symbol" w:cs="Segoe UI Symbol"/>
        </w:rPr>
        <w:t></w:t>
      </w:r>
      <w:r>
        <w:t xml:space="preserve"> 0.8. Некоторые практические рекомендации по определению КПД приведены в [6, 7]. </w:t>
      </w:r>
    </w:p>
    <w:p w:rsidR="00C75605" w:rsidRDefault="004B4B4B">
      <w:pPr>
        <w:spacing w:after="59"/>
        <w:ind w:left="-15" w:right="264"/>
      </w:pPr>
      <w:r>
        <w:t>Диаметр коло</w:t>
      </w:r>
      <w:r>
        <w:t xml:space="preserve">нны пропорционален потоку пара, поскольку скорость пара (линейная или объемная) на несколько порядков выше скорости жидкости. Диаметр рассчитывается по следующей формуле [6]: </w:t>
      </w:r>
    </w:p>
    <w:p w:rsidR="00C75605" w:rsidRDefault="004B4B4B">
      <w:pPr>
        <w:pStyle w:val="2"/>
        <w:spacing w:after="0"/>
        <w:ind w:left="3877" w:right="326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3479521</wp:posOffset>
                </wp:positionH>
                <wp:positionV relativeFrom="paragraph">
                  <wp:posOffset>-11117</wp:posOffset>
                </wp:positionV>
                <wp:extent cx="561268" cy="417061"/>
                <wp:effectExtent l="0" t="0" r="0" b="0"/>
                <wp:wrapSquare wrapText="bothSides"/>
                <wp:docPr id="48835" name="Group 48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68" cy="417061"/>
                          <a:chOff x="0" y="0"/>
                          <a:chExt cx="561268" cy="417061"/>
                        </a:xfrm>
                      </wpg:grpSpPr>
                      <wps:wsp>
                        <wps:cNvPr id="6171" name="Shape 6171"/>
                        <wps:cNvSpPr/>
                        <wps:spPr>
                          <a:xfrm>
                            <a:off x="99827" y="202838"/>
                            <a:ext cx="448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59">
                                <a:moveTo>
                                  <a:pt x="0" y="0"/>
                                </a:moveTo>
                                <a:lnTo>
                                  <a:pt x="448459" y="0"/>
                                </a:lnTo>
                              </a:path>
                            </a:pathLst>
                          </a:custGeom>
                          <a:ln w="645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0" y="250542"/>
                            <a:ext cx="19478" cy="1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8" h="11082">
                                <a:moveTo>
                                  <a:pt x="0" y="11082"/>
                                </a:moveTo>
                                <a:lnTo>
                                  <a:pt x="19478" y="0"/>
                                </a:lnTo>
                              </a:path>
                            </a:pathLst>
                          </a:custGeom>
                          <a:ln w="645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19478" y="253617"/>
                            <a:ext cx="28120" cy="15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0" h="150513">
                                <a:moveTo>
                                  <a:pt x="0" y="0"/>
                                </a:moveTo>
                                <a:lnTo>
                                  <a:pt x="28120" y="150513"/>
                                </a:lnTo>
                              </a:path>
                            </a:pathLst>
                          </a:custGeom>
                          <a:ln w="12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50992" y="0"/>
                            <a:ext cx="37090" cy="40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04130">
                                <a:moveTo>
                                  <a:pt x="0" y="404130"/>
                                </a:moveTo>
                                <a:lnTo>
                                  <a:pt x="37090" y="0"/>
                                </a:lnTo>
                              </a:path>
                            </a:pathLst>
                          </a:custGeom>
                          <a:ln w="645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88082" y="0"/>
                            <a:ext cx="473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86">
                                <a:moveTo>
                                  <a:pt x="0" y="0"/>
                                </a:moveTo>
                                <a:lnTo>
                                  <a:pt x="473186" y="0"/>
                                </a:lnTo>
                              </a:path>
                            </a:pathLst>
                          </a:custGeom>
                          <a:ln w="645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332560" y="336790"/>
                            <a:ext cx="63115" cy="10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Rectangle 6177"/>
                        <wps:cNvSpPr/>
                        <wps:spPr>
                          <a:xfrm>
                            <a:off x="479368" y="120720"/>
                            <a:ext cx="63115" cy="10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186989" y="120720"/>
                            <a:ext cx="81519" cy="10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252514" y="255441"/>
                            <a:ext cx="100714" cy="1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399624" y="39377"/>
                            <a:ext cx="100714" cy="1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105391" y="39377"/>
                            <a:ext cx="100714" cy="1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292998" y="39377"/>
                            <a:ext cx="110805" cy="18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35" style="width:44.1944pt;height:32.8395pt;position:absolute;mso-position-horizontal-relative:text;mso-position-horizontal:absolute;margin-left:273.978pt;mso-position-vertical-relative:text;margin-top:-0.875397pt;" coordsize="5612,4170">
                <v:shape id="Shape 6171" style="position:absolute;width:4484;height:0;left:998;top:2028;" coordsize="448459,0" path="m0,0l448459,0">
                  <v:stroke weight="0.508407pt" endcap="flat" joinstyle="round" on="true" color="#000000"/>
                  <v:fill on="false" color="#000000" opacity="0"/>
                </v:shape>
                <v:shape id="Shape 6172" style="position:absolute;width:194;height:110;left:0;top:2505;" coordsize="19478,11082" path="m0,11082l19478,0">
                  <v:stroke weight="0.508407pt" endcap="flat" joinstyle="round" on="true" color="#000000"/>
                  <v:fill on="false" color="#000000" opacity="0"/>
                </v:shape>
                <v:shape id="Shape 6173" style="position:absolute;width:281;height:1505;left:194;top:2536;" coordsize="28120,150513" path="m0,0l28120,150513">
                  <v:stroke weight="0.992563pt" endcap="flat" joinstyle="round" on="true" color="#000000"/>
                  <v:fill on="false" color="#000000" opacity="0"/>
                </v:shape>
                <v:shape id="Shape 6174" style="position:absolute;width:370;height:4041;left:509;top:0;" coordsize="37090,404130" path="m0,404130l37090,0">
                  <v:stroke weight="0.508407pt" endcap="flat" joinstyle="round" on="true" color="#000000"/>
                  <v:fill on="false" color="#000000" opacity="0"/>
                </v:shape>
                <v:shape id="Shape 6175" style="position:absolute;width:4731;height:0;left:880;top:0;" coordsize="473186,0" path="m0,0l473186,0">
                  <v:stroke weight="0.508407pt" endcap="flat" joinstyle="round" on="true" color="#000000"/>
                  <v:fill on="false" color="#000000" opacity="0"/>
                </v:shape>
                <v:rect id="Rectangle 6176" style="position:absolute;width:631;height:1067;left:3325;top:3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177" style="position:absolute;width:631;height:1067;left:4793;top:1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178" style="position:absolute;width:815;height:1067;left:1869;top:1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ж</w:t>
                        </w:r>
                      </w:p>
                    </w:txbxContent>
                  </v:textbox>
                </v:rect>
                <v:rect id="Rectangle 6179" style="position:absolute;width:1007;height:1826;left:2525;top:2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ρ</w:t>
                        </w:r>
                      </w:p>
                    </w:txbxContent>
                  </v:textbox>
                </v:rect>
                <v:rect id="Rectangle 6180" style="position:absolute;width:1007;height:1826;left:3996;top: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ρ</w:t>
                        </w:r>
                      </w:p>
                    </w:txbxContent>
                  </v:textbox>
                </v:rect>
                <v:rect id="Rectangle 6181" style="position:absolute;width:1007;height:1826;left:1053;top: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ρ</w:t>
                        </w:r>
                      </w:p>
                    </w:txbxContent>
                  </v:textbox>
                </v:rect>
                <v:rect id="Rectangle 6184" style="position:absolute;width:1108;height:1833;left:2929;top: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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sz w:val="24"/>
          <w:u w:val="none"/>
        </w:rPr>
        <w:t>4V</w:t>
      </w:r>
    </w:p>
    <w:p w:rsidR="00C75605" w:rsidRDefault="004B4B4B">
      <w:pPr>
        <w:spacing w:after="182" w:line="216" w:lineRule="auto"/>
        <w:ind w:left="3875" w:right="264" w:hanging="59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2348149</wp:posOffset>
                </wp:positionH>
                <wp:positionV relativeFrom="paragraph">
                  <wp:posOffset>-116756</wp:posOffset>
                </wp:positionV>
                <wp:extent cx="325984" cy="373545"/>
                <wp:effectExtent l="0" t="0" r="0" b="0"/>
                <wp:wrapNone/>
                <wp:docPr id="48834" name="Group 48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984" cy="373545"/>
                          <a:chOff x="0" y="0"/>
                          <a:chExt cx="325984" cy="373545"/>
                        </a:xfrm>
                      </wpg:grpSpPr>
                      <wps:wsp>
                        <wps:cNvPr id="6160" name="Shape 6160"/>
                        <wps:cNvSpPr/>
                        <wps:spPr>
                          <a:xfrm>
                            <a:off x="99978" y="205644"/>
                            <a:ext cx="213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8">
                                <a:moveTo>
                                  <a:pt x="0" y="0"/>
                                </a:moveTo>
                                <a:lnTo>
                                  <a:pt x="213438" y="0"/>
                                </a:lnTo>
                              </a:path>
                            </a:pathLst>
                          </a:custGeom>
                          <a:ln w="63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0" y="231920"/>
                            <a:ext cx="19327" cy="1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7" h="11476">
                                <a:moveTo>
                                  <a:pt x="0" y="11476"/>
                                </a:moveTo>
                                <a:lnTo>
                                  <a:pt x="19327" y="0"/>
                                </a:lnTo>
                              </a:path>
                            </a:pathLst>
                          </a:custGeom>
                          <a:ln w="63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19327" y="235245"/>
                            <a:ext cx="28215" cy="13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5" h="138301">
                                <a:moveTo>
                                  <a:pt x="0" y="0"/>
                                </a:moveTo>
                                <a:lnTo>
                                  <a:pt x="28215" y="138301"/>
                                </a:lnTo>
                              </a:path>
                            </a:pathLst>
                          </a:custGeom>
                          <a:ln w="123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50609" y="0"/>
                            <a:ext cx="37403" cy="3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3" h="373545">
                                <a:moveTo>
                                  <a:pt x="0" y="373545"/>
                                </a:moveTo>
                                <a:lnTo>
                                  <a:pt x="37403" y="0"/>
                                </a:lnTo>
                              </a:path>
                            </a:pathLst>
                          </a:custGeom>
                          <a:ln w="63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88011" y="0"/>
                            <a:ext cx="23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73">
                                <a:moveTo>
                                  <a:pt x="0" y="0"/>
                                </a:moveTo>
                                <a:lnTo>
                                  <a:pt x="237973" y="0"/>
                                </a:lnTo>
                              </a:path>
                            </a:pathLst>
                          </a:custGeom>
                          <a:ln w="63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34" style="width:25.6681pt;height:29.413pt;position:absolute;z-index:-2147483508;mso-position-horizontal-relative:text;mso-position-horizontal:absolute;margin-left:184.894pt;mso-position-vertical-relative:text;margin-top:-9.19345pt;" coordsize="3259,3735">
                <v:shape id="Shape 6160" style="position:absolute;width:2134;height:0;left:999;top:2056;" coordsize="213438,0" path="m0,0l213438,0">
                  <v:stroke weight="0.498803pt" endcap="flat" joinstyle="round" on="true" color="#000000"/>
                  <v:fill on="false" color="#000000" opacity="0"/>
                </v:shape>
                <v:shape id="Shape 6161" style="position:absolute;width:193;height:114;left:0;top:2319;" coordsize="19327,11476" path="m0,11476l19327,0">
                  <v:stroke weight="0.498803pt" endcap="flat" joinstyle="round" on="true" color="#000000"/>
                  <v:fill on="false" color="#000000" opacity="0"/>
                </v:shape>
                <v:shape id="Shape 6162" style="position:absolute;width:282;height:1383;left:193;top:2352;" coordsize="28215,138301" path="m0,0l28215,138301">
                  <v:stroke weight="0.973812pt" endcap="flat" joinstyle="round" on="true" color="#000000"/>
                  <v:fill on="false" color="#000000" opacity="0"/>
                </v:shape>
                <v:shape id="Shape 6163" style="position:absolute;width:374;height:3735;left:506;top:0;" coordsize="37403,373545" path="m0,373545l37403,0">
                  <v:stroke weight="0.498803pt" endcap="flat" joinstyle="round" on="true" color="#000000"/>
                  <v:fill on="false" color="#000000" opacity="0"/>
                </v:shape>
                <v:shape id="Shape 6164" style="position:absolute;width:2379;height:0;left:880;top:0;" coordsize="237973,0" path="m0,0l237973,0">
                  <v:stroke weight="0.49880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D</w:t>
      </w:r>
      <w:r>
        <w:rPr>
          <w:rFonts w:ascii="Segoe UI Symbol" w:eastAsia="Segoe UI Symbol" w:hAnsi="Segoe UI Symbol" w:cs="Segoe UI Symbol"/>
          <w:sz w:val="24"/>
        </w:rPr>
        <w:t></w:t>
      </w:r>
      <w:r>
        <w:t xml:space="preserve">, </w:t>
      </w:r>
      <w:r>
        <w:rPr>
          <w:rFonts w:ascii="Times New Roman" w:eastAsia="Times New Roman" w:hAnsi="Times New Roman" w:cs="Times New Roman"/>
          <w:sz w:val="24"/>
        </w:rPr>
        <w:t>w</w:t>
      </w:r>
      <w:r>
        <w:rPr>
          <w:rFonts w:ascii="Segoe UI Symbol" w:eastAsia="Segoe UI Symbol" w:hAnsi="Segoe UI Symbol" w:cs="Segoe UI Symbol"/>
          <w:sz w:val="24"/>
        </w:rPr>
        <w:t></w:t>
      </w:r>
      <w:r>
        <w:rPr>
          <w:rFonts w:ascii="Times New Roman" w:eastAsia="Times New Roman" w:hAnsi="Times New Roman" w:cs="Times New Roman"/>
          <w:sz w:val="24"/>
        </w:rPr>
        <w:t>C</w:t>
      </w:r>
      <w:r>
        <w:rPr>
          <w:rFonts w:ascii="Segoe UI Symbol" w:eastAsia="Segoe UI Symbol" w:hAnsi="Segoe UI Symbol" w:cs="Segoe UI Symbol"/>
          <w:sz w:val="24"/>
        </w:rPr>
        <w:t>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(4.3) </w:t>
      </w:r>
      <w:r>
        <w:rPr>
          <w:rFonts w:ascii="Times New Roman" w:eastAsia="Times New Roman" w:hAnsi="Times New Roman" w:cs="Times New Roman"/>
          <w:sz w:val="24"/>
        </w:rPr>
        <w:t>πw</w:t>
      </w:r>
    </w:p>
    <w:p w:rsidR="00C75605" w:rsidRDefault="004B4B4B">
      <w:pPr>
        <w:ind w:left="-15" w:right="264" w:firstLine="0"/>
      </w:pPr>
      <w:r>
        <w:t xml:space="preserve">где D – </w:t>
      </w:r>
      <w:r>
        <w:t>диаметр колонны, м; V – объемная скорость пара, м</w:t>
      </w:r>
      <w:r>
        <w:rPr>
          <w:vertAlign w:val="superscript"/>
        </w:rPr>
        <w:t>3</w:t>
      </w:r>
      <w:r>
        <w:t xml:space="preserve">/с; w – допустимая скорость пара, м/с; </w:t>
      </w:r>
      <w:r>
        <w:rPr>
          <w:rFonts w:ascii="Segoe UI Symbol" w:eastAsia="Segoe UI Symbol" w:hAnsi="Segoe UI Symbol" w:cs="Segoe UI Symbol"/>
        </w:rPr>
        <w:t></w:t>
      </w:r>
      <w:r>
        <w:rPr>
          <w:vertAlign w:val="subscript"/>
        </w:rPr>
        <w:t>ж</w:t>
      </w:r>
      <w:r>
        <w:rPr>
          <w:sz w:val="24"/>
        </w:rPr>
        <w:t xml:space="preserve">, </w:t>
      </w:r>
      <w:r>
        <w:rPr>
          <w:rFonts w:ascii="Segoe UI Symbol" w:eastAsia="Segoe UI Symbol" w:hAnsi="Segoe UI Symbol" w:cs="Segoe UI Symbol"/>
        </w:rPr>
        <w:t></w:t>
      </w:r>
      <w:r>
        <w:rPr>
          <w:vertAlign w:val="subscript"/>
        </w:rPr>
        <w:t>п</w:t>
      </w:r>
      <w:r>
        <w:t xml:space="preserve"> – плотности жидкости и пара, соответственно, кг/м</w:t>
      </w:r>
      <w:r>
        <w:rPr>
          <w:vertAlign w:val="superscript"/>
        </w:rPr>
        <w:t>3</w:t>
      </w:r>
      <w:r>
        <w:t xml:space="preserve">; С – коэффициент, который зависит от конструкции тарелки, жидкостной нагрузки и т.д. </w:t>
      </w:r>
    </w:p>
    <w:p w:rsidR="00C75605" w:rsidRDefault="004B4B4B">
      <w:pPr>
        <w:ind w:left="-15" w:right="264"/>
      </w:pPr>
      <w:r>
        <w:t>Конструкции тарелок вес</w:t>
      </w:r>
      <w:r>
        <w:t>ьма разнообразны. Это обусловлено поиском контактных устройств, обеспечивающих высокую эффективность массообмена, простоту изготовления и монтажа, а также низкое гидравлическое сопротивление. Наиболее известные типы тарелок – решетчатые (или провальные), с</w:t>
      </w:r>
      <w:r>
        <w:t xml:space="preserve">итчатые, струйные, колпачковые, клапанные и т.д. Подробно различные конструкции тарелок рассмотрены в [7, 8]. Предпочтение отдается тарелкам с переливными устройствами. Основными характеристиками тарелок является КПД и гидравлическое сопротивление. </w:t>
      </w:r>
    </w:p>
    <w:p w:rsidR="00C75605" w:rsidRDefault="004B4B4B">
      <w:pPr>
        <w:ind w:left="-15" w:right="264"/>
      </w:pPr>
      <w:r>
        <w:rPr>
          <w:u w:val="single" w:color="000000"/>
        </w:rPr>
        <w:t>Цель р</w:t>
      </w:r>
      <w:r>
        <w:rPr>
          <w:u w:val="single" w:color="000000"/>
        </w:rPr>
        <w:t>аботы</w:t>
      </w:r>
      <w:r>
        <w:t xml:space="preserve"> заключается в освоении методики подбора массообменных устройств и расчета ректификационной колонны с реальными тарелками. </w:t>
      </w:r>
    </w:p>
    <w:p w:rsidR="00C75605" w:rsidRDefault="004B4B4B">
      <w:pPr>
        <w:spacing w:after="31" w:line="259" w:lineRule="auto"/>
        <w:ind w:left="704" w:right="0" w:hanging="10"/>
        <w:jc w:val="left"/>
      </w:pPr>
      <w:r>
        <w:rPr>
          <w:u w:val="single" w:color="000000"/>
        </w:rPr>
        <w:t>Расчетное задание.</w:t>
      </w:r>
      <w:r>
        <w:t xml:space="preserve"> </w:t>
      </w:r>
    </w:p>
    <w:p w:rsidR="00C75605" w:rsidRDefault="004B4B4B">
      <w:pPr>
        <w:numPr>
          <w:ilvl w:val="0"/>
          <w:numId w:val="11"/>
        </w:numPr>
        <w:ind w:right="264"/>
      </w:pPr>
      <w:r>
        <w:t xml:space="preserve">Исходя из найденного в Лабораторной работе №3 оптимального числа теоретических тарелок, определить по формуле (4.2) число реальных тарелок в колонне, полагая, что КПД клапанных тарелок равно 0.65. Рассчитать ректификационную колонну с клапанными тарелками </w:t>
      </w:r>
      <w:r>
        <w:t xml:space="preserve">и определить оптимальное положение тарелки питания. </w:t>
      </w:r>
    </w:p>
    <w:p w:rsidR="00C75605" w:rsidRDefault="004B4B4B">
      <w:pPr>
        <w:numPr>
          <w:ilvl w:val="0"/>
          <w:numId w:val="11"/>
        </w:numPr>
        <w:ind w:right="264"/>
      </w:pPr>
      <w:r>
        <w:t xml:space="preserve">Провести расчет колонны в режиме </w:t>
      </w:r>
      <w:r>
        <w:rPr>
          <w:i/>
        </w:rPr>
        <w:t>Design</w:t>
      </w:r>
      <w:r>
        <w:t xml:space="preserve"> с целью определения ориентировочного диаметра аппарата, числа клапанов на тарелке и ширины переливного кармана. </w:t>
      </w:r>
    </w:p>
    <w:p w:rsidR="00C75605" w:rsidRDefault="004B4B4B">
      <w:pPr>
        <w:numPr>
          <w:ilvl w:val="0"/>
          <w:numId w:val="11"/>
        </w:numPr>
        <w:spacing w:after="28"/>
        <w:ind w:right="264"/>
      </w:pPr>
      <w:r>
        <w:t>По отраслевым нормалям подобрать тарелки с характе</w:t>
      </w:r>
      <w:r>
        <w:t xml:space="preserve">ристиками, близкими к расчетным, и провести расчет колонны в режиме </w:t>
      </w:r>
      <w:r>
        <w:rPr>
          <w:i/>
        </w:rPr>
        <w:t>Rating</w:t>
      </w:r>
      <w:r>
        <w:t>. При этом необходимо задать диаметр тарелки в соответствии с нормалями. Расстояние между тарелками выбирается в зависимости от расчетного диаметра по Таблице 4.1. В результате расче</w:t>
      </w:r>
      <w:r>
        <w:t>та определяются гидравлическое сопротивление каждой тарелки и ширина переливного кармана. Если полученные значения не превышают значений, определяемых отраслевыми стандартами, то считается, что данное контактное устройство будет обеспечивать стабильную раб</w:t>
      </w:r>
      <w:r>
        <w:t xml:space="preserve">оту колонны в заданных условиях. В противном случае расчет проводится для тарелок с другими характеристиками. </w:t>
      </w:r>
    </w:p>
    <w:p w:rsidR="00C75605" w:rsidRDefault="004B4B4B">
      <w:pPr>
        <w:spacing w:after="0" w:line="259" w:lineRule="auto"/>
        <w:ind w:left="10" w:right="272" w:hanging="10"/>
        <w:jc w:val="center"/>
      </w:pPr>
      <w:r>
        <w:t xml:space="preserve">Таблица 4.1 – Зависимость расстояния между тарелками от диаметра колонны [7] </w:t>
      </w:r>
    </w:p>
    <w:tbl>
      <w:tblPr>
        <w:tblStyle w:val="TableGrid"/>
        <w:tblW w:w="8119" w:type="dxa"/>
        <w:tblInd w:w="620" w:type="dxa"/>
        <w:tblCellMar>
          <w:top w:w="5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449"/>
        <w:gridCol w:w="1132"/>
        <w:gridCol w:w="1136"/>
        <w:gridCol w:w="1133"/>
        <w:gridCol w:w="1136"/>
        <w:gridCol w:w="1133"/>
      </w:tblGrid>
      <w:tr w:rsidR="00C75605">
        <w:trPr>
          <w:trHeight w:val="312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" w:right="0" w:firstLine="0"/>
              <w:jc w:val="left"/>
            </w:pPr>
            <w:r>
              <w:lastRenderedPageBreak/>
              <w:t xml:space="preserve">Диаметр колонны, 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&lt; 0.8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0.8–1.6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" w:right="0" w:firstLine="0"/>
              <w:jc w:val="left"/>
            </w:pPr>
            <w:r>
              <w:t xml:space="preserve">1.6–2.0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2.0–2.4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right="0" w:firstLine="0"/>
              <w:jc w:val="left"/>
            </w:pPr>
            <w:r>
              <w:t xml:space="preserve">&gt; 2.4 </w:t>
            </w:r>
          </w:p>
        </w:tc>
      </w:tr>
      <w:tr w:rsidR="00C75605">
        <w:trPr>
          <w:trHeight w:val="616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5605" w:rsidRDefault="004B4B4B">
            <w:pPr>
              <w:spacing w:after="0" w:line="259" w:lineRule="auto"/>
              <w:ind w:left="1" w:right="0" w:firstLine="0"/>
              <w:jc w:val="left"/>
            </w:pPr>
            <w:r>
              <w:t xml:space="preserve">Расстояние </w:t>
            </w:r>
            <w:r>
              <w:tab/>
              <w:t xml:space="preserve">между тарелками, мм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75605" w:rsidRDefault="004B4B4B">
            <w:pPr>
              <w:spacing w:after="0" w:line="259" w:lineRule="auto"/>
              <w:ind w:left="28" w:right="0" w:firstLine="0"/>
              <w:jc w:val="left"/>
            </w:pPr>
            <w:r>
              <w:t xml:space="preserve">200–350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75605" w:rsidRDefault="004B4B4B">
            <w:pPr>
              <w:spacing w:after="0" w:line="259" w:lineRule="auto"/>
              <w:ind w:left="28" w:right="0" w:firstLine="0"/>
              <w:jc w:val="left"/>
            </w:pPr>
            <w:r>
              <w:t xml:space="preserve">350–400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75605" w:rsidRDefault="004B4B4B">
            <w:pPr>
              <w:spacing w:after="0" w:line="259" w:lineRule="auto"/>
              <w:ind w:left="29" w:right="0" w:firstLine="0"/>
              <w:jc w:val="left"/>
            </w:pPr>
            <w:r>
              <w:t xml:space="preserve">400–500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75605" w:rsidRDefault="004B4B4B">
            <w:pPr>
              <w:spacing w:after="0" w:line="259" w:lineRule="auto"/>
              <w:ind w:left="28" w:right="0" w:firstLine="0"/>
              <w:jc w:val="left"/>
            </w:pPr>
            <w:r>
              <w:t xml:space="preserve">500–600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75605" w:rsidRDefault="004B4B4B">
            <w:pPr>
              <w:spacing w:after="0" w:line="259" w:lineRule="auto"/>
              <w:ind w:right="57" w:firstLine="0"/>
              <w:jc w:val="center"/>
            </w:pPr>
            <w:r>
              <w:t xml:space="preserve">&gt; 600 </w:t>
            </w:r>
          </w:p>
        </w:tc>
      </w:tr>
    </w:tbl>
    <w:p w:rsidR="00C75605" w:rsidRDefault="004B4B4B">
      <w:pPr>
        <w:ind w:left="-15" w:right="264"/>
      </w:pPr>
      <w:r>
        <w:rPr>
          <w:u w:val="single" w:color="000000"/>
        </w:rPr>
        <w:t>Отчет о лабораторной работе</w:t>
      </w:r>
      <w:r>
        <w:t xml:space="preserve"> включает результаты расчета ректификационной колонны в режимах </w:t>
      </w:r>
      <w:r>
        <w:rPr>
          <w:i/>
        </w:rPr>
        <w:t>Design</w:t>
      </w:r>
      <w:r>
        <w:t xml:space="preserve"> и </w:t>
      </w:r>
      <w:r>
        <w:rPr>
          <w:i/>
        </w:rPr>
        <w:t>Rating</w:t>
      </w:r>
      <w:r>
        <w:t xml:space="preserve">. </w:t>
      </w:r>
      <w:r>
        <w:rPr>
          <w:u w:val="single" w:color="000000"/>
        </w:rPr>
        <w:t>Методика проведения расчетов.</w:t>
      </w:r>
      <w:r>
        <w:t xml:space="preserve"> </w:t>
      </w:r>
    </w:p>
    <w:p w:rsidR="00C75605" w:rsidRDefault="004B4B4B">
      <w:pPr>
        <w:numPr>
          <w:ilvl w:val="0"/>
          <w:numId w:val="12"/>
        </w:numPr>
        <w:ind w:right="264"/>
      </w:pPr>
      <w:r>
        <w:t xml:space="preserve">Откройте файл, созданный при выполнении Лабораторной работы №3, выбрав в меню </w:t>
      </w:r>
      <w:r>
        <w:rPr>
          <w:b/>
        </w:rPr>
        <w:t>File</w:t>
      </w:r>
      <w:r>
        <w:t xml:space="preserve"> пункт </w:t>
      </w:r>
      <w:r>
        <w:rPr>
          <w:b/>
        </w:rPr>
        <w:t>Open</w:t>
      </w:r>
      <w:r>
        <w:t xml:space="preserve">. </w:t>
      </w:r>
    </w:p>
    <w:p w:rsidR="00C75605" w:rsidRDefault="004B4B4B">
      <w:pPr>
        <w:numPr>
          <w:ilvl w:val="0"/>
          <w:numId w:val="12"/>
        </w:numPr>
        <w:ind w:right="264"/>
      </w:pPr>
      <w:r>
        <w:t>Задайте реальное число тарелок в колонне и КПД тарелок. Для этого дважды щелкните мышью по изображению колонны на диаграмме технологической схемы для входа в гл</w:t>
      </w:r>
      <w:r>
        <w:t xml:space="preserve">авное окно ректификационной колонны. В поле </w:t>
      </w:r>
      <w:r>
        <w:rPr>
          <w:b/>
        </w:rPr>
        <w:t>Num of Stages</w:t>
      </w:r>
      <w:r>
        <w:t xml:space="preserve"> задайте найденное по формуле (4.2) реальное число тарелок (в рассматриваемом примере оно равно 23). Перейдите на вкладку </w:t>
      </w:r>
      <w:r>
        <w:rPr>
          <w:b/>
        </w:rPr>
        <w:t>Parameters</w:t>
      </w:r>
      <w:r>
        <w:t xml:space="preserve"> и в меню слева выберите </w:t>
      </w:r>
      <w:r>
        <w:rPr>
          <w:b/>
        </w:rPr>
        <w:t>Efficiencies</w:t>
      </w:r>
      <w:r>
        <w:t xml:space="preserve">. В рамке </w:t>
      </w:r>
      <w:r>
        <w:rPr>
          <w:b/>
        </w:rPr>
        <w:t xml:space="preserve">Efficiency Type </w:t>
      </w:r>
      <w:r>
        <w:t>долж</w:t>
      </w:r>
      <w:r>
        <w:t>на быть включена опция</w:t>
      </w:r>
      <w:r>
        <w:rPr>
          <w:b/>
        </w:rPr>
        <w:t xml:space="preserve"> Overall </w:t>
      </w:r>
      <w:r>
        <w:t xml:space="preserve">(если это не так, переключите её). Затем в рамке </w:t>
      </w:r>
      <w:r>
        <w:rPr>
          <w:b/>
        </w:rPr>
        <w:t xml:space="preserve">Efficiency Values </w:t>
      </w:r>
      <w:r>
        <w:t>включите опцию</w:t>
      </w:r>
      <w:r>
        <w:rPr>
          <w:b/>
        </w:rPr>
        <w:t xml:space="preserve"> User Specified</w:t>
      </w:r>
      <w:r>
        <w:t xml:space="preserve">. Щелкните правой кнопкой мыши в любую ячейку таблицы </w:t>
      </w:r>
      <w:r>
        <w:rPr>
          <w:b/>
        </w:rPr>
        <w:t>Stage Efficiency</w:t>
      </w:r>
      <w:r>
        <w:t xml:space="preserve"> и выберите </w:t>
      </w:r>
      <w:r>
        <w:rPr>
          <w:b/>
        </w:rPr>
        <w:t>Select All</w:t>
      </w:r>
      <w:r>
        <w:t xml:space="preserve"> (или используйте комбинацию клавиш </w:t>
      </w:r>
      <w:r>
        <w:rPr>
          <w:b/>
        </w:rPr>
        <w:t>C</w:t>
      </w:r>
      <w:r>
        <w:rPr>
          <w:b/>
        </w:rPr>
        <w:t>trl</w:t>
      </w:r>
      <w:r>
        <w:t>+</w:t>
      </w:r>
      <w:r>
        <w:rPr>
          <w:b/>
        </w:rPr>
        <w:t>A</w:t>
      </w:r>
      <w:r>
        <w:t xml:space="preserve">). После того как все строки будут выделены, в рамке </w:t>
      </w:r>
      <w:r>
        <w:rPr>
          <w:b/>
        </w:rPr>
        <w:t>Eff. Multi-Spec</w:t>
      </w:r>
      <w:r>
        <w:t xml:space="preserve"> введите КПД тарелок (0,65) и нажмите </w:t>
      </w:r>
      <w:r>
        <w:rPr>
          <w:b/>
        </w:rPr>
        <w:t>Specify</w:t>
      </w:r>
      <w:r>
        <w:t xml:space="preserve">. В результате окно будет выглядеть так, как показано ниже. </w:t>
      </w:r>
    </w:p>
    <w:p w:rsidR="00C75605" w:rsidRDefault="004B4B4B">
      <w:pPr>
        <w:spacing w:after="0" w:line="259" w:lineRule="auto"/>
        <w:ind w:right="708" w:firstLine="0"/>
        <w:jc w:val="right"/>
      </w:pPr>
      <w:r>
        <w:rPr>
          <w:noProof/>
        </w:rPr>
        <w:drawing>
          <wp:inline distT="0" distB="0" distL="0" distR="0">
            <wp:extent cx="5306060" cy="3545840"/>
            <wp:effectExtent l="0" t="0" r="0" b="0"/>
            <wp:docPr id="6625" name="Picture 6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" name="Picture 662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 xml:space="preserve">Обратите внимание, что для конденсатора и кипятильника введенное </w:t>
      </w:r>
      <w:r>
        <w:t xml:space="preserve">значение КПД </w:t>
      </w:r>
      <w:r>
        <w:rPr>
          <w:i/>
        </w:rPr>
        <w:t>автоматически</w:t>
      </w:r>
      <w:r>
        <w:t xml:space="preserve"> не учитывается, в данном случае их параметр Stage Efficiency всегда равен 1. </w:t>
      </w:r>
    </w:p>
    <w:p w:rsidR="00C75605" w:rsidRDefault="004B4B4B">
      <w:pPr>
        <w:spacing w:line="259" w:lineRule="auto"/>
        <w:ind w:left="709" w:right="264" w:firstLine="0"/>
      </w:pPr>
      <w:r>
        <w:t xml:space="preserve">Рассчитайте колонну и сохраните файл. </w:t>
      </w:r>
    </w:p>
    <w:p w:rsidR="00C75605" w:rsidRDefault="004B4B4B">
      <w:pPr>
        <w:numPr>
          <w:ilvl w:val="0"/>
          <w:numId w:val="12"/>
        </w:numPr>
        <w:ind w:right="264"/>
      </w:pPr>
      <w:r>
        <w:t xml:space="preserve">Определите оптимальное положение тарелки питания по методике, описанной в Лабораторной работе №3. </w:t>
      </w:r>
    </w:p>
    <w:p w:rsidR="00C75605" w:rsidRDefault="004B4B4B">
      <w:pPr>
        <w:numPr>
          <w:ilvl w:val="0"/>
          <w:numId w:val="12"/>
        </w:numPr>
        <w:ind w:right="264"/>
      </w:pPr>
      <w:r>
        <w:t xml:space="preserve">Рассчитайте колонну при подаче питания на оптимальную тарелку. Для этого откройте основное меню колонны и в ниспадающем списке </w:t>
      </w:r>
      <w:r>
        <w:rPr>
          <w:b/>
        </w:rPr>
        <w:t xml:space="preserve">Inlet Stage </w:t>
      </w:r>
      <w:r>
        <w:t xml:space="preserve">задайте номер найденной оптимальной тарелки подачи питания. Нажмите </w:t>
      </w:r>
      <w:r>
        <w:rPr>
          <w:b/>
        </w:rPr>
        <w:t>Run.</w:t>
      </w:r>
      <w:r>
        <w:t xml:space="preserve"> </w:t>
      </w:r>
    </w:p>
    <w:p w:rsidR="00C75605" w:rsidRDefault="004B4B4B">
      <w:pPr>
        <w:numPr>
          <w:ilvl w:val="0"/>
          <w:numId w:val="12"/>
        </w:numPr>
        <w:ind w:right="264"/>
      </w:pPr>
      <w:r>
        <w:lastRenderedPageBreak/>
        <w:t>Рассчитайте ориентировочный диаметр колонны</w:t>
      </w:r>
      <w:r>
        <w:t xml:space="preserve">. На верхней панели инструментов (вкладка </w:t>
      </w:r>
      <w:r>
        <w:rPr>
          <w:b/>
        </w:rPr>
        <w:t>Home</w:t>
      </w:r>
      <w:r>
        <w:t xml:space="preserve">) в группе </w:t>
      </w:r>
      <w:r>
        <w:rPr>
          <w:b/>
        </w:rPr>
        <w:t xml:space="preserve">Analysis </w:t>
      </w:r>
      <w:r>
        <w:t>раскройте</w:t>
      </w:r>
      <w:r>
        <w:rPr>
          <w:b/>
        </w:rPr>
        <w:t xml:space="preserve"> </w:t>
      </w:r>
      <w:r>
        <w:t>меню</w:t>
      </w:r>
      <w:r>
        <w:rPr>
          <w:b/>
        </w:rPr>
        <w:t xml:space="preserve"> Equipment Design</w:t>
      </w:r>
      <w:r>
        <w:t>, нажав на маленький треугольник справа от надписи</w:t>
      </w:r>
      <w:r>
        <w:rPr>
          <w:b/>
        </w:rPr>
        <w:t xml:space="preserve">. </w:t>
      </w:r>
      <w:r>
        <w:t>Выберите</w:t>
      </w:r>
      <w:r>
        <w:rPr>
          <w:b/>
        </w:rPr>
        <w:t xml:space="preserve"> Tray Sizing</w:t>
      </w:r>
      <w:r>
        <w:t xml:space="preserve">. </w:t>
      </w:r>
    </w:p>
    <w:p w:rsidR="00C75605" w:rsidRDefault="004B4B4B">
      <w:pPr>
        <w:spacing w:after="93" w:line="259" w:lineRule="auto"/>
        <w:ind w:left="2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56632" cy="1922653"/>
                <wp:effectExtent l="0" t="0" r="0" b="0"/>
                <wp:docPr id="49889" name="Group 49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632" cy="1922653"/>
                          <a:chOff x="0" y="0"/>
                          <a:chExt cx="5956632" cy="1922653"/>
                        </a:xfrm>
                      </wpg:grpSpPr>
                      <pic:pic xmlns:pic="http://schemas.openxmlformats.org/drawingml/2006/picture">
                        <pic:nvPicPr>
                          <pic:cNvPr id="6729" name="Picture 672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660" cy="189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0" name="Rectangle 6730"/>
                        <wps:cNvSpPr/>
                        <wps:spPr>
                          <a:xfrm>
                            <a:off x="5917819" y="1766888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7" name="Shape 6877"/>
                        <wps:cNvSpPr/>
                        <wps:spPr>
                          <a:xfrm>
                            <a:off x="5596256" y="354965"/>
                            <a:ext cx="28702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299085">
                                <a:moveTo>
                                  <a:pt x="143510" y="0"/>
                                </a:moveTo>
                                <a:cubicBezTo>
                                  <a:pt x="64262" y="0"/>
                                  <a:pt x="0" y="66928"/>
                                  <a:pt x="0" y="149478"/>
                                </a:cubicBezTo>
                                <a:cubicBezTo>
                                  <a:pt x="0" y="232156"/>
                                  <a:pt x="64262" y="299085"/>
                                  <a:pt x="143510" y="299085"/>
                                </a:cubicBezTo>
                                <a:cubicBezTo>
                                  <a:pt x="222758" y="299085"/>
                                  <a:pt x="287020" y="232156"/>
                                  <a:pt x="287020" y="149478"/>
                                </a:cubicBezTo>
                                <a:cubicBezTo>
                                  <a:pt x="287020" y="66928"/>
                                  <a:pt x="222758" y="0"/>
                                  <a:pt x="14351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889" style="width:469.026pt;height:151.39pt;mso-position-horizontal-relative:char;mso-position-vertical-relative:line" coordsize="59566,19226">
                <v:shape id="Picture 6729" style="position:absolute;width:59156;height:18923;left:0;top:0;" filled="f">
                  <v:imagedata r:id="rId58"/>
                </v:shape>
                <v:rect id="Rectangle 6730" style="position:absolute;width:516;height:2071;left:59178;top:1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6877" style="position:absolute;width:2870;height:2990;left:55962;top:3549;" coordsize="287020,299085" path="m143510,0c64262,0,0,66928,0,149478c0,232156,64262,299085,143510,299085c222758,299085,287020,232156,287020,149478c287020,66928,222758,0,143510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ind w:left="-15" w:right="264"/>
      </w:pPr>
      <w:r>
        <w:t xml:space="preserve">В появившемся окне </w:t>
      </w:r>
      <w:r>
        <w:rPr>
          <w:b/>
        </w:rPr>
        <w:t>Tray Sizing</w:t>
      </w:r>
      <w:r>
        <w:t xml:space="preserve"> нажмите </w:t>
      </w:r>
      <w:r>
        <w:rPr>
          <w:b/>
        </w:rPr>
        <w:t>Select</w:t>
      </w:r>
      <w:r>
        <w:t xml:space="preserve"> </w:t>
      </w:r>
      <w:r>
        <w:rPr>
          <w:b/>
        </w:rPr>
        <w:t>TS</w:t>
      </w:r>
      <w:r>
        <w:t xml:space="preserve">, раскройте список </w:t>
      </w:r>
      <w:r>
        <w:rPr>
          <w:b/>
        </w:rPr>
        <w:t>Case (Main)</w:t>
      </w:r>
      <w:r>
        <w:t xml:space="preserve">, щелкните по имени колонны (по умолчанию </w:t>
      </w:r>
      <w:r>
        <w:rPr>
          <w:i/>
        </w:rPr>
        <w:t>T-100 (COL1)</w:t>
      </w:r>
      <w:r>
        <w:t xml:space="preserve">), затем в рамке </w:t>
      </w:r>
      <w:r>
        <w:rPr>
          <w:b/>
        </w:rPr>
        <w:t>Object</w:t>
      </w:r>
      <w:r>
        <w:t xml:space="preserve"> щелкните </w:t>
      </w:r>
      <w:r>
        <w:rPr>
          <w:b/>
        </w:rPr>
        <w:t xml:space="preserve">Main Tower @COL1 </w:t>
      </w:r>
      <w:r>
        <w:t xml:space="preserve">и нажмите </w:t>
      </w:r>
      <w:r>
        <w:rPr>
          <w:b/>
        </w:rPr>
        <w:t xml:space="preserve">OK. </w:t>
      </w:r>
      <w:r>
        <w:t>Затем нажмите кнопку</w:t>
      </w:r>
      <w:r>
        <w:rPr>
          <w:b/>
        </w:rPr>
        <w:t xml:space="preserve"> Add Section </w:t>
      </w:r>
      <w:r>
        <w:t xml:space="preserve">– в таблице </w:t>
      </w:r>
      <w:r>
        <w:rPr>
          <w:b/>
        </w:rPr>
        <w:t>Setup Sections</w:t>
      </w:r>
      <w:r>
        <w:t xml:space="preserve"> появится столбец </w:t>
      </w:r>
      <w:r>
        <w:rPr>
          <w:b/>
        </w:rPr>
        <w:t>Section_1</w:t>
      </w:r>
      <w:r>
        <w:t xml:space="preserve">. В строках </w:t>
      </w:r>
      <w:r>
        <w:rPr>
          <w:b/>
        </w:rPr>
        <w:t>Start</w:t>
      </w:r>
      <w:r>
        <w:t xml:space="preserve"> и </w:t>
      </w:r>
      <w:r>
        <w:rPr>
          <w:b/>
        </w:rPr>
        <w:t>End</w:t>
      </w:r>
      <w:r>
        <w:t xml:space="preserve"> выставьте номера первой и по</w:t>
      </w:r>
      <w:r>
        <w:t xml:space="preserve">следней тарелки, в рассматриваемом примере это </w:t>
      </w:r>
      <w:r>
        <w:rPr>
          <w:i/>
        </w:rPr>
        <w:t>1</w:t>
      </w:r>
      <w:r>
        <w:t xml:space="preserve"> и </w:t>
      </w:r>
      <w:r>
        <w:rPr>
          <w:i/>
        </w:rPr>
        <w:t>23</w:t>
      </w:r>
      <w:r>
        <w:t xml:space="preserve"> тарелки. В строке </w:t>
      </w:r>
      <w:r>
        <w:rPr>
          <w:b/>
        </w:rPr>
        <w:t>Internals</w:t>
      </w:r>
      <w:r>
        <w:t xml:space="preserve"> выберите тип используемых тарелок, в данной лабораторной работе это клапанные тарелки </w:t>
      </w:r>
      <w:r>
        <w:rPr>
          <w:b/>
        </w:rPr>
        <w:t>Valve</w:t>
      </w:r>
      <w:r>
        <w:t xml:space="preserve">. Проверьте, что в строке </w:t>
      </w:r>
      <w:r>
        <w:rPr>
          <w:b/>
        </w:rPr>
        <w:t>Mode</w:t>
      </w:r>
      <w:r>
        <w:t xml:space="preserve"> (т.е. режим расчета) выбрано значение </w:t>
      </w:r>
      <w:r>
        <w:rPr>
          <w:b/>
        </w:rPr>
        <w:t>Design</w:t>
      </w:r>
      <w:r>
        <w:t>. Постав</w:t>
      </w:r>
      <w:r>
        <w:t xml:space="preserve">ьте галочку в строке </w:t>
      </w:r>
      <w:r>
        <w:rPr>
          <w:b/>
        </w:rPr>
        <w:t>Active</w:t>
      </w:r>
      <w:r>
        <w:t xml:space="preserve">, это будет означать, что созданный нами столбец </w:t>
      </w:r>
      <w:r>
        <w:rPr>
          <w:b/>
        </w:rPr>
        <w:t>Section_1</w:t>
      </w:r>
      <w:r>
        <w:t xml:space="preserve"> в таблице </w:t>
      </w:r>
      <w:r>
        <w:rPr>
          <w:b/>
        </w:rPr>
        <w:t>Setup Sections</w:t>
      </w:r>
      <w:r>
        <w:t xml:space="preserve"> активирован для расчётов. В результате окно должно выглядеть следующем образом: </w:t>
      </w:r>
    </w:p>
    <w:p w:rsidR="00C75605" w:rsidRDefault="004B4B4B">
      <w:pPr>
        <w:spacing w:after="71" w:line="259" w:lineRule="auto"/>
        <w:ind w:left="1568" w:right="0" w:firstLine="0"/>
        <w:jc w:val="left"/>
      </w:pPr>
      <w:r>
        <w:rPr>
          <w:noProof/>
        </w:rPr>
        <w:drawing>
          <wp:inline distT="0" distB="0" distL="0" distR="0">
            <wp:extent cx="3947160" cy="3322320"/>
            <wp:effectExtent l="0" t="0" r="0" b="0"/>
            <wp:docPr id="6846" name="Picture 6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" name="Picture 68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 xml:space="preserve">Перейдите на вкладку </w:t>
      </w:r>
      <w:r>
        <w:rPr>
          <w:b/>
        </w:rPr>
        <w:t>Performance</w:t>
      </w:r>
      <w:r>
        <w:t xml:space="preserve"> окна </w:t>
      </w:r>
      <w:r>
        <w:rPr>
          <w:b/>
        </w:rPr>
        <w:t>Tray Sizing</w:t>
      </w:r>
      <w:r>
        <w:t xml:space="preserve">. </w:t>
      </w:r>
      <w:r>
        <w:t xml:space="preserve">Она будет выглядеть примерно так, как показано ниже. На рисунке желтым цветом выделены параметры, интересующие нас в первую очередь. </w:t>
      </w:r>
    </w:p>
    <w:p w:rsidR="00C75605" w:rsidRDefault="004B4B4B">
      <w:pPr>
        <w:spacing w:after="85" w:line="259" w:lineRule="auto"/>
        <w:ind w:right="1261" w:firstLine="0"/>
        <w:jc w:val="right"/>
      </w:pPr>
      <w:r>
        <w:rPr>
          <w:noProof/>
        </w:rPr>
        <w:lastRenderedPageBreak/>
        <w:drawing>
          <wp:inline distT="0" distB="0" distL="0" distR="0">
            <wp:extent cx="4607560" cy="4866640"/>
            <wp:effectExtent l="0" t="0" r="0" b="0"/>
            <wp:docPr id="6892" name="Picture 6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" name="Picture 68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>Помимо прочего, в таблице представлены сведения об оцененном диаметре колонны (</w:t>
      </w:r>
      <w:r>
        <w:rPr>
          <w:b/>
        </w:rPr>
        <w:t>Section Diameter</w:t>
      </w:r>
      <w:r>
        <w:t>), числе клапанов на тар</w:t>
      </w:r>
      <w:r>
        <w:t>елке (</w:t>
      </w:r>
      <w:r>
        <w:rPr>
          <w:b/>
        </w:rPr>
        <w:t>Estimated # of Holes/Valves</w:t>
      </w:r>
      <w:r>
        <w:t>) и ширине переливного кармана (</w:t>
      </w:r>
      <w:r>
        <w:rPr>
          <w:b/>
        </w:rPr>
        <w:t xml:space="preserve">Side DC Top Width </w:t>
      </w:r>
      <w:r>
        <w:t>и</w:t>
      </w:r>
      <w:r>
        <w:rPr>
          <w:b/>
        </w:rPr>
        <w:t xml:space="preserve"> Side DC Bottom Width</w:t>
      </w:r>
      <w:r>
        <w:t xml:space="preserve">). Скопируйте эту информацию в отчет о лабораторной работе. </w:t>
      </w:r>
    </w:p>
    <w:p w:rsidR="00C75605" w:rsidRDefault="004B4B4B">
      <w:pPr>
        <w:spacing w:after="180" w:line="259" w:lineRule="auto"/>
        <w:ind w:left="-15" w:right="257" w:firstLine="708"/>
      </w:pPr>
      <w:r>
        <w:rPr>
          <w:i/>
          <w:u w:val="single" w:color="000000"/>
        </w:rPr>
        <w:t>Обратите внимание, что в Aspen HYSYS по умолчанию расчет проводится для</w:t>
      </w:r>
      <w:r>
        <w:rPr>
          <w:i/>
        </w:rPr>
        <w:t xml:space="preserve"> </w:t>
      </w:r>
      <w:r>
        <w:rPr>
          <w:i/>
          <w:u w:val="single" w:color="000000"/>
        </w:rPr>
        <w:t>однопоточных тарел</w:t>
      </w:r>
      <w:r>
        <w:rPr>
          <w:i/>
          <w:u w:val="single" w:color="000000"/>
        </w:rPr>
        <w:t>ок (</w:t>
      </w:r>
      <w:r>
        <w:rPr>
          <w:b/>
          <w:i/>
          <w:u w:val="single" w:color="000000"/>
        </w:rPr>
        <w:t>Number of Flow Paths = 1</w:t>
      </w:r>
      <w:r>
        <w:rPr>
          <w:i/>
          <w:u w:val="single" w:color="000000"/>
        </w:rPr>
        <w:t>) Поточность тарелок программа не</w:t>
      </w:r>
      <w:r>
        <w:rPr>
          <w:i/>
        </w:rPr>
        <w:t xml:space="preserve"> </w:t>
      </w:r>
      <w:r>
        <w:rPr>
          <w:i/>
          <w:u w:val="single" w:color="000000"/>
        </w:rPr>
        <w:t>оценивает.</w:t>
      </w:r>
      <w:r>
        <w:rPr>
          <w:i/>
        </w:rPr>
        <w:t xml:space="preserve"> </w:t>
      </w:r>
    </w:p>
    <w:p w:rsidR="00C75605" w:rsidRDefault="004B4B4B">
      <w:pPr>
        <w:numPr>
          <w:ilvl w:val="0"/>
          <w:numId w:val="13"/>
        </w:numPr>
        <w:ind w:right="264"/>
      </w:pPr>
      <w:r>
        <w:t>Подберите по отраслевым нормалям однопоточную тарелку ближайшего большего диаметра с числом клапанов, близким к расчетному (или выберите двухпоточную, если эффективности однопоточных</w:t>
      </w:r>
      <w:r>
        <w:t xml:space="preserve"> тарелок было недостаточно и расчет проводился при Number of Flow Paths = 2). В данном примере – это однопоточная тарелка модификации «Б» диаметром 1800 мм с числом клапанов 328. Рассчитайте ширину переливного кармана по формуле, приведенной в раздаточном </w:t>
      </w:r>
      <w:r>
        <w:t xml:space="preserve">материале. В рассматриваемом примере она составляет 350 мм. По Таблице 4.1 определите расстояние между тарелками для колонны данного диаметра. В рассматриваемом примере оно составляет 400–500 мм. </w:t>
      </w:r>
    </w:p>
    <w:p w:rsidR="00C75605" w:rsidRDefault="004B4B4B">
      <w:pPr>
        <w:numPr>
          <w:ilvl w:val="0"/>
          <w:numId w:val="13"/>
        </w:numPr>
        <w:ind w:right="264"/>
      </w:pPr>
      <w:r>
        <w:t xml:space="preserve">Проведите расчет колонны с выбранными тарелками в режиме </w:t>
      </w:r>
      <w:r>
        <w:rPr>
          <w:i/>
        </w:rPr>
        <w:t>Rating</w:t>
      </w:r>
      <w:r>
        <w:t xml:space="preserve"> (поверочный расчет). В окне </w:t>
      </w:r>
      <w:r>
        <w:rPr>
          <w:b/>
        </w:rPr>
        <w:t xml:space="preserve">Tray Sizing </w:t>
      </w:r>
      <w:r>
        <w:t xml:space="preserve">в таблице </w:t>
      </w:r>
      <w:r>
        <w:rPr>
          <w:b/>
        </w:rPr>
        <w:t>Setup Sections</w:t>
      </w:r>
      <w:r>
        <w:t xml:space="preserve"> нажмите </w:t>
      </w:r>
      <w:r>
        <w:rPr>
          <w:b/>
        </w:rPr>
        <w:t>Copy Section</w:t>
      </w:r>
      <w:r>
        <w:t xml:space="preserve">, после чего появится столбец </w:t>
      </w:r>
      <w:r>
        <w:rPr>
          <w:b/>
        </w:rPr>
        <w:t>Section_2</w:t>
      </w:r>
      <w:r>
        <w:t xml:space="preserve">, спецификации и настройки которого идентичны столбцу Section_1, поскольку он является только его «виртуальной» </w:t>
      </w:r>
      <w:r>
        <w:rPr>
          <w:i/>
          <w:u w:val="single" w:color="000000"/>
        </w:rPr>
        <w:t>копией</w:t>
      </w:r>
      <w:r>
        <w:t xml:space="preserve">, а не </w:t>
      </w:r>
      <w:r>
        <w:t xml:space="preserve">новой тарельчатой секцией колонны. </w:t>
      </w:r>
    </w:p>
    <w:p w:rsidR="00C75605" w:rsidRDefault="004B4B4B">
      <w:pPr>
        <w:ind w:left="-15" w:right="264"/>
      </w:pPr>
      <w:r>
        <w:lastRenderedPageBreak/>
        <w:t xml:space="preserve">В столбце </w:t>
      </w:r>
      <w:r>
        <w:rPr>
          <w:b/>
        </w:rPr>
        <w:t>Section_1</w:t>
      </w:r>
      <w:r>
        <w:t xml:space="preserve"> снимите галочку </w:t>
      </w:r>
      <w:r>
        <w:rPr>
          <w:b/>
        </w:rPr>
        <w:t>Active</w:t>
      </w:r>
      <w:r>
        <w:t xml:space="preserve">, тем самым отключив его расчет, и активируйте для расчета столбец </w:t>
      </w:r>
      <w:r>
        <w:rPr>
          <w:b/>
        </w:rPr>
        <w:t>Section_2</w:t>
      </w:r>
      <w:r>
        <w:t>,</w:t>
      </w:r>
      <w:r>
        <w:rPr>
          <w:b/>
        </w:rPr>
        <w:t xml:space="preserve"> </w:t>
      </w:r>
      <w:r>
        <w:t>включив опцию</w:t>
      </w:r>
      <w:r>
        <w:rPr>
          <w:b/>
        </w:rPr>
        <w:t xml:space="preserve"> Active</w:t>
      </w:r>
      <w:r>
        <w:t xml:space="preserve">. Далее будем работать со столбцом </w:t>
      </w:r>
      <w:r>
        <w:rPr>
          <w:b/>
        </w:rPr>
        <w:t>Section_2.</w:t>
      </w:r>
      <w:r>
        <w:t xml:space="preserve"> В строке </w:t>
      </w:r>
      <w:r>
        <w:rPr>
          <w:b/>
        </w:rPr>
        <w:t>Mode</w:t>
      </w:r>
      <w:r>
        <w:t xml:space="preserve"> переключите режим ра</w:t>
      </w:r>
      <w:r>
        <w:t xml:space="preserve">счета на </w:t>
      </w:r>
      <w:r>
        <w:rPr>
          <w:b/>
        </w:rPr>
        <w:t>Rating</w:t>
      </w:r>
      <w:r>
        <w:t xml:space="preserve"> (поверочный). </w:t>
      </w:r>
    </w:p>
    <w:p w:rsidR="00C75605" w:rsidRDefault="004B4B4B">
      <w:pPr>
        <w:spacing w:after="66" w:line="259" w:lineRule="auto"/>
        <w:ind w:left="1584" w:right="0" w:firstLine="0"/>
        <w:jc w:val="left"/>
      </w:pPr>
      <w:r>
        <w:rPr>
          <w:noProof/>
        </w:rPr>
        <w:drawing>
          <wp:inline distT="0" distB="0" distL="0" distR="0">
            <wp:extent cx="3929380" cy="3083560"/>
            <wp:effectExtent l="0" t="0" r="0" b="0"/>
            <wp:docPr id="7156" name="Picture 7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" name="Picture 715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spacing w:after="90"/>
        <w:ind w:left="-15" w:right="264"/>
      </w:pPr>
      <w:r>
        <w:t xml:space="preserve">Перейдите в пункт </w:t>
      </w:r>
      <w:r>
        <w:rPr>
          <w:b/>
        </w:rPr>
        <w:t>Specs</w:t>
      </w:r>
      <w:r>
        <w:t xml:space="preserve"> в рамке </w:t>
      </w:r>
      <w:r>
        <w:rPr>
          <w:b/>
        </w:rPr>
        <w:t>Design</w:t>
      </w:r>
      <w:r>
        <w:t xml:space="preserve"> слева окна. В строке </w:t>
      </w:r>
      <w:r>
        <w:rPr>
          <w:b/>
        </w:rPr>
        <w:t xml:space="preserve">Number of Flow Paths </w:t>
      </w:r>
      <w:r>
        <w:t>поставьте</w:t>
      </w:r>
      <w:r>
        <w:rPr>
          <w:i/>
        </w:rPr>
        <w:t xml:space="preserve"> 1 </w:t>
      </w:r>
      <w:r>
        <w:t xml:space="preserve">(используем однопоточные тарелки), в строке </w:t>
      </w:r>
      <w:r>
        <w:rPr>
          <w:b/>
        </w:rPr>
        <w:t>Section Diameter</w:t>
      </w:r>
      <w:r>
        <w:t xml:space="preserve"> задайте диаметр колонны (в рассматриваемом примере – </w:t>
      </w:r>
      <w:r>
        <w:t xml:space="preserve">1,8 м), в пункте </w:t>
      </w:r>
      <w:r>
        <w:rPr>
          <w:b/>
        </w:rPr>
        <w:t>Tray Spacing</w:t>
      </w:r>
      <w:r>
        <w:t xml:space="preserve"> – расстояние между тарелками (в рассматриваемом примере – 0,5 м). </w:t>
      </w:r>
    </w:p>
    <w:p w:rsidR="00C75605" w:rsidRPr="00F819FE" w:rsidRDefault="004B4B4B">
      <w:pPr>
        <w:spacing w:after="71" w:line="259" w:lineRule="auto"/>
        <w:ind w:right="1229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4648200" cy="3774440"/>
            <wp:effectExtent l="0" t="0" r="0" b="0"/>
            <wp:docPr id="7204" name="Picture 7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Picture 720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9FE">
        <w:rPr>
          <w:lang w:val="en-US"/>
        </w:rPr>
        <w:t xml:space="preserve"> </w:t>
      </w:r>
    </w:p>
    <w:p w:rsidR="00C75605" w:rsidRDefault="004B4B4B">
      <w:pPr>
        <w:ind w:left="-15" w:right="264"/>
      </w:pPr>
      <w:r>
        <w:t>Перейдите</w:t>
      </w:r>
      <w:r w:rsidRPr="00F819FE">
        <w:rPr>
          <w:lang w:val="en-US"/>
        </w:rPr>
        <w:t xml:space="preserve"> </w:t>
      </w:r>
      <w:r>
        <w:t>на</w:t>
      </w:r>
      <w:r w:rsidRPr="00F819FE">
        <w:rPr>
          <w:lang w:val="en-US"/>
        </w:rPr>
        <w:t xml:space="preserve"> </w:t>
      </w:r>
      <w:r>
        <w:t>вкладку</w:t>
      </w:r>
      <w:r w:rsidRPr="00F819FE">
        <w:rPr>
          <w:lang w:val="en-US"/>
        </w:rPr>
        <w:t xml:space="preserve"> </w:t>
      </w:r>
      <w:r w:rsidRPr="00F819FE">
        <w:rPr>
          <w:b/>
          <w:lang w:val="en-US"/>
        </w:rPr>
        <w:t>Performance</w:t>
      </w:r>
      <w:r w:rsidRPr="00F819FE">
        <w:rPr>
          <w:lang w:val="en-US"/>
        </w:rPr>
        <w:t xml:space="preserve"> </w:t>
      </w:r>
      <w:r>
        <w:t>окна</w:t>
      </w:r>
      <w:r w:rsidRPr="00F819FE">
        <w:rPr>
          <w:lang w:val="en-US"/>
        </w:rPr>
        <w:t xml:space="preserve"> </w:t>
      </w:r>
      <w:r w:rsidRPr="00F819FE">
        <w:rPr>
          <w:b/>
          <w:lang w:val="en-US"/>
        </w:rPr>
        <w:t>Tray Sizing</w:t>
      </w:r>
      <w:r w:rsidRPr="00F819FE">
        <w:rPr>
          <w:lang w:val="en-US"/>
        </w:rPr>
        <w:t xml:space="preserve">. </w:t>
      </w:r>
      <w:r>
        <w:t>Она будет выглядеть примерно так, как показано ниже. На рисунке желтым цветом выделены параметры, интерес</w:t>
      </w:r>
      <w:r>
        <w:t xml:space="preserve">ующие нас в первую очередь. </w:t>
      </w:r>
    </w:p>
    <w:p w:rsidR="00C75605" w:rsidRDefault="004B4B4B">
      <w:pPr>
        <w:spacing w:after="47" w:line="259" w:lineRule="auto"/>
        <w:ind w:right="1137" w:firstLine="0"/>
        <w:jc w:val="right"/>
      </w:pPr>
      <w:r>
        <w:rPr>
          <w:noProof/>
        </w:rPr>
        <w:lastRenderedPageBreak/>
        <w:drawing>
          <wp:inline distT="0" distB="0" distL="0" distR="0">
            <wp:extent cx="4765040" cy="4767580"/>
            <wp:effectExtent l="0" t="0" r="0" b="0"/>
            <wp:docPr id="7241" name="Picture 7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" name="Picture 724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>Проанализируйте полученные данные. Если на всех тарелках расчетное значение гидравлического сопротивления (</w:t>
      </w:r>
      <w:r>
        <w:rPr>
          <w:b/>
        </w:rPr>
        <w:t>Max DP / Tray</w:t>
      </w:r>
      <w:r>
        <w:t>) не превышает его максимально допустимое значение для тарелок данного типа (для клапанных тарелок в рас</w:t>
      </w:r>
      <w:r>
        <w:t xml:space="preserve">сматриваемом примере – это </w:t>
      </w:r>
      <w:r>
        <w:rPr>
          <w:i/>
        </w:rPr>
        <w:t>7.6 мм рт.ст</w:t>
      </w:r>
      <w:r>
        <w:t>.) и расчетная ширина переливного кармана (</w:t>
      </w:r>
      <w:r>
        <w:rPr>
          <w:b/>
        </w:rPr>
        <w:t>Side DC Width</w:t>
      </w:r>
      <w:r>
        <w:t xml:space="preserve">) меньше величины, приведенной в отраслевых нормалях, то тарелка данного типа обеспечивает устойчивый гидродинамический режим работы колонны. </w:t>
      </w:r>
    </w:p>
    <w:p w:rsidR="00C75605" w:rsidRDefault="004B4B4B">
      <w:pPr>
        <w:ind w:left="-15" w:right="264"/>
      </w:pPr>
      <w:r>
        <w:t xml:space="preserve">В рассматриваемом </w:t>
      </w:r>
      <w:r>
        <w:t xml:space="preserve">примере на всех тарелках максимальное расчетное значение гидравлического сопротивления меньше 7.6 мм рт.ст. и ширина переливного кармана не превышает величины 350 мм, приведенной в отраслевых нормалях. Окончательное расчетное количество клапанов равно 289 </w:t>
      </w:r>
      <w:r>
        <w:t>(что позволяет использовать и модификацию тарелки «А»). Следовательно, подбор массообменного устройства завершен. В противном случае, необходимо выбрать тарелку того же диаметра, но с другим числом клапанов или другой модификации или взять тарелку большего</w:t>
      </w:r>
      <w:r>
        <w:t xml:space="preserve"> диаметра и провести расчет колонны заново. </w:t>
      </w:r>
    </w:p>
    <w:p w:rsidR="00C75605" w:rsidRDefault="004B4B4B">
      <w:pPr>
        <w:ind w:left="-15" w:right="264"/>
      </w:pPr>
      <w:r>
        <w:t>После того как массообменные устройства выбраны необходимо профиль распределения давления по высоте колонны с учетом только что рассчитанного гидравлического сопротивления тарелок. Однако изначально он «заблокир</w:t>
      </w:r>
      <w:r>
        <w:t xml:space="preserve">ован» спецификациями по давлению в колонне. Зайдите в основное меню колонны, дважды щелкнув по ней. Перейдите на вкладку </w:t>
      </w:r>
      <w:r>
        <w:rPr>
          <w:b/>
        </w:rPr>
        <w:t>Parameters</w:t>
      </w:r>
      <w:r>
        <w:t xml:space="preserve"> и выберите в рамке слева пункт </w:t>
      </w:r>
      <w:r>
        <w:rPr>
          <w:b/>
        </w:rPr>
        <w:t>Profiles</w:t>
      </w:r>
      <w:r>
        <w:t xml:space="preserve">, если он не был открыт по умолчанию. В столбце </w:t>
      </w:r>
      <w:r>
        <w:rPr>
          <w:b/>
        </w:rPr>
        <w:t>Pressure</w:t>
      </w:r>
      <w:r>
        <w:t xml:space="preserve"> выделите ячейки, </w:t>
      </w:r>
      <w:r>
        <w:lastRenderedPageBreak/>
        <w:t>соответству</w:t>
      </w:r>
      <w:r>
        <w:t xml:space="preserve">ющие </w:t>
      </w:r>
      <w:r>
        <w:rPr>
          <w:i/>
          <w:u w:val="single" w:color="000000"/>
        </w:rPr>
        <w:t>конденсатору</w:t>
      </w:r>
      <w:r>
        <w:t xml:space="preserve"> и </w:t>
      </w:r>
      <w:r>
        <w:rPr>
          <w:i/>
          <w:u w:val="single" w:color="000000"/>
        </w:rPr>
        <w:t>кипятильнику</w:t>
      </w:r>
      <w:r>
        <w:t xml:space="preserve"> зажав клавишу </w:t>
      </w:r>
      <w:r>
        <w:rPr>
          <w:b/>
        </w:rPr>
        <w:t>Ctrl</w:t>
      </w:r>
      <w:r>
        <w:t xml:space="preserve">, затем нажмите </w:t>
      </w:r>
      <w:r>
        <w:rPr>
          <w:b/>
        </w:rPr>
        <w:t>Delete</w:t>
      </w:r>
      <w:r>
        <w:t xml:space="preserve">. Таким образом, информация о профиле давления в колонне будет удалена. </w:t>
      </w:r>
    </w:p>
    <w:p w:rsidR="00C75605" w:rsidRDefault="004B4B4B">
      <w:pPr>
        <w:spacing w:after="0" w:line="259" w:lineRule="auto"/>
        <w:ind w:left="936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90519" cy="4112133"/>
                <wp:effectExtent l="0" t="0" r="0" b="0"/>
                <wp:docPr id="50289" name="Group 5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0519" cy="4112133"/>
                          <a:chOff x="0" y="0"/>
                          <a:chExt cx="4790519" cy="4112133"/>
                        </a:xfrm>
                      </wpg:grpSpPr>
                      <pic:pic xmlns:pic="http://schemas.openxmlformats.org/drawingml/2006/picture">
                        <pic:nvPicPr>
                          <pic:cNvPr id="7345" name="Picture 73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0" cy="408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6" name="Rectangle 7346"/>
                        <wps:cNvSpPr/>
                        <wps:spPr>
                          <a:xfrm>
                            <a:off x="4751706" y="3956368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Shape 7397"/>
                        <wps:cNvSpPr/>
                        <wps:spPr>
                          <a:xfrm>
                            <a:off x="1737995" y="3116580"/>
                            <a:ext cx="5689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0" h="217170">
                                <a:moveTo>
                                  <a:pt x="284480" y="0"/>
                                </a:moveTo>
                                <a:cubicBezTo>
                                  <a:pt x="127381" y="0"/>
                                  <a:pt x="0" y="48641"/>
                                  <a:pt x="0" y="108585"/>
                                </a:cubicBezTo>
                                <a:cubicBezTo>
                                  <a:pt x="0" y="168529"/>
                                  <a:pt x="127381" y="217170"/>
                                  <a:pt x="284480" y="217170"/>
                                </a:cubicBezTo>
                                <a:cubicBezTo>
                                  <a:pt x="441579" y="217170"/>
                                  <a:pt x="568960" y="168529"/>
                                  <a:pt x="568960" y="108585"/>
                                </a:cubicBezTo>
                                <a:cubicBezTo>
                                  <a:pt x="568960" y="48641"/>
                                  <a:pt x="441579" y="0"/>
                                  <a:pt x="28448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8" name="Shape 7398"/>
                        <wps:cNvSpPr/>
                        <wps:spPr>
                          <a:xfrm>
                            <a:off x="1702435" y="715010"/>
                            <a:ext cx="5689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0" h="217170">
                                <a:moveTo>
                                  <a:pt x="284480" y="0"/>
                                </a:moveTo>
                                <a:cubicBezTo>
                                  <a:pt x="127381" y="0"/>
                                  <a:pt x="0" y="48640"/>
                                  <a:pt x="0" y="108585"/>
                                </a:cubicBezTo>
                                <a:cubicBezTo>
                                  <a:pt x="0" y="168528"/>
                                  <a:pt x="127381" y="217170"/>
                                  <a:pt x="284480" y="217170"/>
                                </a:cubicBezTo>
                                <a:cubicBezTo>
                                  <a:pt x="441579" y="217170"/>
                                  <a:pt x="568960" y="168528"/>
                                  <a:pt x="568960" y="108585"/>
                                </a:cubicBezTo>
                                <a:cubicBezTo>
                                  <a:pt x="568960" y="48640"/>
                                  <a:pt x="441579" y="0"/>
                                  <a:pt x="28448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289" style="width:377.206pt;height:323.79pt;mso-position-horizontal-relative:char;mso-position-vertical-relative:line" coordsize="47905,41121">
                <v:shape id="Picture 7345" style="position:absolute;width:47498;height:40817;left:0;top:0;" filled="f">
                  <v:imagedata r:id="rId65"/>
                </v:shape>
                <v:rect id="Rectangle 7346" style="position:absolute;width:516;height:2071;left:47517;top:3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97" style="position:absolute;width:5689;height:2171;left:17379;top:31165;" coordsize="568960,217170" path="m284480,0c127381,0,0,48641,0,108585c0,168529,127381,217170,284480,217170c441579,217170,568960,168529,568960,108585c568960,48641,441579,0,284480,0x">
                  <v:stroke weight="1pt" endcap="flat" dashstyle="1 1" joinstyle="round" on="true" color="#ff0000"/>
                  <v:fill on="false" color="#000000" opacity="0"/>
                </v:shape>
                <v:shape id="Shape 7398" style="position:absolute;width:5689;height:2171;left:17024;top:7150;" coordsize="568960,217170" path="m284480,0c127381,0,0,48640,0,108585c0,168528,127381,217170,284480,217170c441579,217170,568960,168528,568960,108585c568960,48640,441579,0,284480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ind w:left="-15" w:right="264"/>
      </w:pPr>
      <w:r>
        <w:t xml:space="preserve">Теперь в столбце </w:t>
      </w:r>
      <w:r>
        <w:rPr>
          <w:b/>
        </w:rPr>
        <w:t>Pressure</w:t>
      </w:r>
      <w:r>
        <w:t xml:space="preserve"> выделите ячейку, соответствующую </w:t>
      </w:r>
      <w:r>
        <w:rPr>
          <w:i/>
          <w:u w:val="single" w:color="000000"/>
        </w:rPr>
        <w:t xml:space="preserve">первой тарелке </w:t>
      </w:r>
      <w:r>
        <w:t xml:space="preserve">(в строке «1_Main Tower») </w:t>
      </w:r>
      <w:r>
        <w:t xml:space="preserve">и введите туда рабочее давление колонны согласно заданию, например, атмосферное 101,3 кПа. </w:t>
      </w:r>
      <w:r>
        <w:rPr>
          <w:u w:val="single" w:color="000000"/>
        </w:rPr>
        <w:t xml:space="preserve">Нажмите </w:t>
      </w:r>
      <w:r>
        <w:rPr>
          <w:b/>
          <w:u w:val="single" w:color="000000"/>
        </w:rPr>
        <w:t>Enter</w:t>
      </w:r>
      <w:r>
        <w:t xml:space="preserve">. Далее выделите ячейку, соответствующую </w:t>
      </w:r>
      <w:r>
        <w:rPr>
          <w:i/>
          <w:u w:val="single" w:color="000000"/>
        </w:rPr>
        <w:t>последней тарелке</w:t>
      </w:r>
      <w:r>
        <w:t xml:space="preserve"> (в рассматриваемом примере это в строке «23_Main Tower») и введите туда давление такое же, ка</w:t>
      </w:r>
      <w:r>
        <w:t xml:space="preserve">к для первой тарелки. </w:t>
      </w:r>
      <w:r>
        <w:rPr>
          <w:u w:val="single" w:color="000000"/>
        </w:rPr>
        <w:t>Нажмите</w:t>
      </w:r>
      <w:r>
        <w:t xml:space="preserve"> </w:t>
      </w:r>
      <w:r>
        <w:rPr>
          <w:b/>
          <w:u w:val="single" w:color="000000"/>
        </w:rPr>
        <w:t>Enter</w:t>
      </w:r>
      <w:r>
        <w:t xml:space="preserve">. Не закрывайте это окно «крестиком». </w:t>
      </w:r>
    </w:p>
    <w:p w:rsidR="00C75605" w:rsidRDefault="004B4B4B">
      <w:pPr>
        <w:spacing w:after="118" w:line="259" w:lineRule="auto"/>
        <w:ind w:left="896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843858" cy="4098100"/>
                <wp:effectExtent l="0" t="0" r="0" b="0"/>
                <wp:docPr id="50291" name="Group 50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858" cy="4098100"/>
                          <a:chOff x="0" y="0"/>
                          <a:chExt cx="4843858" cy="4098100"/>
                        </a:xfrm>
                      </wpg:grpSpPr>
                      <pic:pic xmlns:pic="http://schemas.openxmlformats.org/drawingml/2006/picture">
                        <pic:nvPicPr>
                          <pic:cNvPr id="7394" name="Picture 739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140" cy="406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5" name="Rectangle 7395"/>
                        <wps:cNvSpPr/>
                        <wps:spPr>
                          <a:xfrm>
                            <a:off x="4805045" y="3942334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5605" w:rsidRDefault="004B4B4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Shape 7399"/>
                        <wps:cNvSpPr/>
                        <wps:spPr>
                          <a:xfrm>
                            <a:off x="1605280" y="760730"/>
                            <a:ext cx="5689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0" h="217170">
                                <a:moveTo>
                                  <a:pt x="284480" y="0"/>
                                </a:moveTo>
                                <a:cubicBezTo>
                                  <a:pt x="127381" y="0"/>
                                  <a:pt x="0" y="48640"/>
                                  <a:pt x="0" y="108585"/>
                                </a:cubicBezTo>
                                <a:cubicBezTo>
                                  <a:pt x="0" y="168529"/>
                                  <a:pt x="127381" y="217170"/>
                                  <a:pt x="284480" y="217170"/>
                                </a:cubicBezTo>
                                <a:cubicBezTo>
                                  <a:pt x="441579" y="217170"/>
                                  <a:pt x="568960" y="168529"/>
                                  <a:pt x="568960" y="108585"/>
                                </a:cubicBezTo>
                                <a:cubicBezTo>
                                  <a:pt x="568960" y="48640"/>
                                  <a:pt x="441579" y="0"/>
                                  <a:pt x="28448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1605280" y="2771140"/>
                            <a:ext cx="5689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0" h="217170">
                                <a:moveTo>
                                  <a:pt x="284480" y="0"/>
                                </a:moveTo>
                                <a:cubicBezTo>
                                  <a:pt x="127381" y="0"/>
                                  <a:pt x="0" y="48641"/>
                                  <a:pt x="0" y="108585"/>
                                </a:cubicBezTo>
                                <a:cubicBezTo>
                                  <a:pt x="0" y="168528"/>
                                  <a:pt x="127381" y="217170"/>
                                  <a:pt x="284480" y="217170"/>
                                </a:cubicBezTo>
                                <a:cubicBezTo>
                                  <a:pt x="441579" y="217170"/>
                                  <a:pt x="568960" y="168528"/>
                                  <a:pt x="568960" y="108585"/>
                                </a:cubicBezTo>
                                <a:cubicBezTo>
                                  <a:pt x="568960" y="48641"/>
                                  <a:pt x="441579" y="0"/>
                                  <a:pt x="28448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291" style="width:381.406pt;height:322.685pt;mso-position-horizontal-relative:char;mso-position-vertical-relative:line" coordsize="48438,40981">
                <v:shape id="Picture 7394" style="position:absolute;width:48031;height:40665;left:0;top:0;" filled="f">
                  <v:imagedata r:id="rId67"/>
                </v:shape>
                <v:rect id="Rectangle 7395" style="position:absolute;width:516;height:2071;left:48050;top:3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99" style="position:absolute;width:5689;height:2171;left:16052;top:7607;" coordsize="568960,217170" path="m284480,0c127381,0,0,48640,0,108585c0,168529,127381,217170,284480,217170c441579,217170,568960,168529,568960,108585c568960,48640,441579,0,284480,0x">
                  <v:stroke weight="1pt" endcap="flat" dashstyle="1 1" joinstyle="round" on="true" color="#ff0000"/>
                  <v:fill on="false" color="#000000" opacity="0"/>
                </v:shape>
                <v:shape id="Shape 7400" style="position:absolute;width:5689;height:2171;left:16052;top:27711;" coordsize="568960,217170" path="m284480,0c127381,0,0,48641,0,108585c0,168528,127381,217170,284480,217170c441579,217170,568960,168528,568960,108585c568960,48641,441579,0,284480,0x">
                  <v:stroke weight="1pt" endcap="flat" dashstyle="1 1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C75605" w:rsidRDefault="004B4B4B">
      <w:pPr>
        <w:spacing w:after="54" w:line="259" w:lineRule="auto"/>
        <w:ind w:left="10" w:right="272" w:hanging="10"/>
        <w:jc w:val="right"/>
      </w:pPr>
      <w:r>
        <w:t xml:space="preserve">После этих манипуляций профиль распределения давления по высоте колонны </w:t>
      </w:r>
    </w:p>
    <w:p w:rsidR="00C75605" w:rsidRDefault="004B4B4B">
      <w:pPr>
        <w:spacing w:after="91"/>
        <w:ind w:left="-15" w:right="264" w:firstLine="0"/>
      </w:pPr>
      <w:r>
        <w:t xml:space="preserve">уже не является «закрепленным» и может быть обновлен посредством утилиты Tray Sizing. Вернитесь в окно </w:t>
      </w:r>
      <w:r>
        <w:rPr>
          <w:b/>
        </w:rPr>
        <w:t>Tray Sizing</w:t>
      </w:r>
      <w:r>
        <w:t xml:space="preserve">, перейдите на вкладку </w:t>
      </w:r>
      <w:r>
        <w:rPr>
          <w:b/>
        </w:rPr>
        <w:t>Performance</w:t>
      </w:r>
      <w:r>
        <w:t xml:space="preserve">. Нажмите кнопку </w:t>
      </w:r>
      <w:r>
        <w:rPr>
          <w:b/>
        </w:rPr>
        <w:t>Export Pressures</w:t>
      </w:r>
      <w:r>
        <w:t>, таким образом, при расчете колонны будет учтено гидравлическое сопротивление массообменных устройств. Вернитесь в окно меню колонны с профилем давления, оно будет выглядеть при</w:t>
      </w:r>
      <w:r>
        <w:t xml:space="preserve">мерно как на рисунке ниже.  </w:t>
      </w:r>
    </w:p>
    <w:p w:rsidR="00C75605" w:rsidRDefault="004B4B4B">
      <w:pPr>
        <w:spacing w:after="51" w:line="259" w:lineRule="auto"/>
        <w:ind w:right="2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890260" cy="4503420"/>
            <wp:effectExtent l="0" t="0" r="0" b="0"/>
            <wp:docPr id="7439" name="Picture 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" name="Picture 743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5605" w:rsidRDefault="004B4B4B">
      <w:pPr>
        <w:ind w:left="-15" w:right="264"/>
      </w:pPr>
      <w:r>
        <w:t xml:space="preserve">Скопируйте график изменения давления по высоте колонны в отчет. Для этого щелкните правой кнопкой мыши по нему и выберите </w:t>
      </w:r>
      <w:r>
        <w:rPr>
          <w:b/>
        </w:rPr>
        <w:t>Copy → Scale by 100%.</w:t>
      </w:r>
      <w:r>
        <w:t xml:space="preserve"> </w:t>
      </w:r>
    </w:p>
    <w:p w:rsidR="00C75605" w:rsidRDefault="004B4B4B">
      <w:pPr>
        <w:spacing w:after="68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pStyle w:val="1"/>
        <w:spacing w:after="31"/>
        <w:ind w:left="305" w:right="563"/>
        <w:jc w:val="center"/>
      </w:pPr>
      <w:bookmarkStart w:id="6" w:name="_Toc51915"/>
      <w:r>
        <w:rPr>
          <w:i/>
          <w:sz w:val="22"/>
        </w:rPr>
        <w:t>Литература</w:t>
      </w:r>
      <w:r>
        <w:rPr>
          <w:b w:val="0"/>
          <w:sz w:val="22"/>
        </w:rPr>
        <w:t xml:space="preserve"> </w:t>
      </w:r>
      <w:bookmarkEnd w:id="6"/>
    </w:p>
    <w:p w:rsidR="00C75605" w:rsidRDefault="004B4B4B">
      <w:pPr>
        <w:spacing w:after="65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Уэйлес С. «Фазовые равновесия в химической технологии». – </w:t>
      </w:r>
      <w:r>
        <w:t xml:space="preserve">М.: Мир, 1989, 664 с.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Рид Р., Шервуд Т, Праусниц Дж. «Свойства газов и жидкостей». – Л.: Химия, 1982. – 592 С.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Коган В.Б., Фридман В.М., Кафаров В.В. «Равновесие между жидкостью и паром», справочное пособие, в 2-х томах. – М.-Л.: Наука, 1966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Людмирская </w:t>
      </w:r>
      <w:r>
        <w:t>Г.С., Барсукова Т.В., Богомольный А.М. «Равновесие жидкость</w:t>
      </w:r>
      <w:r>
        <w:rPr>
          <w:rFonts w:ascii="Segoe UI Symbol" w:eastAsia="Segoe UI Symbol" w:hAnsi="Segoe UI Symbol" w:cs="Segoe UI Symbol"/>
        </w:rPr>
        <w:t></w:t>
      </w:r>
      <w:r>
        <w:t>пар». Справочник. – Л.: Химия, 1987.</w:t>
      </w:r>
      <w:r>
        <w:rPr>
          <w:rFonts w:ascii="Segoe UI Symbol" w:eastAsia="Segoe UI Symbol" w:hAnsi="Segoe UI Symbol" w:cs="Segoe UI Symbol"/>
        </w:rPr>
        <w:t></w:t>
      </w:r>
      <w:r>
        <w:t xml:space="preserve">336 с.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Петлюк Ф.Б., Серафимов Л.А. Многокомпонентная ректификация. Теория и расчет. — М.: Химия, 1983. – 303 с. </w:t>
      </w:r>
    </w:p>
    <w:p w:rsidR="00C75605" w:rsidRDefault="004B4B4B">
      <w:pPr>
        <w:numPr>
          <w:ilvl w:val="0"/>
          <w:numId w:val="14"/>
        </w:numPr>
        <w:ind w:right="264"/>
      </w:pPr>
      <w:r>
        <w:t>Александров И.А. Ректификационные и абсорбцио</w:t>
      </w:r>
      <w:r>
        <w:t xml:space="preserve">нные аппараты. Методы расчета и основы конструирования. М.: Химия, 1978. 280 с. </w:t>
      </w:r>
    </w:p>
    <w:p w:rsidR="00C75605" w:rsidRDefault="004B4B4B">
      <w:pPr>
        <w:numPr>
          <w:ilvl w:val="0"/>
          <w:numId w:val="14"/>
        </w:numPr>
        <w:ind w:right="264"/>
      </w:pPr>
      <w:r>
        <w:t xml:space="preserve">Пери Дж. Справочник инженера-химика: Пер. с англ. / Под ред. Н.М. Жаворонкова, Л.: Химия, 1969, 1144 с. </w:t>
      </w:r>
    </w:p>
    <w:p w:rsidR="00C75605" w:rsidRDefault="004B4B4B">
      <w:pPr>
        <w:numPr>
          <w:ilvl w:val="0"/>
          <w:numId w:val="14"/>
        </w:numPr>
        <w:ind w:right="264"/>
      </w:pPr>
      <w:r>
        <w:t>Гельперин Н.И. Основные процессы и аппараты химической технологии. М.:</w:t>
      </w:r>
      <w:r>
        <w:t xml:space="preserve"> Химия, 1981. 812 с. </w:t>
      </w:r>
    </w:p>
    <w:p w:rsidR="00C75605" w:rsidRDefault="004B4B4B">
      <w:pPr>
        <w:spacing w:after="0" w:line="259" w:lineRule="auto"/>
        <w:ind w:left="709" w:right="0" w:firstLine="0"/>
        <w:jc w:val="left"/>
      </w:pPr>
      <w:r>
        <w:t xml:space="preserve"> </w:t>
      </w:r>
      <w:r>
        <w:br w:type="page"/>
      </w:r>
    </w:p>
    <w:p w:rsidR="00C75605" w:rsidRDefault="004B4B4B">
      <w:pPr>
        <w:spacing w:after="14" w:line="259" w:lineRule="auto"/>
        <w:ind w:left="704" w:right="0" w:hanging="10"/>
        <w:jc w:val="left"/>
      </w:pPr>
      <w:r>
        <w:rPr>
          <w:sz w:val="24"/>
        </w:rPr>
        <w:lastRenderedPageBreak/>
        <w:t xml:space="preserve">Учебное пособие </w:t>
      </w:r>
    </w:p>
    <w:p w:rsidR="00C75605" w:rsidRDefault="004B4B4B">
      <w:pPr>
        <w:spacing w:after="27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95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160" w:line="259" w:lineRule="auto"/>
        <w:ind w:left="704" w:right="0" w:hanging="10"/>
        <w:jc w:val="left"/>
      </w:pPr>
      <w:r>
        <w:rPr>
          <w:sz w:val="24"/>
        </w:rPr>
        <w:t xml:space="preserve">Рудаков Данила Григорьевич </w:t>
      </w:r>
    </w:p>
    <w:p w:rsidR="00C75605" w:rsidRDefault="004B4B4B">
      <w:pPr>
        <w:spacing w:after="156" w:line="259" w:lineRule="auto"/>
        <w:ind w:left="704" w:right="0" w:hanging="10"/>
        <w:jc w:val="left"/>
      </w:pPr>
      <w:r>
        <w:rPr>
          <w:sz w:val="24"/>
        </w:rPr>
        <w:t xml:space="preserve">Анохина Елена Анатольевна </w:t>
      </w:r>
    </w:p>
    <w:p w:rsidR="00C75605" w:rsidRDefault="004B4B4B">
      <w:pPr>
        <w:spacing w:after="94" w:line="259" w:lineRule="auto"/>
        <w:ind w:left="704" w:right="0" w:hanging="10"/>
        <w:jc w:val="left"/>
      </w:pPr>
      <w:r>
        <w:rPr>
          <w:sz w:val="24"/>
        </w:rPr>
        <w:t xml:space="preserve">Тимошенко Андрей Всеволодович </w:t>
      </w:r>
    </w:p>
    <w:p w:rsidR="00C75605" w:rsidRDefault="004B4B4B">
      <w:pPr>
        <w:spacing w:after="27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87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0" w:line="251" w:lineRule="auto"/>
        <w:ind w:right="672" w:firstLine="0"/>
      </w:pPr>
      <w:r>
        <w:rPr>
          <w:b/>
          <w:sz w:val="28"/>
        </w:rPr>
        <w:t>Методические указания по выполнению лабораторных работ по расчету процессов ректификации с использованием программного комплекса Aspen HYSYS</w:t>
      </w:r>
      <w:r>
        <w:rPr>
          <w:b/>
          <w:sz w:val="36"/>
        </w:rPr>
        <w:t>®</w:t>
      </w:r>
      <w:r>
        <w:rPr>
          <w:b/>
          <w:sz w:val="28"/>
        </w:rP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27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27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31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103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14" w:line="259" w:lineRule="auto"/>
        <w:ind w:left="704" w:right="0" w:hanging="10"/>
        <w:jc w:val="left"/>
      </w:pPr>
      <w:r>
        <w:rPr>
          <w:sz w:val="24"/>
        </w:rPr>
        <w:t>Подписано в печать ___._____.2016 г. Формат 84</w:t>
      </w:r>
      <w:r>
        <w:rPr>
          <w:rFonts w:ascii="Segoe UI Symbol" w:eastAsia="Segoe UI Symbol" w:hAnsi="Segoe UI Symbol" w:cs="Segoe UI Symbol"/>
          <w:sz w:val="24"/>
        </w:rPr>
        <w:t></w:t>
      </w:r>
      <w:r>
        <w:rPr>
          <w:sz w:val="24"/>
        </w:rPr>
        <w:t xml:space="preserve">120 1/8. Бумага писчая. </w:t>
      </w:r>
    </w:p>
    <w:p w:rsidR="00C75605" w:rsidRDefault="004B4B4B">
      <w:pPr>
        <w:spacing w:after="14" w:line="324" w:lineRule="auto"/>
        <w:ind w:left="704" w:right="701" w:hanging="10"/>
        <w:jc w:val="left"/>
      </w:pPr>
      <w:r>
        <w:rPr>
          <w:sz w:val="24"/>
        </w:rPr>
        <w:t xml:space="preserve">Отпечатано на ризографе. Уч. изд. листов ______. Тираж </w:t>
      </w:r>
      <w:r>
        <w:rPr>
          <w:sz w:val="24"/>
          <w:u w:val="single" w:color="000000"/>
        </w:rPr>
        <w:t>____</w:t>
      </w:r>
      <w:r>
        <w:rPr>
          <w:sz w:val="24"/>
        </w:rPr>
        <w:t xml:space="preserve"> экз. Заказ № _____. </w:t>
      </w:r>
    </w:p>
    <w:p w:rsidR="00C75605" w:rsidRDefault="004B4B4B">
      <w:pPr>
        <w:spacing w:after="60" w:line="259" w:lineRule="auto"/>
        <w:ind w:left="709" w:right="0" w:firstLine="0"/>
        <w:jc w:val="left"/>
      </w:pPr>
      <w:r>
        <w:rPr>
          <w:sz w:val="24"/>
        </w:rPr>
        <w:t xml:space="preserve"> </w:t>
      </w:r>
    </w:p>
    <w:p w:rsidR="00C75605" w:rsidRDefault="004B4B4B">
      <w:pPr>
        <w:spacing w:after="14" w:line="259" w:lineRule="auto"/>
        <w:ind w:left="704" w:right="0" w:hanging="10"/>
        <w:jc w:val="left"/>
      </w:pPr>
      <w:r>
        <w:rPr>
          <w:sz w:val="24"/>
        </w:rPr>
        <w:t xml:space="preserve">Лицензия на издательскую деятельность _____________________. </w:t>
      </w:r>
    </w:p>
    <w:p w:rsidR="00C75605" w:rsidRDefault="004B4B4B">
      <w:pPr>
        <w:spacing w:after="96" w:line="259" w:lineRule="auto"/>
        <w:ind w:left="709" w:right="0" w:firstLine="0"/>
        <w:jc w:val="left"/>
      </w:pPr>
      <w:r>
        <w:t xml:space="preserve"> </w:t>
      </w:r>
    </w:p>
    <w:p w:rsidR="00C75605" w:rsidRDefault="004B4B4B">
      <w:pPr>
        <w:spacing w:after="14" w:line="259" w:lineRule="auto"/>
        <w:ind w:left="704" w:right="0" w:hanging="10"/>
        <w:jc w:val="left"/>
      </w:pPr>
      <w:r>
        <w:t xml:space="preserve">ФГБОУ ВО </w:t>
      </w:r>
      <w:r>
        <w:rPr>
          <w:sz w:val="24"/>
        </w:rPr>
        <w:t xml:space="preserve">«Московский технологический университет» </w:t>
      </w:r>
    </w:p>
    <w:p w:rsidR="00C75605" w:rsidRDefault="004B4B4B">
      <w:pPr>
        <w:spacing w:after="34" w:line="259" w:lineRule="auto"/>
        <w:ind w:left="709" w:right="0" w:firstLine="0"/>
        <w:jc w:val="left"/>
      </w:pPr>
      <w:r>
        <w:rPr>
          <w:sz w:val="24"/>
        </w:rPr>
        <w:t xml:space="preserve"> </w:t>
      </w:r>
    </w:p>
    <w:p w:rsidR="00C75605" w:rsidRDefault="004B4B4B">
      <w:pPr>
        <w:spacing w:after="34" w:line="259" w:lineRule="auto"/>
        <w:ind w:left="709" w:right="0" w:firstLine="0"/>
        <w:jc w:val="left"/>
      </w:pPr>
      <w:r>
        <w:rPr>
          <w:sz w:val="24"/>
        </w:rPr>
        <w:t xml:space="preserve"> </w:t>
      </w:r>
    </w:p>
    <w:p w:rsidR="00C75605" w:rsidRDefault="004B4B4B">
      <w:pPr>
        <w:spacing w:after="58" w:line="259" w:lineRule="auto"/>
        <w:ind w:left="709" w:right="0" w:firstLine="0"/>
        <w:jc w:val="left"/>
      </w:pPr>
      <w:r>
        <w:rPr>
          <w:sz w:val="24"/>
        </w:rPr>
        <w:t xml:space="preserve"> </w:t>
      </w:r>
    </w:p>
    <w:p w:rsidR="00C75605" w:rsidRDefault="004B4B4B">
      <w:pPr>
        <w:spacing w:after="14" w:line="259" w:lineRule="auto"/>
        <w:ind w:left="704" w:right="0" w:hanging="10"/>
        <w:jc w:val="left"/>
      </w:pPr>
      <w:r>
        <w:rPr>
          <w:sz w:val="24"/>
        </w:rPr>
        <w:t>119571, Москва, пр. Вернадского, д.86</w:t>
      </w:r>
      <w:r>
        <w:t xml:space="preserve"> </w:t>
      </w:r>
    </w:p>
    <w:sectPr w:rsidR="00C75605">
      <w:footerReference w:type="even" r:id="rId69"/>
      <w:footerReference w:type="default" r:id="rId70"/>
      <w:footerReference w:type="first" r:id="rId71"/>
      <w:pgSz w:w="11908" w:h="16840"/>
      <w:pgMar w:top="848" w:right="579" w:bottom="233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B4B" w:rsidRDefault="004B4B4B">
      <w:pPr>
        <w:spacing w:after="0" w:line="240" w:lineRule="auto"/>
      </w:pPr>
      <w:r>
        <w:separator/>
      </w:r>
    </w:p>
  </w:endnote>
  <w:endnote w:type="continuationSeparator" w:id="0">
    <w:p w:rsidR="004B4B4B" w:rsidRDefault="004B4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605" w:rsidRDefault="004B4B4B">
    <w:pPr>
      <w:spacing w:after="0" w:line="259" w:lineRule="auto"/>
      <w:ind w:right="2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75605" w:rsidRDefault="004B4B4B">
    <w:pPr>
      <w:spacing w:after="0" w:line="259" w:lineRule="auto"/>
      <w:ind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605" w:rsidRDefault="004B4B4B">
    <w:pPr>
      <w:spacing w:after="0" w:line="259" w:lineRule="auto"/>
      <w:ind w:right="2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19FE" w:rsidRPr="00F819FE">
      <w:rPr>
        <w:rFonts w:ascii="Times New Roman" w:eastAsia="Times New Roman" w:hAnsi="Times New Roman" w:cs="Times New Roman"/>
        <w:noProof/>
        <w:sz w:val="24"/>
      </w:rPr>
      <w:t>24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75605" w:rsidRDefault="004B4B4B">
    <w:pPr>
      <w:spacing w:after="0" w:line="259" w:lineRule="auto"/>
      <w:ind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605" w:rsidRDefault="00C75605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B4B" w:rsidRDefault="004B4B4B">
      <w:pPr>
        <w:spacing w:after="0" w:line="240" w:lineRule="auto"/>
      </w:pPr>
      <w:r>
        <w:separator/>
      </w:r>
    </w:p>
  </w:footnote>
  <w:footnote w:type="continuationSeparator" w:id="0">
    <w:p w:rsidR="004B4B4B" w:rsidRDefault="004B4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0490F"/>
    <w:multiLevelType w:val="hybridMultilevel"/>
    <w:tmpl w:val="0B60AA32"/>
    <w:lvl w:ilvl="0" w:tplc="CC64C3BE">
      <w:start w:val="1"/>
      <w:numFmt w:val="bullet"/>
      <w:lvlText w:val=""/>
      <w:lvlJc w:val="left"/>
      <w:pPr>
        <w:ind w:left="1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FAF426">
      <w:start w:val="1"/>
      <w:numFmt w:val="bullet"/>
      <w:lvlText w:val="o"/>
      <w:lvlJc w:val="left"/>
      <w:pPr>
        <w:ind w:left="1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C2A6BE">
      <w:start w:val="1"/>
      <w:numFmt w:val="bullet"/>
      <w:lvlText w:val="▪"/>
      <w:lvlJc w:val="left"/>
      <w:pPr>
        <w:ind w:left="2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50B058">
      <w:start w:val="1"/>
      <w:numFmt w:val="bullet"/>
      <w:lvlText w:val="•"/>
      <w:lvlJc w:val="left"/>
      <w:pPr>
        <w:ind w:left="2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005544">
      <w:start w:val="1"/>
      <w:numFmt w:val="bullet"/>
      <w:lvlText w:val="o"/>
      <w:lvlJc w:val="left"/>
      <w:pPr>
        <w:ind w:left="3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9E9010">
      <w:start w:val="1"/>
      <w:numFmt w:val="bullet"/>
      <w:lvlText w:val="▪"/>
      <w:lvlJc w:val="left"/>
      <w:pPr>
        <w:ind w:left="4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DA7A40">
      <w:start w:val="1"/>
      <w:numFmt w:val="bullet"/>
      <w:lvlText w:val="•"/>
      <w:lvlJc w:val="left"/>
      <w:pPr>
        <w:ind w:left="5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B6C582">
      <w:start w:val="1"/>
      <w:numFmt w:val="bullet"/>
      <w:lvlText w:val="o"/>
      <w:lvlJc w:val="left"/>
      <w:pPr>
        <w:ind w:left="5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FCC486">
      <w:start w:val="1"/>
      <w:numFmt w:val="bullet"/>
      <w:lvlText w:val="▪"/>
      <w:lvlJc w:val="left"/>
      <w:pPr>
        <w:ind w:left="6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C86BFD"/>
    <w:multiLevelType w:val="hybridMultilevel"/>
    <w:tmpl w:val="352EB402"/>
    <w:lvl w:ilvl="0" w:tplc="56C68652">
      <w:start w:val="3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1A1044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E801B2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AED99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BA1EB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48F704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3CC6C4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0ED370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28BA86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2732D"/>
    <w:multiLevelType w:val="hybridMultilevel"/>
    <w:tmpl w:val="9668C1C6"/>
    <w:lvl w:ilvl="0" w:tplc="523EA04C">
      <w:start w:val="6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6AF47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48A952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B49DA6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80FB3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2860CA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00A552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CEE40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38A9EC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C34E10"/>
    <w:multiLevelType w:val="hybridMultilevel"/>
    <w:tmpl w:val="0874C18E"/>
    <w:lvl w:ilvl="0" w:tplc="06DA4796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0775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B8635C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A0B1F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D8DDF2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9E4058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C65D6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A0A442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AA6D42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40FC2"/>
    <w:multiLevelType w:val="hybridMultilevel"/>
    <w:tmpl w:val="9008F38A"/>
    <w:lvl w:ilvl="0" w:tplc="7E6EA4E4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43C50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0E1FC0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B8D19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F4E68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8AF032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00152A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16DEA8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FCE3A8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DD2D54"/>
    <w:multiLevelType w:val="hybridMultilevel"/>
    <w:tmpl w:val="7CF658C0"/>
    <w:lvl w:ilvl="0" w:tplc="3E607A2A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E6E596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C4F8A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78A6B0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10798C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630B4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E4BB0C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FCBC72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663F7C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A23899"/>
    <w:multiLevelType w:val="hybridMultilevel"/>
    <w:tmpl w:val="F89ABA9E"/>
    <w:lvl w:ilvl="0" w:tplc="CD607D8A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C41E54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FA47FE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ABA4E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482F0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BCF97E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28DDAC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1825B4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F0EF96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646CEA"/>
    <w:multiLevelType w:val="hybridMultilevel"/>
    <w:tmpl w:val="4162BE5C"/>
    <w:lvl w:ilvl="0" w:tplc="55620926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3616A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803A22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00AED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B0095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FA5C38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64A4CC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C0747C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52790A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3226D1"/>
    <w:multiLevelType w:val="hybridMultilevel"/>
    <w:tmpl w:val="B444043A"/>
    <w:lvl w:ilvl="0" w:tplc="A0C8AD38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90B274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2CE252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EC57C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7C8CAC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DEEEF4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AAB520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9E44C8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085DEE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1703AE"/>
    <w:multiLevelType w:val="hybridMultilevel"/>
    <w:tmpl w:val="B748FD4C"/>
    <w:lvl w:ilvl="0" w:tplc="191A3D06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3DD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3050C0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06318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2A2DC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28E246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C8E86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98E1A2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7CE424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EA52DD3"/>
    <w:multiLevelType w:val="hybridMultilevel"/>
    <w:tmpl w:val="6E4E0A26"/>
    <w:lvl w:ilvl="0" w:tplc="D292A874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5EFD8E">
      <w:start w:val="1"/>
      <w:numFmt w:val="lowerLetter"/>
      <w:lvlText w:val="%2"/>
      <w:lvlJc w:val="left"/>
      <w:pPr>
        <w:ind w:left="16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30D778">
      <w:start w:val="1"/>
      <w:numFmt w:val="lowerRoman"/>
      <w:lvlText w:val="%3"/>
      <w:lvlJc w:val="left"/>
      <w:pPr>
        <w:ind w:left="23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B48850">
      <w:start w:val="1"/>
      <w:numFmt w:val="decimal"/>
      <w:lvlText w:val="%4"/>
      <w:lvlJc w:val="left"/>
      <w:pPr>
        <w:ind w:left="30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9E600A">
      <w:start w:val="1"/>
      <w:numFmt w:val="lowerLetter"/>
      <w:lvlText w:val="%5"/>
      <w:lvlJc w:val="left"/>
      <w:pPr>
        <w:ind w:left="38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14EA58">
      <w:start w:val="1"/>
      <w:numFmt w:val="lowerRoman"/>
      <w:lvlText w:val="%6"/>
      <w:lvlJc w:val="left"/>
      <w:pPr>
        <w:ind w:left="45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20AFA0">
      <w:start w:val="1"/>
      <w:numFmt w:val="decimal"/>
      <w:lvlText w:val="%7"/>
      <w:lvlJc w:val="left"/>
      <w:pPr>
        <w:ind w:left="52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1E2872">
      <w:start w:val="1"/>
      <w:numFmt w:val="lowerLetter"/>
      <w:lvlText w:val="%8"/>
      <w:lvlJc w:val="left"/>
      <w:pPr>
        <w:ind w:left="59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985370">
      <w:start w:val="1"/>
      <w:numFmt w:val="lowerRoman"/>
      <w:lvlText w:val="%9"/>
      <w:lvlJc w:val="left"/>
      <w:pPr>
        <w:ind w:left="66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9AA73CE"/>
    <w:multiLevelType w:val="hybridMultilevel"/>
    <w:tmpl w:val="0990372E"/>
    <w:lvl w:ilvl="0" w:tplc="54AA513A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4CCA7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68090A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E227D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04503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E2EF38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9A0806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F8ACEE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AA16B4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B237E4D"/>
    <w:multiLevelType w:val="hybridMultilevel"/>
    <w:tmpl w:val="22CC5772"/>
    <w:lvl w:ilvl="0" w:tplc="32483BA0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7E10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B2DFA8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E671B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24991C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AAD49A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DC738A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44E60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9E94C4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2106D8"/>
    <w:multiLevelType w:val="hybridMultilevel"/>
    <w:tmpl w:val="9AE49C7C"/>
    <w:lvl w:ilvl="0" w:tplc="EBB8A43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CEF45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6EE6DE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1A16A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9AC3FC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748A54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B299BE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E0EE3C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A8F2A6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9"/>
  </w:num>
  <w:num w:numId="5">
    <w:abstractNumId w:val="10"/>
  </w:num>
  <w:num w:numId="6">
    <w:abstractNumId w:val="7"/>
  </w:num>
  <w:num w:numId="7">
    <w:abstractNumId w:val="1"/>
  </w:num>
  <w:num w:numId="8">
    <w:abstractNumId w:val="3"/>
  </w:num>
  <w:num w:numId="9">
    <w:abstractNumId w:val="12"/>
  </w:num>
  <w:num w:numId="10">
    <w:abstractNumId w:val="8"/>
  </w:num>
  <w:num w:numId="11">
    <w:abstractNumId w:val="11"/>
  </w:num>
  <w:num w:numId="12">
    <w:abstractNumId w:val="6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05"/>
    <w:rsid w:val="004B4B4B"/>
    <w:rsid w:val="00C75605"/>
    <w:rsid w:val="00F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CB3D4"/>
  <w15:docId w15:val="{E5A12922-0375-4F6B-821D-7DEE4784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14" w:lineRule="auto"/>
      <w:ind w:right="275" w:firstLine="698"/>
      <w:jc w:val="both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6"/>
      <w:ind w:left="449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5"/>
      <w:ind w:left="301" w:hanging="10"/>
      <w:jc w:val="center"/>
      <w:outlineLvl w:val="1"/>
    </w:pPr>
    <w:rPr>
      <w:rFonts w:ascii="Arial" w:eastAsia="Arial" w:hAnsi="Arial" w:cs="Arial"/>
      <w:b/>
      <w:color w:val="000000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6"/>
      <w:ind w:left="578" w:hanging="10"/>
      <w:outlineLvl w:val="2"/>
    </w:pPr>
    <w:rPr>
      <w:rFonts w:ascii="Arial" w:eastAsia="Arial" w:hAnsi="Arial" w:cs="Arial"/>
      <w:b/>
      <w:i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7"/>
      <w:ind w:left="10" w:right="268" w:hanging="10"/>
      <w:jc w:val="center"/>
      <w:outlineLvl w:val="3"/>
    </w:pPr>
    <w:rPr>
      <w:rFonts w:ascii="Arial" w:eastAsia="Arial" w:hAnsi="Arial" w:cs="Arial"/>
      <w:b/>
      <w:i/>
      <w:color w:val="000000"/>
      <w:u w:val="single" w:color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9"/>
      <w:ind w:left="10" w:right="274" w:hanging="10"/>
      <w:jc w:val="center"/>
      <w:outlineLvl w:val="4"/>
    </w:pPr>
    <w:rPr>
      <w:rFonts w:ascii="Arial" w:eastAsia="Arial" w:hAnsi="Arial" w:cs="Arial"/>
      <w:i/>
      <w:color w:val="00000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2"/>
      <w:u w:val="single" w:color="000000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i/>
      <w:color w:val="000000"/>
      <w:sz w:val="22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i/>
      <w:color w:val="000000"/>
      <w:sz w:val="22"/>
      <w:u w:val="single" w:color="000000"/>
    </w:rPr>
  </w:style>
  <w:style w:type="character" w:customStyle="1" w:styleId="50">
    <w:name w:val="Заголовок 5 Знак"/>
    <w:link w:val="5"/>
    <w:rPr>
      <w:rFonts w:ascii="Arial" w:eastAsia="Arial" w:hAnsi="Arial" w:cs="Arial"/>
      <w:i/>
      <w:color w:val="000000"/>
      <w:sz w:val="22"/>
      <w:u w:val="single" w:color="000000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4"/>
    </w:rPr>
  </w:style>
  <w:style w:type="paragraph" w:styleId="11">
    <w:name w:val="toc 1"/>
    <w:hidden/>
    <w:pPr>
      <w:ind w:left="15" w:right="15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00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4.jpg"/><Relationship Id="rId47" Type="http://schemas.openxmlformats.org/officeDocument/2006/relationships/image" Target="media/image360.jpg"/><Relationship Id="rId50" Type="http://schemas.openxmlformats.org/officeDocument/2006/relationships/image" Target="media/image39.jpg"/><Relationship Id="rId55" Type="http://schemas.openxmlformats.org/officeDocument/2006/relationships/image" Target="media/image43.jpg"/><Relationship Id="rId63" Type="http://schemas.openxmlformats.org/officeDocument/2006/relationships/image" Target="media/image50.jpg"/><Relationship Id="rId68" Type="http://schemas.openxmlformats.org/officeDocument/2006/relationships/image" Target="media/image53.jpg"/><Relationship Id="rId7" Type="http://schemas.openxmlformats.org/officeDocument/2006/relationships/image" Target="media/image1.jp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10.jpg"/><Relationship Id="rId45" Type="http://schemas.openxmlformats.org/officeDocument/2006/relationships/image" Target="media/image350.jpg"/><Relationship Id="rId53" Type="http://schemas.openxmlformats.org/officeDocument/2006/relationships/image" Target="media/image41.jpg"/><Relationship Id="rId58" Type="http://schemas.openxmlformats.org/officeDocument/2006/relationships/image" Target="media/image440.jpg"/><Relationship Id="rId66" Type="http://schemas.openxmlformats.org/officeDocument/2006/relationships/image" Target="media/image52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370.jpg"/><Relationship Id="rId57" Type="http://schemas.openxmlformats.org/officeDocument/2006/relationships/image" Target="media/image45.jpg"/><Relationship Id="rId61" Type="http://schemas.openxmlformats.org/officeDocument/2006/relationships/image" Target="media/image48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6.jpg"/><Relationship Id="rId52" Type="http://schemas.openxmlformats.org/officeDocument/2006/relationships/image" Target="media/image40.jpg"/><Relationship Id="rId60" Type="http://schemas.openxmlformats.org/officeDocument/2006/relationships/image" Target="media/image47.jpg"/><Relationship Id="rId65" Type="http://schemas.openxmlformats.org/officeDocument/2006/relationships/image" Target="media/image500.jp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5.jpg"/><Relationship Id="rId48" Type="http://schemas.openxmlformats.org/officeDocument/2006/relationships/image" Target="media/image38.jpg"/><Relationship Id="rId56" Type="http://schemas.openxmlformats.org/officeDocument/2006/relationships/image" Target="media/image44.jpg"/><Relationship Id="rId64" Type="http://schemas.openxmlformats.org/officeDocument/2006/relationships/image" Target="media/image51.jpg"/><Relationship Id="rId69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380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37.jpg"/><Relationship Id="rId59" Type="http://schemas.openxmlformats.org/officeDocument/2006/relationships/image" Target="media/image46.jpg"/><Relationship Id="rId67" Type="http://schemas.openxmlformats.org/officeDocument/2006/relationships/image" Target="media/image510.jpg"/><Relationship Id="rId20" Type="http://schemas.openxmlformats.org/officeDocument/2006/relationships/image" Target="media/image14.jpg"/><Relationship Id="rId41" Type="http://schemas.openxmlformats.org/officeDocument/2006/relationships/image" Target="media/image33.jpg"/><Relationship Id="rId54" Type="http://schemas.openxmlformats.org/officeDocument/2006/relationships/image" Target="media/image42.jpg"/><Relationship Id="rId62" Type="http://schemas.openxmlformats.org/officeDocument/2006/relationships/image" Target="media/image49.jpg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9201</Words>
  <Characters>52451</Characters>
  <Application>Microsoft Office Word</Application>
  <DocSecurity>0</DocSecurity>
  <Lines>437</Lines>
  <Paragraphs>123</Paragraphs>
  <ScaleCrop>false</ScaleCrop>
  <Company/>
  <LinksUpToDate>false</LinksUpToDate>
  <CharactersWithSpaces>61529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№2</dc:title>
  <dc:subject/>
  <dc:creator>Анохина</dc:creator>
  <cp:keywords/>
  <cp:lastModifiedBy>Admin</cp:lastModifiedBy>
  <cp:revision>3</cp:revision>
  <dcterms:created xsi:type="dcterms:W3CDTF">2021-11-24T13:38:00Z</dcterms:created>
  <dcterms:modified xsi:type="dcterms:W3CDTF">2021-11-24T13:38:00Z</dcterms:modified>
</cp:coreProperties>
</file>