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73476F">
        <w:trPr>
          <w:trHeight w:hRule="exact" w:val="1805"/>
        </w:trPr>
        <w:tc>
          <w:tcPr>
            <w:tcW w:w="3828" w:type="dxa"/>
          </w:tcPr>
          <w:p w:rsidR="0073476F" w:rsidRDefault="0073476F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73476F" w:rsidRDefault="00DF53A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73476F" w:rsidRDefault="0073476F"/>
        </w:tc>
        <w:tc>
          <w:tcPr>
            <w:tcW w:w="568" w:type="dxa"/>
          </w:tcPr>
          <w:p w:rsidR="0073476F" w:rsidRDefault="0073476F"/>
        </w:tc>
      </w:tr>
      <w:tr w:rsidR="0073476F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76F" w:rsidRDefault="00DF53A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73476F" w:rsidRDefault="00DF53A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73476F" w:rsidRDefault="00DF53A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73476F" w:rsidRDefault="00DF53A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73476F">
        <w:trPr>
          <w:trHeight w:hRule="exact" w:val="277"/>
        </w:trPr>
        <w:tc>
          <w:tcPr>
            <w:tcW w:w="3828" w:type="dxa"/>
          </w:tcPr>
          <w:p w:rsidR="0073476F" w:rsidRDefault="0073476F"/>
        </w:tc>
        <w:tc>
          <w:tcPr>
            <w:tcW w:w="1702" w:type="dxa"/>
          </w:tcPr>
          <w:p w:rsidR="0073476F" w:rsidRDefault="0073476F"/>
        </w:tc>
        <w:tc>
          <w:tcPr>
            <w:tcW w:w="3545" w:type="dxa"/>
          </w:tcPr>
          <w:p w:rsidR="0073476F" w:rsidRDefault="0073476F"/>
        </w:tc>
        <w:tc>
          <w:tcPr>
            <w:tcW w:w="568" w:type="dxa"/>
          </w:tcPr>
          <w:p w:rsidR="0073476F" w:rsidRDefault="0073476F"/>
        </w:tc>
      </w:tr>
      <w:tr w:rsidR="0073476F">
        <w:trPr>
          <w:trHeight w:hRule="exact" w:val="416"/>
        </w:trPr>
        <w:tc>
          <w:tcPr>
            <w:tcW w:w="3828" w:type="dxa"/>
          </w:tcPr>
          <w:p w:rsidR="0073476F" w:rsidRDefault="0073476F"/>
        </w:tc>
        <w:tc>
          <w:tcPr>
            <w:tcW w:w="1702" w:type="dxa"/>
          </w:tcPr>
          <w:p w:rsidR="0073476F" w:rsidRDefault="0073476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73476F" w:rsidRDefault="0073476F"/>
        </w:tc>
      </w:tr>
      <w:tr w:rsidR="0073476F">
        <w:trPr>
          <w:trHeight w:hRule="exact" w:val="416"/>
        </w:trPr>
        <w:tc>
          <w:tcPr>
            <w:tcW w:w="3828" w:type="dxa"/>
          </w:tcPr>
          <w:p w:rsidR="0073476F" w:rsidRDefault="0073476F"/>
        </w:tc>
        <w:tc>
          <w:tcPr>
            <w:tcW w:w="1702" w:type="dxa"/>
          </w:tcPr>
          <w:p w:rsidR="0073476F" w:rsidRDefault="0073476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73476F" w:rsidRDefault="0073476F"/>
        </w:tc>
      </w:tr>
      <w:tr w:rsidR="0073476F">
        <w:trPr>
          <w:trHeight w:hRule="exact" w:val="555"/>
        </w:trPr>
        <w:tc>
          <w:tcPr>
            <w:tcW w:w="3828" w:type="dxa"/>
          </w:tcPr>
          <w:p w:rsidR="0073476F" w:rsidRDefault="0073476F"/>
        </w:tc>
        <w:tc>
          <w:tcPr>
            <w:tcW w:w="1702" w:type="dxa"/>
          </w:tcPr>
          <w:p w:rsidR="0073476F" w:rsidRDefault="0073476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76F" w:rsidRDefault="00DF5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73476F" w:rsidRDefault="0073476F"/>
        </w:tc>
      </w:tr>
      <w:tr w:rsidR="0073476F">
        <w:trPr>
          <w:trHeight w:hRule="exact" w:val="416"/>
        </w:trPr>
        <w:tc>
          <w:tcPr>
            <w:tcW w:w="3828" w:type="dxa"/>
          </w:tcPr>
          <w:p w:rsidR="0073476F" w:rsidRDefault="0073476F"/>
        </w:tc>
        <w:tc>
          <w:tcPr>
            <w:tcW w:w="1702" w:type="dxa"/>
          </w:tcPr>
          <w:p w:rsidR="0073476F" w:rsidRDefault="0073476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3476F" w:rsidRDefault="00DF5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73476F" w:rsidRDefault="0073476F"/>
        </w:tc>
      </w:tr>
      <w:tr w:rsidR="0073476F">
        <w:trPr>
          <w:trHeight w:hRule="exact" w:val="555"/>
        </w:trPr>
        <w:tc>
          <w:tcPr>
            <w:tcW w:w="3828" w:type="dxa"/>
          </w:tcPr>
          <w:p w:rsidR="0073476F" w:rsidRDefault="0073476F"/>
        </w:tc>
        <w:tc>
          <w:tcPr>
            <w:tcW w:w="1702" w:type="dxa"/>
          </w:tcPr>
          <w:p w:rsidR="0073476F" w:rsidRDefault="0073476F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73476F" w:rsidRDefault="0073476F"/>
        </w:tc>
        <w:tc>
          <w:tcPr>
            <w:tcW w:w="568" w:type="dxa"/>
          </w:tcPr>
          <w:p w:rsidR="0073476F" w:rsidRDefault="0073476F"/>
        </w:tc>
      </w:tr>
      <w:tr w:rsidR="0073476F">
        <w:trPr>
          <w:trHeight w:hRule="exact" w:val="277"/>
        </w:trPr>
        <w:tc>
          <w:tcPr>
            <w:tcW w:w="3828" w:type="dxa"/>
          </w:tcPr>
          <w:p w:rsidR="0073476F" w:rsidRDefault="0073476F"/>
        </w:tc>
        <w:tc>
          <w:tcPr>
            <w:tcW w:w="1702" w:type="dxa"/>
          </w:tcPr>
          <w:p w:rsidR="0073476F" w:rsidRDefault="0073476F"/>
        </w:tc>
        <w:tc>
          <w:tcPr>
            <w:tcW w:w="3545" w:type="dxa"/>
          </w:tcPr>
          <w:p w:rsidR="0073476F" w:rsidRDefault="0073476F"/>
        </w:tc>
        <w:tc>
          <w:tcPr>
            <w:tcW w:w="568" w:type="dxa"/>
          </w:tcPr>
          <w:p w:rsidR="0073476F" w:rsidRDefault="0073476F"/>
        </w:tc>
      </w:tr>
      <w:tr w:rsidR="0073476F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76F" w:rsidRDefault="00DF53A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73476F" w:rsidRDefault="00DF53A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73476F">
        <w:trPr>
          <w:trHeight w:hRule="exact" w:val="277"/>
        </w:trPr>
        <w:tc>
          <w:tcPr>
            <w:tcW w:w="3828" w:type="dxa"/>
          </w:tcPr>
          <w:p w:rsidR="0073476F" w:rsidRDefault="0073476F"/>
        </w:tc>
        <w:tc>
          <w:tcPr>
            <w:tcW w:w="1702" w:type="dxa"/>
          </w:tcPr>
          <w:p w:rsidR="0073476F" w:rsidRDefault="0073476F"/>
        </w:tc>
        <w:tc>
          <w:tcPr>
            <w:tcW w:w="3545" w:type="dxa"/>
          </w:tcPr>
          <w:p w:rsidR="0073476F" w:rsidRDefault="0073476F"/>
        </w:tc>
        <w:tc>
          <w:tcPr>
            <w:tcW w:w="568" w:type="dxa"/>
          </w:tcPr>
          <w:p w:rsidR="0073476F" w:rsidRDefault="0073476F"/>
        </w:tc>
      </w:tr>
      <w:tr w:rsidR="0073476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18.04.01 Химическая технология</w:t>
            </w:r>
          </w:p>
        </w:tc>
      </w:tr>
      <w:tr w:rsidR="0073476F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Химическая технология эластомерных материалов</w:t>
            </w:r>
          </w:p>
        </w:tc>
      </w:tr>
      <w:tr w:rsidR="0073476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73476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73476F">
        <w:trPr>
          <w:trHeight w:hRule="exact" w:val="4124"/>
        </w:trPr>
        <w:tc>
          <w:tcPr>
            <w:tcW w:w="3828" w:type="dxa"/>
          </w:tcPr>
          <w:p w:rsidR="0073476F" w:rsidRDefault="0073476F"/>
        </w:tc>
        <w:tc>
          <w:tcPr>
            <w:tcW w:w="1702" w:type="dxa"/>
          </w:tcPr>
          <w:p w:rsidR="0073476F" w:rsidRDefault="0073476F"/>
        </w:tc>
        <w:tc>
          <w:tcPr>
            <w:tcW w:w="3545" w:type="dxa"/>
          </w:tcPr>
          <w:p w:rsidR="0073476F" w:rsidRDefault="0073476F"/>
        </w:tc>
        <w:tc>
          <w:tcPr>
            <w:tcW w:w="568" w:type="dxa"/>
          </w:tcPr>
          <w:p w:rsidR="0073476F" w:rsidRDefault="0073476F"/>
        </w:tc>
      </w:tr>
      <w:tr w:rsidR="0073476F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3476F" w:rsidRDefault="00DF53A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73476F" w:rsidRDefault="00DF5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18.04.01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Химическая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технология.</w:t>
            </w:r>
            <w:r>
              <w:t xml:space="preserve"> 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73476F" w:rsidRDefault="00DF53A8" w:rsidP="00DF53A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73476F" w:rsidTr="00DF53A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73476F" w:rsidTr="00DF53A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</w:t>
            </w:r>
            <w:r>
              <w:rPr>
                <w:color w:val="000000"/>
                <w:szCs w:val="28"/>
              </w:rPr>
              <w:t>образовательный стандарт высшего образования (ФГОС ВО) по направлению подготовки 18.04.01 Химическая технология, утвержденный приказом Министерства образования и науки Российской Федерации от 07 августа 2020 года № 910;</w:t>
            </w:r>
          </w:p>
        </w:tc>
      </w:tr>
      <w:tr w:rsidR="0073476F" w:rsidTr="00DF53A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</w:t>
            </w:r>
            <w:r>
              <w:rPr>
                <w:color w:val="000000"/>
                <w:szCs w:val="28"/>
              </w:rPr>
              <w:t>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</w:t>
            </w:r>
            <w:r>
              <w:rPr>
                <w:color w:val="000000"/>
                <w:szCs w:val="28"/>
              </w:rPr>
              <w:t xml:space="preserve"> образовательной деятельности);</w:t>
            </w:r>
          </w:p>
        </w:tc>
      </w:tr>
      <w:tr w:rsidR="0073476F" w:rsidTr="00DF53A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73476F" w:rsidTr="00DF53A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Иные нормативные правовые акты, регламентирующие общественные отношения в </w:t>
            </w:r>
            <w:r>
              <w:rPr>
                <w:color w:val="000000"/>
                <w:szCs w:val="28"/>
              </w:rPr>
              <w:t>сфере образования.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120 зачетных единиц, включая все виды аудиторной (контактной) и самостоятельной работы студента, практики и время, отводимое на </w:t>
            </w:r>
            <w:r>
              <w:rPr>
                <w:color w:val="000000"/>
                <w:szCs w:val="28"/>
              </w:rPr>
              <w:t>контроль качества освоения студентом ОП ВО.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2 года.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</w:t>
            </w:r>
            <w:r>
              <w:rPr>
                <w:b/>
                <w:color w:val="000000"/>
                <w:szCs w:val="28"/>
              </w:rPr>
              <w:t>ение электронного обучения и дистанционных образовательных технологий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</w:t>
            </w:r>
            <w:r>
              <w:rPr>
                <w:b/>
                <w:color w:val="000000"/>
                <w:szCs w:val="28"/>
              </w:rPr>
              <w:t xml:space="preserve"> государственную тайну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9. Область </w:t>
            </w:r>
            <w:r>
              <w:rPr>
                <w:b/>
                <w:color w:val="000000"/>
                <w:szCs w:val="28"/>
              </w:rPr>
              <w:t>профессиональной деятельности выпускника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26 Химическое, химико-технологическое произв</w:t>
            </w:r>
            <w:r>
              <w:rPr>
                <w:color w:val="000000"/>
                <w:szCs w:val="28"/>
              </w:rPr>
              <w:t>одство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научно-исследовательский.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Выпускникам </w:t>
            </w:r>
            <w:r>
              <w:rPr>
                <w:color w:val="000000"/>
                <w:szCs w:val="28"/>
              </w:rPr>
              <w:t>присваивается квалификация «магистр».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</w:t>
            </w:r>
            <w:r>
              <w:rPr>
                <w:color w:val="000000"/>
                <w:szCs w:val="28"/>
              </w:rPr>
              <w:t>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</w:t>
            </w:r>
            <w:r>
              <w:rPr>
                <w:color w:val="000000"/>
                <w:szCs w:val="28"/>
              </w:rPr>
              <w:t>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</w:t>
            </w:r>
            <w:r>
              <w:rPr>
                <w:color w:val="000000"/>
                <w:szCs w:val="28"/>
              </w:rPr>
              <w:t>ного стандарта.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научно- педагогическими работниками Университета, а также лицами, привлекаемыми к реализации пр</w:t>
            </w:r>
            <w:r>
              <w:rPr>
                <w:color w:val="000000"/>
                <w:szCs w:val="28"/>
              </w:rPr>
              <w:t>ограммы на условиях гражданско-правового договора.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</w:t>
            </w:r>
            <w:r>
              <w:rPr>
                <w:color w:val="000000"/>
                <w:szCs w:val="28"/>
              </w:rPr>
              <w:t>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</w:t>
            </w:r>
            <w:r>
              <w:rPr>
                <w:color w:val="000000"/>
                <w:szCs w:val="28"/>
              </w:rPr>
              <w:t xml:space="preserve">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</w:t>
            </w:r>
            <w:r>
              <w:rPr>
                <w:color w:val="000000"/>
                <w:szCs w:val="28"/>
              </w:rPr>
              <w:t>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75 процентов.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</w:t>
            </w:r>
            <w:r>
              <w:rPr>
                <w:color w:val="000000"/>
                <w:szCs w:val="28"/>
              </w:rPr>
              <w:t>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</w:t>
            </w:r>
            <w:r>
              <w:rPr>
                <w:color w:val="000000"/>
                <w:szCs w:val="28"/>
              </w:rPr>
              <w:t>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</w:t>
            </w:r>
            <w:r>
              <w:rPr>
                <w:color w:val="000000"/>
                <w:szCs w:val="28"/>
              </w:rPr>
              <w:t>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</w:t>
            </w:r>
            <w:r>
              <w:rPr>
                <w:color w:val="000000"/>
                <w:szCs w:val="28"/>
              </w:rPr>
              <w:t xml:space="preserve">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</w:t>
            </w:r>
            <w:r>
              <w:rPr>
                <w:color w:val="000000"/>
                <w:szCs w:val="28"/>
              </w:rPr>
              <w:t>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</w:t>
            </w:r>
            <w:r>
              <w:rPr>
                <w:b/>
                <w:color w:val="000000"/>
                <w:szCs w:val="28"/>
              </w:rPr>
              <w:t xml:space="preserve"> результаты освоения программы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73476F" w:rsidTr="00DF53A8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 xml:space="preserve">универсальными </w:t>
            </w:r>
            <w:r>
              <w:rPr>
                <w:color w:val="000000"/>
                <w:szCs w:val="28"/>
              </w:rPr>
              <w:t>компетенциями: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проблемную ситуацию как систему, выявляя её составляющие и связи между ними (УК-1.1)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</w:t>
            </w:r>
            <w:r>
              <w:rPr>
                <w:color w:val="000000"/>
                <w:szCs w:val="28"/>
              </w:rPr>
              <w:t xml:space="preserve"> пробелы в информации, необходимой для решения проблемной ситуации; критически оценивает надежность источников информации (УК-1.2)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содержательно аргументирует стратегию решения проблемной ситуации на основе системного и междисциплинарного</w:t>
            </w:r>
            <w:r>
              <w:rPr>
                <w:color w:val="000000"/>
                <w:szCs w:val="28"/>
              </w:rPr>
              <w:t xml:space="preserve"> подхода (УК-1.3)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проектом на всех этапах его жизненного цикла (УК-2)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Формирует на основе поставленной проблемы проектную задачу и способ её решения через реализацию проектного управления (УК-2.1)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концепцию проекта в ра</w:t>
            </w:r>
            <w:r>
              <w:rPr>
                <w:color w:val="000000"/>
                <w:szCs w:val="28"/>
              </w:rPr>
              <w:t>мках обозначенной проблемы и план реализации проекта с учётом возможных рисков реализации и возможностей их устранения (УК-2.2)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мониторинг хода реализации проекта, корректирует отклонения, вносит дополнительные изменения в план реализации пр</w:t>
            </w:r>
            <w:r>
              <w:rPr>
                <w:color w:val="000000"/>
                <w:szCs w:val="28"/>
              </w:rPr>
              <w:t>оекта. (УК-2.3)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Вырабатывает стратегию командной работы и на её основе организует отбор членов команд для достижения поставленно</w:t>
            </w:r>
            <w:r>
              <w:rPr>
                <w:color w:val="000000"/>
                <w:szCs w:val="28"/>
              </w:rPr>
              <w:t>й цели (УК- 3.1)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и корректирует работу команды, в том числе и на основе коллегиальных решений (УК-3.2)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Руководит работой команды, разрешает и противоречия на основе учёта интереса всез сторон (УК-3.3)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современные коммуника</w:t>
            </w:r>
            <w:r>
              <w:rPr>
                <w:color w:val="000000"/>
                <w:szCs w:val="28"/>
              </w:rPr>
              <w:t>тивные технологии, в том числе на иностранном(ых) языке(ах), для академического и профессионального взаимодействия (УК-4)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деловую переписку для  профессионального взаимодействия в том числе на иностранном языке (УК-4.1)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Представляет резуль</w:t>
            </w:r>
            <w:r>
              <w:rPr>
                <w:color w:val="000000"/>
                <w:szCs w:val="28"/>
              </w:rPr>
              <w:t>таты своей профессиональной деятельности и участвует в дискуссиях на иностранном языке (УК-4.2)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важнейшие идеологические и культурные ценн</w:t>
            </w:r>
            <w:r>
              <w:rPr>
                <w:color w:val="000000"/>
                <w:szCs w:val="28"/>
              </w:rPr>
              <w:t>ости (УК -5.1)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 (УК-5.2)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определять и реализовывать приоритеты </w:t>
            </w:r>
            <w:r>
              <w:rPr>
                <w:color w:val="000000"/>
                <w:szCs w:val="28"/>
              </w:rPr>
              <w:t>собственной деятельности и способы ее совершенствования на основе самооценки (УК-6)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свои ресурсы и их пределы (личностные, ситуативные, временные) для успешного выполнения порученного задания (УК-6.1)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Определяет образовательные потребности и </w:t>
            </w:r>
            <w:r>
              <w:rPr>
                <w:color w:val="000000"/>
                <w:szCs w:val="28"/>
              </w:rPr>
              <w:t>способы совершенствования собственной(в том числе профессиональной) деятельности па основе самооценки (УК-6.2)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и реализует стратегию собственного развития в профессиональной сфере (УК-6.3)</w:t>
            </w:r>
          </w:p>
        </w:tc>
      </w:tr>
      <w:tr w:rsidR="0073476F" w:rsidTr="00DF53A8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73476F" w:rsidP="00DF53A8">
            <w:pPr>
              <w:spacing w:after="0" w:line="360" w:lineRule="auto"/>
            </w:pP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</w:t>
            </w:r>
            <w:r>
              <w:rPr>
                <w:color w:val="000000"/>
                <w:szCs w:val="28"/>
              </w:rPr>
              <w:t>ющими общепрофессиональными компетенциями: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самостоятельную и коллективную научно- исследовательскую работу, разрабатывать планы и программы проведения научных исследований и технических разработок (ОПК-1)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научно-исследо</w:t>
            </w:r>
            <w:r>
              <w:rPr>
                <w:color w:val="000000"/>
                <w:szCs w:val="28"/>
              </w:rPr>
              <w:t>вательскую работу (самостоятельную и коллективную) (ОПК-1.1)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планы проведения научных исследований и технических разработок (ОПК-1.2)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программы проведения научных исследований и технических разработок (ОПК-1.3)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</w:t>
            </w:r>
            <w:r>
              <w:rPr>
                <w:color w:val="000000"/>
                <w:szCs w:val="28"/>
              </w:rPr>
              <w:t>льзовать современные приборы и методики, организовывать проведение экспериментов и испытаний, проводить их обработку и анализировать их результаты (ОПК-2)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методики проведения эксперимента и испытаний (ОПК- 2.1)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приборы и</w:t>
            </w:r>
            <w:r>
              <w:rPr>
                <w:color w:val="000000"/>
                <w:szCs w:val="28"/>
              </w:rPr>
              <w:t xml:space="preserve"> методики для проведения научно -исследовательской работы (ОПК-2.2)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обработку экспериментальных данных (ОПК-2.3)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результаты экспериментов и испытаний (ОПК-2.4)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нормы выработки, технологические нормативы на ра</w:t>
            </w:r>
            <w:r>
              <w:rPr>
                <w:color w:val="000000"/>
                <w:szCs w:val="28"/>
              </w:rPr>
              <w:t>сход материалов, заготовок, топлива и электроэнергии, контролировать параметры технологического процесса, выбирать оборудование и технологическую оснастку (ОПК-3)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нормы расхода материалов и энергоресурсов (ОПК- 3.1)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основные</w:t>
            </w:r>
            <w:r>
              <w:rPr>
                <w:color w:val="000000"/>
                <w:szCs w:val="28"/>
              </w:rPr>
              <w:t xml:space="preserve"> параметры проведения технологического процесса соответствующего профиля (ОПК-3.2)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Контролирует параметры проведения технологического процесса (ОПК-3.3)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оборудование и технологическую оснастку (ОПК-3.4)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находить оптимальные решения пр</w:t>
            </w:r>
            <w:r>
              <w:rPr>
                <w:color w:val="000000"/>
                <w:szCs w:val="28"/>
              </w:rPr>
              <w:t>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(ОПК-4)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Находит и выбирает оптимальные технологические решения при создании продукции с учетом тр</w:t>
            </w:r>
            <w:r>
              <w:rPr>
                <w:color w:val="000000"/>
                <w:szCs w:val="28"/>
              </w:rPr>
              <w:t>ебований качества, надежности и сроков исполнения (ОПК-4.1)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Моделирует и оптимизирует химико-технологические процессы, используя аналитические и численные методы с учетом требований качества, надежности и стоимости, а также сроков исполнения, безопасност</w:t>
            </w:r>
            <w:r>
              <w:rPr>
                <w:color w:val="000000"/>
                <w:szCs w:val="28"/>
              </w:rPr>
              <w:t>и жизнедеятельности и экологической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чистоты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(ОПК-4.2)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На основании проведенных исследований разрабатывает новые технологические процессы с учетом требований качества, надежности, стоимости и патентной чистоты (ОПК-4.3)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</w:t>
            </w:r>
            <w:r>
              <w:rPr>
                <w:color w:val="000000"/>
                <w:szCs w:val="28"/>
              </w:rPr>
              <w:t>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научно-исследовательский</w:t>
            </w:r>
          </w:p>
        </w:tc>
      </w:tr>
      <w:tr w:rsidR="0073476F" w:rsidTr="00DF53A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Способность осуществлять поиск, анализ и систематизацию научно- </w:t>
            </w:r>
            <w:r>
              <w:rPr>
                <w:color w:val="000000"/>
                <w:szCs w:val="28"/>
              </w:rPr>
              <w:t>технической информации по теме исследования, организовать и выполнять научно-экспериментальные исследования и научно-технические разработки, лабораторно-аналитические и методические мероприятия при решении задач в химической технологии эластомерных материа</w:t>
            </w:r>
            <w:r>
              <w:rPr>
                <w:color w:val="000000"/>
                <w:szCs w:val="28"/>
              </w:rPr>
              <w:t>лов (ПК-1)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</w:t>
            </w:r>
            <w:r>
              <w:rPr>
                <w:color w:val="000000"/>
                <w:szCs w:val="28"/>
              </w:rPr>
              <w:t>расли, в которой востребованы выпускники, иных источников)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поиск, обработку и систематизацию научно- технической информации по теме исследования (ПК-1.1)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экспериментальные методики   исследования и анализа, методы решения поставле</w:t>
            </w:r>
            <w:r>
              <w:rPr>
                <w:color w:val="000000"/>
                <w:szCs w:val="28"/>
              </w:rPr>
              <w:t>нных задач (ПК-1.2)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Составляет общий план исследования и детальный план отдельных этапов  исследования на основании входного контроля сырья, условий работы и конструкции изделий (ПК-1.3)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создавать эластомерные материалы в соответствие с функцион</w:t>
            </w:r>
            <w:r>
              <w:rPr>
                <w:color w:val="000000"/>
                <w:szCs w:val="28"/>
              </w:rPr>
              <w:t>альным назначением изделий и обеспечением патентной чистоты (ПК-2)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</w:t>
            </w:r>
            <w:r>
              <w:rPr>
                <w:color w:val="000000"/>
                <w:szCs w:val="28"/>
              </w:rPr>
              <w:t xml:space="preserve">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исследования структуры и свойств  сырья и материалов, применяемых при создании эластомерных материалов и изделий (ПК-2.1)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</w:t>
            </w:r>
            <w:r>
              <w:rPr>
                <w:color w:val="000000"/>
                <w:szCs w:val="28"/>
              </w:rPr>
              <w:t>ит анализ априоной информации и разрабатывает рецептурные решения по обеспечению требуемого комплекса  свойств эластомерных материалов и изделий (ПК-2.2)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Обобщает и использует результаты экспериментов  при разработке новых эластомерных материалов (ПК-2.3</w:t>
            </w:r>
            <w:r>
              <w:rPr>
                <w:color w:val="000000"/>
                <w:szCs w:val="28"/>
              </w:rPr>
              <w:t>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использовать в професиональной деятельности основы проектирования технологических процессов, разработки технологической документации, расчетов и конструирования изделий, формировать техническое задание на производство, разрабатывать проектную и </w:t>
            </w:r>
            <w:r>
              <w:rPr>
                <w:color w:val="000000"/>
                <w:szCs w:val="28"/>
              </w:rPr>
              <w:t>техническую документацию по внедрению в производство эластомерных материалов (ПК-3)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</w:t>
            </w:r>
            <w:r>
              <w:rPr>
                <w:color w:val="000000"/>
                <w:szCs w:val="28"/>
              </w:rPr>
              <w:t>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технологические циклы производства изделий на основе эластомерных материалов и мероприятия по совершенствова</w:t>
            </w:r>
            <w:r>
              <w:rPr>
                <w:color w:val="000000"/>
                <w:szCs w:val="28"/>
              </w:rPr>
              <w:t>нию процессов и операций, выполняемых в производстве эластомерной продукции (ПК-3.1)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методы и средства проектирования, конструирования, разработок  технологической документации по внедрению в производство разрабатываемой продукции (ПК-3.2)</w:t>
            </w:r>
          </w:p>
          <w:p w:rsidR="0073476F" w:rsidRDefault="00DF53A8" w:rsidP="00DF53A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</w:t>
            </w:r>
            <w:r>
              <w:rPr>
                <w:color w:val="000000"/>
                <w:szCs w:val="28"/>
              </w:rPr>
              <w:t>рабатывает научно- технологическую документацию для внедрения в производство разрабатываемых эластомерных материалов и изделий (ПК-3.3)</w:t>
            </w:r>
          </w:p>
        </w:tc>
      </w:tr>
    </w:tbl>
    <w:p w:rsidR="0073476F" w:rsidRDefault="0073476F"/>
    <w:sectPr w:rsidR="0073476F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3476F"/>
    <w:rsid w:val="00D31453"/>
    <w:rsid w:val="00DF53A8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15B86C-CB92-4F32-8685-B8AC7978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Admin</cp:lastModifiedBy>
  <cp:revision>2</cp:revision>
  <dcterms:created xsi:type="dcterms:W3CDTF">2021-11-25T13:32:00Z</dcterms:created>
  <dcterms:modified xsi:type="dcterms:W3CDTF">2021-11-25T13:32:00Z</dcterms:modified>
</cp:coreProperties>
</file>