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119E1">
        <w:trPr>
          <w:trHeight w:hRule="exact" w:val="1805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119E1" w:rsidRDefault="000531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119E1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 w:rsidRPr="00F6721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6119E1" w:rsidRPr="00F67218">
        <w:trPr>
          <w:trHeight w:hRule="exact" w:val="255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80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F672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</w:t>
            </w:r>
            <w:bookmarkStart w:id="0" w:name="_GoBack"/>
            <w:bookmarkEnd w:id="0"/>
            <w:r w:rsidR="0005316C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119E1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6119E1" w:rsidRPr="00F67218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F67218">
        <w:trPr>
          <w:trHeight w:hRule="exact" w:val="259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119E1" w:rsidRDefault="00611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119E1" w:rsidRDefault="00611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цветных и благородных металлов</w:t>
            </w:r>
          </w:p>
        </w:tc>
      </w:tr>
      <w:tr w:rsidR="006119E1" w:rsidRPr="0005316C">
        <w:trPr>
          <w:trHeight w:hRule="exact" w:val="138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119E1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6119E1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6119E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626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710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72" w:type="dxa"/>
          </w:tcPr>
          <w:p w:rsidR="006119E1" w:rsidRDefault="006119E1"/>
        </w:tc>
        <w:tc>
          <w:tcPr>
            <w:tcW w:w="21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42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235" w:type="dxa"/>
          </w:tcPr>
          <w:p w:rsidR="006119E1" w:rsidRDefault="006119E1"/>
        </w:tc>
        <w:tc>
          <w:tcPr>
            <w:tcW w:w="334" w:type="dxa"/>
          </w:tcPr>
          <w:p w:rsidR="006119E1" w:rsidRDefault="006119E1"/>
        </w:tc>
        <w:tc>
          <w:tcPr>
            <w:tcW w:w="568" w:type="dxa"/>
          </w:tcPr>
          <w:p w:rsidR="006119E1" w:rsidRDefault="006119E1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F672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560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796"/>
        <w:gridCol w:w="1051"/>
        <w:gridCol w:w="3674"/>
        <w:gridCol w:w="956"/>
      </w:tblGrid>
      <w:tr w:rsidR="00611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135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119E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119E1" w:rsidRDefault="006119E1"/>
        </w:tc>
        <w:tc>
          <w:tcPr>
            <w:tcW w:w="1135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38"/>
        </w:trPr>
        <w:tc>
          <w:tcPr>
            <w:tcW w:w="382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135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Волчкова Е.В. _________________</w:t>
            </w:r>
          </w:p>
        </w:tc>
      </w:tr>
      <w:tr w:rsidR="006119E1" w:rsidRPr="0005316C">
        <w:trPr>
          <w:trHeight w:hRule="exact" w:val="1666"/>
        </w:trPr>
        <w:tc>
          <w:tcPr>
            <w:tcW w:w="382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6119E1">
        <w:trPr>
          <w:trHeight w:hRule="exact" w:val="277"/>
        </w:trPr>
        <w:tc>
          <w:tcPr>
            <w:tcW w:w="3828" w:type="dxa"/>
          </w:tcPr>
          <w:p w:rsidR="006119E1" w:rsidRDefault="006119E1"/>
        </w:tc>
        <w:tc>
          <w:tcPr>
            <w:tcW w:w="852" w:type="dxa"/>
          </w:tcPr>
          <w:p w:rsidR="006119E1" w:rsidRDefault="006119E1"/>
        </w:tc>
        <w:tc>
          <w:tcPr>
            <w:tcW w:w="1135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6119E1" w:rsidRPr="0005316C">
        <w:trPr>
          <w:trHeight w:hRule="exact" w:val="277"/>
        </w:trPr>
        <w:tc>
          <w:tcPr>
            <w:tcW w:w="382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цветных и благородных металлов»</w:t>
            </w:r>
          </w:p>
        </w:tc>
      </w:tr>
      <w:tr w:rsidR="006119E1" w:rsidRPr="0005316C">
        <w:trPr>
          <w:trHeight w:hRule="exact" w:val="277"/>
        </w:trPr>
        <w:tc>
          <w:tcPr>
            <w:tcW w:w="382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05316C">
        <w:trPr>
          <w:trHeight w:hRule="exact" w:val="138"/>
        </w:trPr>
        <w:tc>
          <w:tcPr>
            <w:tcW w:w="382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F672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11.03.2021</w:t>
            </w:r>
            <w:r w:rsidR="0005316C"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12</w:t>
            </w:r>
          </w:p>
          <w:p w:rsidR="006119E1" w:rsidRPr="0005316C" w:rsidRDefault="00611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Дьяченко А.Н. ___________________</w:t>
            </w:r>
          </w:p>
        </w:tc>
      </w:tr>
    </w:tbl>
    <w:p w:rsidR="006119E1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1"/>
        <w:gridCol w:w="401"/>
        <w:gridCol w:w="4310"/>
        <w:gridCol w:w="961"/>
      </w:tblGrid>
      <w:tr w:rsidR="00611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119E1">
        <w:trPr>
          <w:trHeight w:hRule="exact" w:val="138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13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96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19E1" w:rsidRPr="0005316C">
        <w:trPr>
          <w:trHeight w:hRule="exact" w:val="416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05316C">
        <w:trPr>
          <w:trHeight w:hRule="exact" w:val="138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33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:rsidR="006119E1" w:rsidRPr="0005316C" w:rsidRDefault="00611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119E1">
        <w:trPr>
          <w:trHeight w:hRule="exact" w:val="138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119E1">
        <w:trPr>
          <w:trHeight w:hRule="exact" w:val="138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13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96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19E1" w:rsidRPr="0005316C">
        <w:trPr>
          <w:trHeight w:hRule="exact" w:val="416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05316C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33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6119E1" w:rsidRPr="0005316C" w:rsidRDefault="00611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119E1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119E1">
        <w:trPr>
          <w:trHeight w:hRule="exact" w:val="138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13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96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19E1" w:rsidRPr="0005316C">
        <w:trPr>
          <w:trHeight w:hRule="exact" w:val="416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05316C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33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6119E1" w:rsidRPr="0005316C" w:rsidRDefault="00611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119E1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119E1">
        <w:trPr>
          <w:trHeight w:hRule="exact" w:val="138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13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19E1" w:rsidRDefault="006119E1"/>
        </w:tc>
      </w:tr>
      <w:tr w:rsidR="006119E1">
        <w:trPr>
          <w:trHeight w:hRule="exact" w:val="96"/>
        </w:trPr>
        <w:tc>
          <w:tcPr>
            <w:tcW w:w="2694" w:type="dxa"/>
          </w:tcPr>
          <w:p w:rsidR="006119E1" w:rsidRDefault="006119E1"/>
        </w:tc>
        <w:tc>
          <w:tcPr>
            <w:tcW w:w="1986" w:type="dxa"/>
          </w:tcPr>
          <w:p w:rsidR="006119E1" w:rsidRDefault="006119E1"/>
        </w:tc>
        <w:tc>
          <w:tcPr>
            <w:tcW w:w="426" w:type="dxa"/>
          </w:tcPr>
          <w:p w:rsidR="006119E1" w:rsidRDefault="006119E1"/>
        </w:tc>
        <w:tc>
          <w:tcPr>
            <w:tcW w:w="4679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19E1" w:rsidRPr="0005316C">
        <w:trPr>
          <w:trHeight w:hRule="exact" w:val="416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119E1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6119E1" w:rsidRPr="0005316C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33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6119E1" w:rsidRPr="0005316C" w:rsidRDefault="00611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119E1">
        <w:trPr>
          <w:trHeight w:hRule="exact" w:val="277"/>
        </w:trPr>
        <w:tc>
          <w:tcPr>
            <w:tcW w:w="2694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6119E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119E1">
        <w:trPr>
          <w:trHeight w:hRule="exact" w:val="138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цветных и благородных металлов».</w:t>
            </w:r>
          </w:p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119E1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6119E1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Default="00611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цветных и благородных металлов</w:t>
            </w:r>
          </w:p>
        </w:tc>
      </w:tr>
      <w:tr w:rsidR="006119E1" w:rsidRPr="0005316C">
        <w:trPr>
          <w:trHeight w:hRule="exact" w:val="26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119E1">
        <w:trPr>
          <w:trHeight w:hRule="exact" w:val="26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Default="00611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119E1" w:rsidRPr="0005316C">
        <w:trPr>
          <w:trHeight w:hRule="exact" w:val="36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6119E1">
        <w:trPr>
          <w:trHeight w:hRule="exact" w:val="26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119E1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119E1">
        <w:trPr>
          <w:trHeight w:hRule="exact" w:val="26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43" w:type="dxa"/>
          </w:tcPr>
          <w:p w:rsidR="006119E1" w:rsidRDefault="00611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6119E1">
        <w:trPr>
          <w:trHeight w:hRule="exact" w:val="165"/>
        </w:trPr>
        <w:tc>
          <w:tcPr>
            <w:tcW w:w="143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6119E1"/>
        </w:tc>
      </w:tr>
      <w:tr w:rsidR="006119E1" w:rsidRPr="000531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6119E1" w:rsidRPr="000531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6119E1" w:rsidRPr="0005316C">
        <w:trPr>
          <w:trHeight w:hRule="exact" w:val="109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благородных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5316C">
              <w:rPr>
                <w:lang w:val="ru-RU"/>
              </w:rPr>
              <w:t xml:space="preserve"> 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благородных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5316C">
              <w:rPr>
                <w:lang w:val="ru-RU"/>
              </w:rPr>
              <w:t xml:space="preserve"> </w:t>
            </w:r>
          </w:p>
        </w:tc>
      </w:tr>
      <w:tr w:rsidR="006119E1" w:rsidRPr="0005316C">
        <w:trPr>
          <w:trHeight w:hRule="exact" w:val="277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119E1" w:rsidRPr="0005316C">
        <w:trPr>
          <w:trHeight w:hRule="exact" w:val="138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Способность участвовать в разработке  технологических процессов получения цветных и благородных металлов</w:t>
            </w:r>
          </w:p>
        </w:tc>
      </w:tr>
      <w:tr w:rsidR="006119E1" w:rsidRPr="0005316C">
        <w:trPr>
          <w:trHeight w:hRule="exact" w:val="138"/>
        </w:trPr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58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Использует базовые знания в области технологии цветных и благородных</w:t>
            </w:r>
          </w:p>
        </w:tc>
      </w:tr>
    </w:tbl>
    <w:p w:rsidR="006119E1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611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119E1" w:rsidRP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металлов при планировании работ и проведению технологических операций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термодинамических расчетов в технологии цветных и благородных металлов, навыками планирования работ и проведения технологических операций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Анализирует существующие технологические схемы и отдельные процессы получения цветных и благородных металлов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технологические схемы получения цветных и благородных металлов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оценить влияние параметров на проведение процесса, изучить кинетику процесса и сделать выводы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оптимизации технологических процессов получения цветных  и благородных металлов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Учавствует в разработке параметров проведения технологических операций получения цветных и благородных металлов на основании проведенных исследований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исследования различных технологических процессов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качественный и количественный анализ растворов и твердых фаз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 подготовки и выполнения научных исследований в области химической технологии цветных и благородных металлов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литературный поиск необходимых научно-технических материалов</w:t>
            </w:r>
          </w:p>
        </w:tc>
      </w:tr>
      <w:tr w:rsidR="006119E1" w:rsidRPr="0005316C">
        <w:trPr>
          <w:trHeight w:hRule="exact" w:val="43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интернет-ресурсы для поиска научно-технической информации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технологических схем и процессов  по электронным базам данных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результатов экспериментов</w:t>
            </w:r>
          </w:p>
        </w:tc>
      </w:tr>
      <w:tr w:rsidR="006119E1">
        <w:trPr>
          <w:trHeight w:hRule="exact" w:val="138"/>
        </w:trPr>
        <w:tc>
          <w:tcPr>
            <w:tcW w:w="4679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Выбирает методики исследований и анализов по заданной тематике</w:t>
            </w:r>
          </w:p>
        </w:tc>
      </w:tr>
      <w:tr w:rsidR="006119E1" w:rsidRPr="0005316C">
        <w:trPr>
          <w:trHeight w:hRule="exact" w:val="43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 металлов и процессов, взаимосвязь сырье-процесс-конечный продукт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различные физико-химические методы  идентификации исходных, промежуточных и целевых продуктов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количественного расчета показателей технологических процессов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Составляет план работы и проводит исследования по заданной тематике</w:t>
            </w:r>
          </w:p>
        </w:tc>
      </w:tr>
      <w:tr w:rsidR="006119E1" w:rsidRPr="0005316C">
        <w:trPr>
          <w:trHeight w:hRule="exact" w:val="43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применения технологических отдельных операций по извлечению, разделению цветных и благородных металлов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влияние параметров процесса на количественные характеристики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экспериментального исследования и его выполнения</w:t>
            </w:r>
          </w:p>
        </w:tc>
      </w:tr>
    </w:tbl>
    <w:p w:rsidR="006119E1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611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119E1">
        <w:trPr>
          <w:trHeight w:hRule="exact" w:val="277"/>
        </w:trPr>
        <w:tc>
          <w:tcPr>
            <w:tcW w:w="993" w:type="dxa"/>
          </w:tcPr>
          <w:p w:rsidR="006119E1" w:rsidRDefault="006119E1"/>
        </w:tc>
        <w:tc>
          <w:tcPr>
            <w:tcW w:w="3687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119E1" w:rsidRPr="0005316C">
        <w:trPr>
          <w:trHeight w:hRule="exact" w:val="138"/>
        </w:trPr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 металлов и процессов, взаимосвязь сырье-процесс-конечный продукт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технологические схемы получения цветных и благородных металлов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применения технологических отдельных операций по извлечению, разделению цветных и благородных металлов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интернет-ресурсы для поиска научно-технической информации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исследования различных технологических процессов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оценить влияние параметров на проведение процесса, изучить кинетику процесса и сделать выводы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качественный и количественный анализ растворов и твердых фаз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влияние параметров процесса на количественные характеристики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 анализ современных технологических схем и процессов  по электронным базам данных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различные физико-химические методы  идентификации исходных, промежуточных и целевых продуктов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119E1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результатов экспериментов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планирования экспериментального исследования и его выполнения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оптимизации технологических процессов получения цветных  и благородных металлов</w:t>
            </w:r>
          </w:p>
        </w:tc>
      </w:tr>
      <w:tr w:rsidR="006119E1" w:rsidRP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количественного расчета показателей технологических процессов</w:t>
            </w:r>
          </w:p>
        </w:tc>
      </w:tr>
      <w:tr w:rsidR="006119E1" w:rsidRP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термодинамических расчетов в технологии цветных и благородных металлов, навыками планирования работ и проведения технологических операций</w:t>
            </w:r>
          </w:p>
        </w:tc>
      </w:tr>
      <w:tr w:rsidR="006119E1" w:rsidRPr="0005316C">
        <w:trPr>
          <w:trHeight w:hRule="exact" w:val="277"/>
        </w:trPr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119E1">
        <w:trPr>
          <w:trHeight w:hRule="exact" w:val="138"/>
        </w:trPr>
        <w:tc>
          <w:tcPr>
            <w:tcW w:w="993" w:type="dxa"/>
          </w:tcPr>
          <w:p w:rsidR="006119E1" w:rsidRDefault="006119E1"/>
        </w:tc>
        <w:tc>
          <w:tcPr>
            <w:tcW w:w="3687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119E1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Ознакомительная практика 8 семестр</w:t>
            </w:r>
          </w:p>
        </w:tc>
      </w:tr>
      <w:tr w:rsidR="006119E1" w:rsidRPr="000531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531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(из них 20 на практ. подг.)</w:t>
            </w:r>
          </w:p>
        </w:tc>
      </w:tr>
      <w:tr w:rsidR="006119E1" w:rsidRPr="000531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27,25 (из них 20 на практ. подг.)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Ознакомительная практика 6 семестр</w:t>
            </w:r>
          </w:p>
        </w:tc>
      </w:tr>
      <w:tr w:rsidR="00611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9E1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0"/>
        <w:gridCol w:w="2963"/>
        <w:gridCol w:w="1279"/>
        <w:gridCol w:w="283"/>
        <w:gridCol w:w="1003"/>
      </w:tblGrid>
      <w:tr w:rsidR="00611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119E1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полимеров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свойств.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6119E1" w:rsidRPr="000531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531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 (из них 19 на практ. подг.)</w:t>
            </w:r>
          </w:p>
        </w:tc>
      </w:tr>
      <w:tr w:rsidR="006119E1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(получение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полимера),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журнале.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119E1" w:rsidRPr="000531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531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 (из них 19 на практ. подг.)</w:t>
            </w:r>
          </w:p>
        </w:tc>
      </w:tr>
      <w:tr w:rsidR="006119E1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0531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119E1" w:rsidRPr="000531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531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 (из них 19 на практ. подг.)</w:t>
            </w:r>
          </w:p>
        </w:tc>
      </w:tr>
      <w:tr w:rsidR="006119E1" w:rsidRP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611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531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11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5316C">
              <w:rPr>
                <w:lang w:val="ru-RU"/>
              </w:rPr>
              <w:t xml:space="preserve"> </w:t>
            </w: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5316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119E1">
        <w:trPr>
          <w:trHeight w:hRule="exact" w:val="138"/>
        </w:trPr>
        <w:tc>
          <w:tcPr>
            <w:tcW w:w="993" w:type="dxa"/>
          </w:tcPr>
          <w:p w:rsidR="006119E1" w:rsidRDefault="006119E1"/>
        </w:tc>
        <w:tc>
          <w:tcPr>
            <w:tcW w:w="3687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119E1">
        <w:trPr>
          <w:trHeight w:hRule="exact" w:val="63"/>
        </w:trPr>
        <w:tc>
          <w:tcPr>
            <w:tcW w:w="993" w:type="dxa"/>
          </w:tcPr>
          <w:p w:rsidR="006119E1" w:rsidRDefault="006119E1"/>
        </w:tc>
        <w:tc>
          <w:tcPr>
            <w:tcW w:w="3687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119E1">
        <w:trPr>
          <w:trHeight w:hRule="exact" w:val="138"/>
        </w:trPr>
        <w:tc>
          <w:tcPr>
            <w:tcW w:w="993" w:type="dxa"/>
          </w:tcPr>
          <w:p w:rsidR="006119E1" w:rsidRDefault="006119E1"/>
        </w:tc>
        <w:tc>
          <w:tcPr>
            <w:tcW w:w="3687" w:type="dxa"/>
          </w:tcPr>
          <w:p w:rsidR="006119E1" w:rsidRDefault="006119E1"/>
        </w:tc>
        <w:tc>
          <w:tcPr>
            <w:tcW w:w="2978" w:type="dxa"/>
          </w:tcPr>
          <w:p w:rsidR="006119E1" w:rsidRDefault="006119E1"/>
        </w:tc>
        <w:tc>
          <w:tcPr>
            <w:tcW w:w="1277" w:type="dxa"/>
          </w:tcPr>
          <w:p w:rsidR="006119E1" w:rsidRDefault="006119E1"/>
        </w:tc>
        <w:tc>
          <w:tcPr>
            <w:tcW w:w="28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119E1" w:rsidRP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6119E1" w:rsidRPr="0005316C">
        <w:trPr>
          <w:trHeight w:hRule="exact" w:val="138"/>
        </w:trPr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440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Количественное описание влияния свойств кобальтсодержащих нанокомпозитов на их магнитные характеристики.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 и термическое разложение насыщенных дикарбоксилатов кобальта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 сырьевые источники ванадия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переработки никель-кадмиевых аккумуляторов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Оптические свойства кристаллов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Сырьевые источники титана и способы переработки титанового сырья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Никель-кадмиевые аккумуляторы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 сырьевые источники редкоземельных элементов и ниобия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переработки ванадийсодержащего сырья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 и исследование физико-химических свойств маловодных гидроксидов циркония, тантала и иттрия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Синтез и исследование физико-химических свойств фаз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Nb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Отделение родия от сопутствующих элементов сорбционным способом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палладия из оловосодержащих растворов, образующихся в результате спектрофотометрического анализа</w:t>
            </w:r>
          </w:p>
        </w:tc>
      </w:tr>
    </w:tbl>
    <w:p w:rsidR="006119E1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1"/>
        <w:gridCol w:w="1005"/>
      </w:tblGrid>
      <w:tr w:rsidR="00611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4395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119E1" w:rsidRPr="0005316C">
        <w:trPr>
          <w:trHeight w:hRule="exact" w:val="301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Исследование процесса получения коррозионностойкого легированного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TiNbTaZr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сплава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 сукцината кобальта - предшественника кобальтсодержащего магнитоактивного нанокомпозита.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кобальтсодержащего нанокомпозита путем термического разложения адипината кобальта.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 магнитоактивного кобальтсодержащего нанокомпозита при переменной температуре.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магнитоактивного кобальтсодержащего нанокомпозита с использованием метода предсказательного моделирования.</w:t>
            </w:r>
          </w:p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получения магнитоктивных кобальтсодержащих нанокомпозитов с использованием в качестве предшественников карбоксилатов насыщенных двухосновных кислот.</w:t>
            </w: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119E1">
        <w:trPr>
          <w:trHeight w:hRule="exact" w:val="138"/>
        </w:trPr>
        <w:tc>
          <w:tcPr>
            <w:tcW w:w="4679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439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 w:rsidRPr="0005316C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6119E1" w:rsidRPr="0005316C">
        <w:trPr>
          <w:trHeight w:hRule="exact" w:val="277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 w:rsidRPr="0005316C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119E1" w:rsidRPr="0005316C">
        <w:trPr>
          <w:trHeight w:hRule="exact" w:val="138"/>
        </w:trPr>
        <w:tc>
          <w:tcPr>
            <w:tcW w:w="4679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119E1">
        <w:trPr>
          <w:trHeight w:hRule="exact" w:val="138"/>
        </w:trPr>
        <w:tc>
          <w:tcPr>
            <w:tcW w:w="4679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4395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119E1" w:rsidRPr="0005316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119E1" w:rsidRPr="000531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119E1" w:rsidRPr="0005316C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 чистого азота , Магнитная мешалка, Муфель, Насос вакуумный для шкафа, Шкаф сушильный вакуумный , Электротигель</w:t>
            </w:r>
          </w:p>
        </w:tc>
      </w:tr>
      <w:tr w:rsidR="006119E1" w:rsidRPr="0005316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Импульсный источник питания, Источник бесперебойного питания, точник питания, Насос мембранный,Устройство для подключения термопар, Фотометр, Электролизер, Электрохимический комплекс</w:t>
            </w:r>
          </w:p>
        </w:tc>
      </w:tr>
      <w:tr w:rsidR="006119E1" w:rsidRPr="0005316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Аквадистиллятор, Вакуумная система, ваккумный пост, Колбонагреватель, Латерная печь с выпрямителем и насосом , Магнитная мешалка, рН-метр переносной, Установка ВВУ, Центрифуга лабораторная, Электропечь</w:t>
            </w:r>
          </w:p>
        </w:tc>
      </w:tr>
      <w:tr w:rsidR="006119E1" w:rsidRPr="0005316C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Плитка электрическая, Сушильный шкаф , Фотометр, Электропечь</w:t>
            </w:r>
          </w:p>
        </w:tc>
      </w:tr>
      <w:tr w:rsidR="006119E1" w:rsidRPr="000531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6119E1">
        <w:trPr>
          <w:trHeight w:hRule="exact" w:val="34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физико-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</w:t>
            </w:r>
          </w:p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3"/>
        <w:gridCol w:w="142"/>
        <w:gridCol w:w="4381"/>
        <w:gridCol w:w="1005"/>
      </w:tblGrid>
      <w:tr w:rsidR="006119E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4395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119E1" w:rsidRPr="000531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 основ электрохимических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преобразователь,  потенцостат, компьютер в сборе, вольтметр, источник питание, силовой блок</w:t>
            </w:r>
          </w:p>
        </w:tc>
      </w:tr>
      <w:tr w:rsidR="006119E1" w:rsidRPr="000531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исследования состава и структуры материалов, жидкофазных и гетерогенных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Весы, перемешивающее устройство,печь электрическая (сборная), водяная баня, дозатор для титрования</w:t>
            </w:r>
          </w:p>
        </w:tc>
      </w:tr>
      <w:tr w:rsidR="006119E1" w:rsidRPr="0005316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Весы, Весы аналитические, Весы лабораторные 4 класса, Фторопластовый реактор, экстрактор</w:t>
            </w:r>
          </w:p>
        </w:tc>
      </w:tr>
      <w:tr w:rsidR="006119E1" w:rsidRPr="0005316C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 печь, рефрактометр, центрифуга, шейкер</w:t>
            </w:r>
          </w:p>
        </w:tc>
      </w:tr>
      <w:tr w:rsidR="006119E1" w:rsidRPr="0005316C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Баня водяная многоместная, Баня лабораторная одноместная с дополнительными кольцами, Лабораторный автотрансформатор, Лабораторный стенд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-метрия, магнитная мешалка , Мешалка магнитная без подогрева, Мешалка магнитная с нагревом , Печь муфельная лабораторная с терморегулятором, Печь тигельная, Регулятор оборотов,  рН-метр, Термостат, фотометр, Центрифуга лабораторная, Шейкер (с платформой), Шкаф сушильный</w:t>
            </w:r>
          </w:p>
        </w:tc>
      </w:tr>
      <w:tr w:rsidR="006119E1" w:rsidRPr="0005316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весы , Бокс защитный , Микроволновая система, Перемешивающее устройство, Печь, Плитка электрическая, рН-метр переносной, Электроплитка стеклокерамическая</w:t>
            </w:r>
          </w:p>
        </w:tc>
      </w:tr>
      <w:tr w:rsidR="006119E1" w:rsidRPr="0005316C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Весы, перемешивающее устройство, печь сборная, частотные преобразователь, установка для шлифов,  твердомер Роквелла и микротвердомер, установка для записи термограмм методом ДТА, Микровольтмикроамперметр, Тензоусилитель</w:t>
            </w:r>
          </w:p>
        </w:tc>
      </w:tr>
      <w:tr w:rsidR="006119E1" w:rsidRPr="0005316C">
        <w:trPr>
          <w:trHeight w:hRule="exact" w:val="4101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Микроскоп, Набор для электролизного получения порошков (электролизная ванна,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6119E1" w:rsidRPr="000531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119E1" w:rsidRPr="0005316C">
        <w:trPr>
          <w:trHeight w:hRule="exact" w:val="138"/>
        </w:trPr>
        <w:tc>
          <w:tcPr>
            <w:tcW w:w="568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19E1" w:rsidRPr="0005316C" w:rsidRDefault="006119E1">
            <w:pPr>
              <w:rPr>
                <w:lang w:val="ru-RU"/>
              </w:rPr>
            </w:pPr>
          </w:p>
        </w:tc>
      </w:tr>
      <w:tr w:rsidR="00611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11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11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119E1" w:rsidRP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</w:tbl>
    <w:p w:rsidR="006119E1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6"/>
        <w:gridCol w:w="4510"/>
        <w:gridCol w:w="1005"/>
      </w:tblGrid>
      <w:tr w:rsidR="006119E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119E1" w:rsidRP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Chrome</w:t>
            </w: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611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 Firefox. Свободное программное обеспечение (лицензия MPL)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11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Е.Е., Дробот Д.В., Лебедева Е.Н. Химия и технология ниобия и тантала. Простые и сложные оксиды:. - Москва: Изд-во МИТХТ, 2013. - 178 с.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Д.В., Лысакова Е.И., Резник А.М. Избранные главы ХиТРРЭ. Химия и технология циркония и гафния.(№463):учебное пособие. - Москва: ИПЦ МИТХТ, 2013. - 88 с.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Б., Носова О. В., Крупнов Л. В. Металлургия редких металлов [Электронный ресурс]:учебное пособие. - Норильск: НГИИ, 2019. - 116 с. – Режим доступа: https://e.lanbook.com/book/155898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В. Электронная спектроскопия и ее применение в химических исследованиях [Электронный ресурс]:учебное пособие. - М.: РТУ МИРЭА, 2020. -  – Режим доступа: https://library.mirea.ru/secret/04122020/2458.iso</w:t>
            </w:r>
          </w:p>
        </w:tc>
      </w:tr>
      <w:tr w:rsidR="00611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С.С., Дробот Д.В., Федоров П.И. Редкие и рассеянные элементы.Химия и технология:Учебник для вузов. - Москва: МИСИС, 1999. - 464 с.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В. К., Баранчиков А. Е., Носикова Л. А. Исследование материалов методами РЭМ и БЭТ [Электронный ресурс]:учебное пособие. - М.: РТУ МИРЭА, 2019. -  – Режим доступа: http://library.mirea.ru/secret/31012020/2261.iso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Носикова Л. А. Исследование структуры и механических свойств гетерофазных систем [Электронный ресурс]:метод. указания по выполнению лаб. работ. - М.: РТУ МИРЭА, 2018. -  – Режим доступа: http://library.mirea.ru/secret/06032019/1924.iso</w:t>
            </w:r>
          </w:p>
        </w:tc>
      </w:tr>
      <w:tr w:rsidR="00611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состояния трехкомпонентных систем:учебное пособие. - М.: МИРЭА, 2016. - 67 с.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 В., Лысакова Е. И., Резник А. М., и др. Избранные главы химии и технологии редких элементов. Редкоземельные элементы:учебное пособие. - М.: МИРЭА, 2018. - 108 с.</w:t>
            </w:r>
          </w:p>
        </w:tc>
      </w:tr>
      <w:tr w:rsidR="006119E1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Носикова Л.А. Исследование фазового равновесия и построение диаграммы состояния системы с помощью метода дифференциального термического анализа. [Электронный ресурс]:. - М.: ИПЦ МИТХТ им. М.В. Ломоносова, 2011. -  – Режим доступа: http://media:8080/ebooks/mitht/methodics/1172.pdf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 А., Джардималиева Г. И. Металлополимерные композиционные материалы [Электронный ресурс]:учебное пособие. - М.: РТУ МИРЭА, 2021. -  – Режим доступа: https://library.mirea.ru/secret/25082021/2735.iso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Основы электрохимической технологии получения покрытий. Общие вопросы [Электронный ресурс]:учебное пособие. - М.: РТУ МИРЭА, 2021. -  – Режим доступа: https://library.mirea.ru/secret/11062021/2691.iso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Буслаева Т. М., Боднарь Н. М. Комплексная переработка сырья, содержащего платиновые металлы [Электронный ресурс]:учебное пособие. - М.: МИРЭА, 2016. - 84 с. – Режим доступа: http://library.mirea.ru/secret/rio/1519.pdf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В. Электронная спектроскопия и ее применение в химических исследованиях [Электронный ресурс]:учебное пособие. - Москва: РТУ МИРЭА, 2020. - 54 с. – Режим доступа: https://e.lanbook.com/book/163909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Б., Носова О. В., Рогова Л. И., Крупнов Л. В. Теория пирометаллургических процессов [Электронный ресурс]:учебное пособие. - Норильск: НГИИ, 2020. - 202 с. – Режим доступа: https://e.lanbook.com/book/155899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С.А. Компьютерная химия. Программный комплекс HyperChem (часть 1) [Электронный ресурс]:. - М.: ИПЦ МИТХТ им. М.В. Ломоносова, 2005. -  – Режим доступа: http://media:8080/ebooks/mitht/methodics/37.pdf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 А. Планирование и обработка результатов эксперимента [Электронный ресурс]:учебное пособие. - М.: РТУ МИРЭА, 2021. -  – Режим доступа: https://library.mirea.ru/secret/17052021/2656.iso</w:t>
            </w:r>
          </w:p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6"/>
        <w:gridCol w:w="4510"/>
        <w:gridCol w:w="1005"/>
      </w:tblGrid>
      <w:tr w:rsidR="006119E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состояния однокомпонентных систем [Электронный ресурс]:учебно-метод. пособие. - М.: РТУ МИРЭА, 2018. -  – Режим доступа: http://library.mirea.ru/secret/06112018/1874.iso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Коррозия. Общие вопросы [Электронный ресурс]:учебное пособие. - М.: РТУ МИРЭА, 2021. -  – Режим доступа: https://library.mirea.ru/secret/11062021/2692.iso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Д.В., Лысакова Е.И., Резник А.М. Принципы неорганических технологий [Электронный ресурс]:. - М.: ИПЦ МИТХТ им. М.В. Ломоносова, 2001. -  – Режим доступа: http://media:8080/ebooks/mitht/methodics/941.pdf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11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611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“Web of Science”</w:t>
            </w:r>
          </w:p>
          <w:p w:rsidR="006119E1" w:rsidRDefault="006119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611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Scopus</w:t>
            </w:r>
          </w:p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611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611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119E1" w:rsidRDefault="00611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6119E1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119E1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119E1">
        <w:trPr>
          <w:trHeight w:hRule="exact" w:val="138"/>
        </w:trPr>
        <w:tc>
          <w:tcPr>
            <w:tcW w:w="568" w:type="dxa"/>
          </w:tcPr>
          <w:p w:rsidR="006119E1" w:rsidRDefault="006119E1"/>
        </w:tc>
        <w:tc>
          <w:tcPr>
            <w:tcW w:w="143" w:type="dxa"/>
          </w:tcPr>
          <w:p w:rsidR="006119E1" w:rsidRDefault="006119E1"/>
        </w:tc>
        <w:tc>
          <w:tcPr>
            <w:tcW w:w="3970" w:type="dxa"/>
          </w:tcPr>
          <w:p w:rsidR="006119E1" w:rsidRDefault="006119E1"/>
        </w:tc>
        <w:tc>
          <w:tcPr>
            <w:tcW w:w="4537" w:type="dxa"/>
          </w:tcPr>
          <w:p w:rsidR="006119E1" w:rsidRDefault="006119E1"/>
        </w:tc>
        <w:tc>
          <w:tcPr>
            <w:tcW w:w="993" w:type="dxa"/>
          </w:tcPr>
          <w:p w:rsidR="006119E1" w:rsidRDefault="006119E1"/>
        </w:tc>
      </w:tr>
      <w:tr w:rsidR="00611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</w:tbl>
    <w:p w:rsidR="006119E1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611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6119E1" w:rsidRDefault="00611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119E1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119E1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5316C" w:rsidRDefault="0005316C"/>
    <w:p w:rsidR="0005316C" w:rsidRDefault="0005316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5316C">
        <w:trPr>
          <w:trHeight w:hRule="exact" w:val="1805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5316C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05316C">
        <w:trPr>
          <w:trHeight w:hRule="exact" w:val="255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80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05316C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259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05316C" w:rsidRDefault="0005316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05316C" w:rsidRDefault="0005316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цветных и благородных металлов</w:t>
            </w:r>
          </w:p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5316C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068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71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42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235" w:type="dxa"/>
          </w:tcPr>
          <w:p w:rsidR="0005316C" w:rsidRDefault="0005316C"/>
        </w:tc>
        <w:tc>
          <w:tcPr>
            <w:tcW w:w="334" w:type="dxa"/>
          </w:tcPr>
          <w:p w:rsidR="0005316C" w:rsidRDefault="0005316C"/>
        </w:tc>
        <w:tc>
          <w:tcPr>
            <w:tcW w:w="568" w:type="dxa"/>
          </w:tcPr>
          <w:p w:rsidR="0005316C" w:rsidRDefault="0005316C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560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796"/>
        <w:gridCol w:w="1051"/>
        <w:gridCol w:w="3674"/>
        <w:gridCol w:w="956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5316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наук,  Заведующий кафедрой, Дьяченко Александр Николаевич _________________</w:t>
            </w:r>
          </w:p>
        </w:tc>
      </w:tr>
      <w:tr w:rsidR="0005316C">
        <w:trPr>
          <w:trHeight w:hRule="exact" w:val="138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Фесик Елена Валерьевна _________________</w:t>
            </w:r>
          </w:p>
        </w:tc>
      </w:tr>
      <w:tr w:rsidR="0005316C">
        <w:trPr>
          <w:trHeight w:hRule="exact" w:val="1666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5316C">
        <w:trPr>
          <w:trHeight w:hRule="exact" w:val="277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05316C">
        <w:trPr>
          <w:trHeight w:hRule="exact" w:val="277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цветных и благородных металлов»</w:t>
            </w:r>
          </w:p>
        </w:tc>
      </w:tr>
      <w:tr w:rsidR="0005316C">
        <w:trPr>
          <w:trHeight w:hRule="exact" w:val="277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138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05.03.2021 № 16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Дьяченко Александр Николаевич ___________________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1"/>
        <w:gridCol w:w="401"/>
        <w:gridCol w:w="4310"/>
        <w:gridCol w:w="961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5316C">
        <w:trPr>
          <w:trHeight w:hRule="exact" w:val="41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2694" w:type="dxa"/>
          </w:tcPr>
          <w:p w:rsidR="0005316C" w:rsidRDefault="000531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5316C">
        <w:trPr>
          <w:trHeight w:hRule="exact" w:val="41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2694" w:type="dxa"/>
          </w:tcPr>
          <w:p w:rsidR="0005316C" w:rsidRDefault="000531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5316C">
        <w:trPr>
          <w:trHeight w:hRule="exact" w:val="41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2694" w:type="dxa"/>
          </w:tcPr>
          <w:p w:rsidR="0005316C" w:rsidRDefault="000531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5316C">
        <w:trPr>
          <w:trHeight w:hRule="exact" w:val="41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2694" w:type="dxa"/>
          </w:tcPr>
          <w:p w:rsidR="0005316C" w:rsidRDefault="000531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500"/>
        <w:gridCol w:w="1002"/>
      </w:tblGrid>
      <w:tr w:rsidR="0005316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5316C">
        <w:trPr>
          <w:trHeight w:hRule="exact" w:val="138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цветных и благородных металлов».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5316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05316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цветных и благородных металлов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5316C">
        <w:trPr>
          <w:trHeight w:hRule="exact" w:val="165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531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5316C">
        <w:trPr>
          <w:trHeight w:hRule="exact" w:val="109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05316C">
        <w:trPr>
          <w:trHeight w:hRule="exact" w:val="42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</w:p>
        </w:tc>
      </w:tr>
      <w:tr w:rsidR="0005316C">
        <w:trPr>
          <w:trHeight w:hRule="exact" w:val="277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ТБ при проведении эксперимента и/или испытания по заданной методике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провести соответствующие подготовительные расчёты/работы для корректного проведения эксперимента/испытания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всеми необходимыми знаниями по ТБ и профессиональной деятельности, понятиями, навыками для экспериментальной работы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Использует химические методы (методы химического анализа) для решения профессиональных задач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химические методы анализа для решения профессиональных задач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математических, физических, химических методов для решения профессиональных задач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методиками химических и физико-химических методов анализа для решения профессиональных задач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опасных веществ и фактров в повседневной и профессиональной деятельности, в том числе при угрозе ЧС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оказать помощь при воздействии опасных веществ в повседневной жизни и профессиональной деятельности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анализа опасных и вредных факторов и техникой оказания первой помощи при ЧС и военных конфликтах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7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общества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мероприятия по обеспечению безопасных условий жизнедеятельности для сохранения природы и обеспечения устойчивого развития общества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и поддерживать в повседневной жизни и в профессиональной деятельности безопасные условия развития общества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знаниями для обеспечения устойчивого развития общества, в том числе при угрозе и возникновении ЧС и военных конфликтов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написания деловых писем и документов, правила перевода документов для официальных и деловых целей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изъясняться на иностранном языке, выполнять перевод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деловой переписки на иностранном языке, правилами перевода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разговорной деловой речи, так же переводческой деятельности в области в профессиональной области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представить результаты деятельности на иностранном языке и поддержать разговор в ходе обсуждения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иностранного языка для делового общения в профессиональной сфере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деловой переписки с элементами делопроизводства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специфики официальных и неофициальных писем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делопроизводства и деловым этикетом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базовые понятия и разговорную речь в профессиональной области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адаптировать речь и стиль общения  ситуации взаимодействия  зависимости от цели у условий партнера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способами деловой коммуникации в устной и письменной речи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как использовать современные информационно-коммуникационные технологии, глобальные информационные ресурсы для поиска информации о новых теоретических и практических достижениях в области химии и технологии редких и рассеянных элементов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адекватно действовать в нестандартных ситуациях, возникающих в процессе профессиональной деятельности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 и других областях знаний с помощью информационных технологий.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оформления проектной и рабочей технической документации в соответствии с нормативными документами современных технологических и материаловедческих исследований и применять ее для решения прикладных задач химии и технологии редких и рассеянных элементов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исполнять основные требования делопроизводства применительно к записям и протоколам и использовать имеющиеся знания для анализа литературных  практических данных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оформления проектной и рабочей технической документации в соответствии с нормативными документами и методами получения, хранения, переработки информации по заданной тематике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планирования задач и способы творческие решения для социальных и профессиональных задач в ходе осуществления деятельности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личностные способность и творческий потенциал в различных видах деятельности и социальных общностях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сборки  экспериментальной технологической установки  с целью  организации лабораторной работы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5316C">
        <w:trPr>
          <w:trHeight w:hRule="exact" w:val="277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написания деловых писем и документов, правила перевода документов для официальных и деловых целей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мероприятия по обеспечению безопасных условий жизнедеятельности для сохранения природы и обеспечения устойчивого развития общества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деловой переписки с элементами делопроизводства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делового этикета, базовые понятия и разговорную речь в профессиональной области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разговорной деловой речи, так же переводческой деятельности в области в профессиональной области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опасных веществ и фактров в повседневной и профессиональной деятельности, в том числе при угрозе ЧС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планирования задач и способы творческие решения для социальных и профессиональных задач в ходе осуществления деятельности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ТБ при проведении эксперимента и/или испытания по заданной методике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как использовать современные информационно-коммуникационные технологии, глобальные информационные ресурсы для поиска информации о новых теоретических и практических достижениях в области химии и технологии редких и рассеянных элементов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оформления проектной и рабочей технической документации в соответствии с нормативными документами современных технологических и материаловедческих исследований и применять ее для решения прикладных задач химии и технологии редких и рассеянных элементов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химические методы анализа для решения профессиональных задач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адаптировать речь и стиль общения  ситуации взаимодействия  зависимости от цели у условий партнера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и поддерживать в повседневной жизни и в профессиональной деятельности безопасные условия развития общества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оказать помощь при воздействии опасных веществ в повседневной жизни и профессиональной деятельности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математических, физических, химических методов для решения профессиональных задач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провести соответствующие подготовительные расчёты/работы для корректного проведения эксперимента/испытания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деловую переписку на русском языке с учетом специфики официальных и неофициальных писем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исполнять основные требования делопроизводства применительно к записям и протоколам и использовать имеющиеся знания для анализа литературных  практических данных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изъясняться на иностранном языке, выполнять перевод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устно представить результаты деятельности на иностранном языке и поддержать разговор в ходе обсуждения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личностные способность и творческий потенциал в различных видах деятельности и социальных общностях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адекватно действовать в нестандартных ситуациях, возникающих в процессе профессиональной деятельности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всеми необходимыми знаниями по ТБ и профессиональной деятельности, понятиями, навыками для экспериментальной работы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методами, способами и средствами оформления проектной и рабочей технической документации в соответствии с нормативными документами и методами получения, хранения, переработки информации по заданной тематике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 критического анализа и использования полученной научно- технической информации в профессиональной области и других областях знаний с помощью информационных технологий.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методиками химических и физико-химических методов анализа для решения профессиональных задач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знаниями для обеспечения устойчивого развития общества, в том числе при угрозе и возникновении ЧС и военных конфликтов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 способами деловой коммуникации в устной и письменной речи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иностранного языка для делового общения в профессиональной сфере</w:t>
            </w:r>
          </w:p>
        </w:tc>
      </w:tr>
      <w:tr w:rsidR="0005316C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делопроизводства и деловым этикетом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сборки  экспериментальной технологической установки  с целью  организации лабораторной работы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анализа опасных и вредных факторов и техникой оказания первой помощи при ЧС и военных конфликтах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деловой переписки на иностранном языке, правилами перевода документов для официальных и деловых целей с иностранного языка на русский язык, и с русского на иностранный язык, уметь пользоваться и читать со словарем</w:t>
            </w:r>
          </w:p>
        </w:tc>
      </w:tr>
      <w:tr w:rsidR="0005316C">
        <w:trPr>
          <w:trHeight w:hRule="exact" w:val="277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5316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 Сырьевые источники. Технологии производства. Основные производители.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разрабатываемые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месторождения.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обогащения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(флотация,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сепарация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1 на практ. подг.)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пустой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породы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обогащения.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5"/>
        <w:gridCol w:w="1279"/>
        <w:gridCol w:w="283"/>
        <w:gridCol w:w="1003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(2-3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шт.).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режимы.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(проекта)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4"/>
        <w:gridCol w:w="1278"/>
        <w:gridCol w:w="283"/>
        <w:gridCol w:w="1003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Энергопотребление.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вспомогательных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реагентов.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Энергопотребление.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 Сырьевые источники. Технологии производства. Основные производители.</w:t>
            </w:r>
          </w:p>
        </w:tc>
      </w:tr>
      <w:tr w:rsidR="000531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 (из них 2 на практ. подг.)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лучшей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5"/>
        <w:gridCol w:w="1279"/>
        <w:gridCol w:w="283"/>
        <w:gridCol w:w="1001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диверсификации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ассортимента)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диверсификации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ассортимента)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потери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конкурентоспособности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линеек,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линеек,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линеек,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3"/>
        <w:gridCol w:w="1279"/>
        <w:gridCol w:w="283"/>
        <w:gridCol w:w="1003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05316C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(из них 1 на практ. подг.)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5316C">
        <w:trPr>
          <w:trHeight w:hRule="exact" w:val="63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70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Материал, области применения, рынок.  Описание основных областей применения рассматриваемого вещества, основные марки готовой продукции (сплавы, оксиды и пр.), динамика цен на эти марки в 2000, 2005, 2010, 2015, 2020 гг. Объемы потребления основных марок по годам и областям применения.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Сырьевые источники. Основные российские и мировые разрабатываемые месторождения.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8"/>
        <w:gridCol w:w="1004"/>
      </w:tblGrid>
      <w:tr w:rsidR="000531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5316C">
        <w:trPr>
          <w:trHeight w:hRule="exact" w:val="545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ценного компонента в руде. Методы обогащения руды (флотация, сепарация и пр.) Дальнейшее использование пустой породы и отходов обогащения. Крупные добычные предприятия. Дефицит/профицит сырья. Стоимость по годам с 2000 г.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производства. Основные физико-химические свойства вещества. Традиционные технологии используемые в настоящее время (2-3 шт.). Технологические схемы. Технологические режимы. Аппаратурное оформление. Энергопотребление. Требования к качеству сырья. Соблюдение экологических норм. Рынок вспомогательных химических реагентов. Себестоимость производства. Сравнение технологий. Обоснование лучшей технологии для российского сырья.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производители. Обзор крупных мировых производителей. Анализ российских производителей. Возможность диверсификации (изменение ассортимента) производства.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тенденции. Оценка возможности внедрения новых перспективных технологий. Оценка рисков потери конкурентоспособности существующих производств.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Прогнозы развития рынка и технологий в перспективе 10 лет. Аналитически спрогнозировать перспективность развития новых продуктовых линеек, внедрения новых технологий, объёмы рынка и стоимость продуктов в 2030 году.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5316C">
        <w:trPr>
          <w:trHeight w:hRule="exact" w:val="277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5316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5316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531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 В., Лысакова Е. И., Резник А. М., и др. Избранные главы химии и технологии редких элементов. Редкоземельные элементы:учебное пособие. - М.: МИРЭА, 2018. - 108 с.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7"/>
        <w:gridCol w:w="4509"/>
        <w:gridCol w:w="1005"/>
      </w:tblGrid>
      <w:tr w:rsidR="000531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Г.В., Смирнова И.Н., Лысакова Е.И. Избранные главы ХиТРРЭ. Основные понятия и обогащение руд редких элементов. [Электронный ресурс]:. - М.: ИПЦ МИТХТ, 2012. -  – Режим доступа: http://library.mirea.ru/secret/mitht/methodics/1317.pdf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«Популярные нанотехнологии» http://www.popnano.ru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Нанометр — нанотехнологическое сообщество http://www.nanometer.ru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NanoNewsNet.ru- некоммерческое on-line издание, посвященное вопросам наноиндустрии http://www.old.nanonewsnet.ru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5316C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5316C">
        <w:trPr>
          <w:trHeight w:hRule="exact" w:val="2663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5316C">
        <w:trPr>
          <w:trHeight w:hRule="exact" w:val="866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5316C" w:rsidRDefault="0005316C"/>
    <w:p w:rsidR="0005316C" w:rsidRDefault="0005316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4"/>
        <w:gridCol w:w="208"/>
        <w:gridCol w:w="83"/>
        <w:gridCol w:w="865"/>
        <w:gridCol w:w="709"/>
        <w:gridCol w:w="155"/>
        <w:gridCol w:w="72"/>
        <w:gridCol w:w="212"/>
        <w:gridCol w:w="567"/>
        <w:gridCol w:w="857"/>
        <w:gridCol w:w="1541"/>
        <w:gridCol w:w="419"/>
        <w:gridCol w:w="290"/>
        <w:gridCol w:w="275"/>
      </w:tblGrid>
      <w:tr w:rsidR="0005316C" w:rsidTr="0005316C">
        <w:trPr>
          <w:trHeight w:hRule="exact" w:val="1805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5316C" w:rsidTr="0005316C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RPr="0005316C" w:rsidTr="000531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05316C" w:rsidRPr="0005316C" w:rsidTr="0005316C">
        <w:trPr>
          <w:trHeight w:hRule="exact" w:val="255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5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80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38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5316C" w:rsidTr="0005316C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05316C" w:rsidRP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6253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 w:rsidTr="0005316C">
        <w:trPr>
          <w:trHeight w:hRule="exact" w:val="259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6253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4" w:type="dxa"/>
          </w:tcPr>
          <w:p w:rsidR="0005316C" w:rsidRDefault="0005316C"/>
        </w:tc>
        <w:tc>
          <w:tcPr>
            <w:tcW w:w="625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RP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4" w:type="dxa"/>
          </w:tcPr>
          <w:p w:rsidR="0005316C" w:rsidRDefault="0005316C"/>
        </w:tc>
        <w:tc>
          <w:tcPr>
            <w:tcW w:w="625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цветных и благородных металлов</w:t>
            </w:r>
          </w:p>
        </w:tc>
      </w:tr>
      <w:tr w:rsidR="0005316C" w:rsidRPr="0005316C" w:rsidTr="0005316C">
        <w:trPr>
          <w:trHeight w:hRule="exact" w:val="138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541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625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526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526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38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RPr="0005316C" w:rsidTr="0005316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5316C" w:rsidTr="0005316C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905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08" w:type="dxa"/>
          </w:tcPr>
          <w:p w:rsidR="0005316C" w:rsidRDefault="0005316C"/>
        </w:tc>
        <w:tc>
          <w:tcPr>
            <w:tcW w:w="83" w:type="dxa"/>
          </w:tcPr>
          <w:p w:rsidR="0005316C" w:rsidRDefault="0005316C"/>
        </w:tc>
        <w:tc>
          <w:tcPr>
            <w:tcW w:w="865" w:type="dxa"/>
          </w:tcPr>
          <w:p w:rsidR="0005316C" w:rsidRDefault="0005316C"/>
        </w:tc>
        <w:tc>
          <w:tcPr>
            <w:tcW w:w="709" w:type="dxa"/>
          </w:tcPr>
          <w:p w:rsidR="0005316C" w:rsidRDefault="0005316C"/>
        </w:tc>
        <w:tc>
          <w:tcPr>
            <w:tcW w:w="155" w:type="dxa"/>
          </w:tcPr>
          <w:p w:rsidR="0005316C" w:rsidRDefault="0005316C"/>
        </w:tc>
        <w:tc>
          <w:tcPr>
            <w:tcW w:w="72" w:type="dxa"/>
          </w:tcPr>
          <w:p w:rsidR="0005316C" w:rsidRDefault="0005316C"/>
        </w:tc>
        <w:tc>
          <w:tcPr>
            <w:tcW w:w="212" w:type="dxa"/>
          </w:tcPr>
          <w:p w:rsidR="0005316C" w:rsidRDefault="0005316C"/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  <w:tr w:rsidR="0005316C" w:rsidTr="0005316C">
        <w:trPr>
          <w:trHeight w:hRule="exact" w:val="277"/>
        </w:trPr>
        <w:tc>
          <w:tcPr>
            <w:tcW w:w="412" w:type="dxa"/>
          </w:tcPr>
          <w:p w:rsidR="0005316C" w:rsidRDefault="0005316C"/>
        </w:tc>
        <w:tc>
          <w:tcPr>
            <w:tcW w:w="431" w:type="dxa"/>
          </w:tcPr>
          <w:p w:rsidR="0005316C" w:rsidRDefault="0005316C"/>
        </w:tc>
        <w:tc>
          <w:tcPr>
            <w:tcW w:w="856" w:type="dxa"/>
          </w:tcPr>
          <w:p w:rsidR="0005316C" w:rsidRDefault="0005316C"/>
        </w:tc>
        <w:tc>
          <w:tcPr>
            <w:tcW w:w="855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141" w:type="dxa"/>
          </w:tcPr>
          <w:p w:rsidR="0005316C" w:rsidRDefault="0005316C"/>
        </w:tc>
        <w:tc>
          <w:tcPr>
            <w:tcW w:w="230" w:type="dxa"/>
          </w:tcPr>
          <w:p w:rsidR="0005316C" w:rsidRDefault="0005316C"/>
        </w:tc>
        <w:tc>
          <w:tcPr>
            <w:tcW w:w="333" w:type="dxa"/>
          </w:tcPr>
          <w:p w:rsidR="0005316C" w:rsidRDefault="0005316C"/>
        </w:tc>
        <w:tc>
          <w:tcPr>
            <w:tcW w:w="554" w:type="dxa"/>
          </w:tcPr>
          <w:p w:rsidR="0005316C" w:rsidRDefault="0005316C"/>
        </w:tc>
        <w:tc>
          <w:tcPr>
            <w:tcW w:w="230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7" w:type="dxa"/>
          </w:tcPr>
          <w:p w:rsidR="0005316C" w:rsidRDefault="0005316C"/>
        </w:tc>
        <w:tc>
          <w:tcPr>
            <w:tcW w:w="857" w:type="dxa"/>
          </w:tcPr>
          <w:p w:rsidR="0005316C" w:rsidRDefault="0005316C"/>
        </w:tc>
        <w:tc>
          <w:tcPr>
            <w:tcW w:w="1541" w:type="dxa"/>
          </w:tcPr>
          <w:p w:rsidR="0005316C" w:rsidRDefault="0005316C"/>
        </w:tc>
        <w:tc>
          <w:tcPr>
            <w:tcW w:w="419" w:type="dxa"/>
          </w:tcPr>
          <w:p w:rsidR="0005316C" w:rsidRDefault="0005316C"/>
        </w:tc>
        <w:tc>
          <w:tcPr>
            <w:tcW w:w="290" w:type="dxa"/>
          </w:tcPr>
          <w:p w:rsidR="0005316C" w:rsidRDefault="0005316C"/>
        </w:tc>
        <w:tc>
          <w:tcPr>
            <w:tcW w:w="275" w:type="dxa"/>
          </w:tcPr>
          <w:p w:rsidR="0005316C" w:rsidRDefault="0005316C"/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796"/>
        <w:gridCol w:w="1051"/>
        <w:gridCol w:w="3674"/>
        <w:gridCol w:w="956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5316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38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Волчкова Елена Владимировна _________________</w:t>
            </w:r>
          </w:p>
        </w:tc>
      </w:tr>
      <w:tr w:rsidR="0005316C" w:rsidRPr="0005316C">
        <w:trPr>
          <w:trHeight w:hRule="exact" w:val="1666"/>
        </w:trPr>
        <w:tc>
          <w:tcPr>
            <w:tcW w:w="382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5316C">
        <w:trPr>
          <w:trHeight w:hRule="exact" w:val="277"/>
        </w:trPr>
        <w:tc>
          <w:tcPr>
            <w:tcW w:w="3828" w:type="dxa"/>
          </w:tcPr>
          <w:p w:rsidR="0005316C" w:rsidRDefault="0005316C"/>
        </w:tc>
        <w:tc>
          <w:tcPr>
            <w:tcW w:w="852" w:type="dxa"/>
          </w:tcPr>
          <w:p w:rsidR="0005316C" w:rsidRDefault="0005316C"/>
        </w:tc>
        <w:tc>
          <w:tcPr>
            <w:tcW w:w="1135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05316C" w:rsidRPr="0005316C">
        <w:trPr>
          <w:trHeight w:hRule="exact" w:val="277"/>
        </w:trPr>
        <w:tc>
          <w:tcPr>
            <w:tcW w:w="382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цветных и благородных металлов»</w:t>
            </w:r>
          </w:p>
        </w:tc>
      </w:tr>
      <w:tr w:rsidR="0005316C" w:rsidRPr="0005316C">
        <w:trPr>
          <w:trHeight w:hRule="exact" w:val="277"/>
        </w:trPr>
        <w:tc>
          <w:tcPr>
            <w:tcW w:w="382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>
        <w:trPr>
          <w:trHeight w:hRule="exact" w:val="138"/>
        </w:trPr>
        <w:tc>
          <w:tcPr>
            <w:tcW w:w="382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05.03.2021 № 16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Дьяченко Александр Николаевич ___________________</w:t>
            </w:r>
          </w:p>
        </w:tc>
      </w:tr>
    </w:tbl>
    <w:p w:rsidR="0005316C" w:rsidRPr="0005316C" w:rsidRDefault="0005316C">
      <w:pPr>
        <w:rPr>
          <w:sz w:val="0"/>
          <w:szCs w:val="0"/>
          <w:lang w:val="ru-RU"/>
        </w:rPr>
      </w:pPr>
      <w:r w:rsidRPr="00053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1"/>
        <w:gridCol w:w="401"/>
        <w:gridCol w:w="4310"/>
        <w:gridCol w:w="961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5316C" w:rsidRPr="0005316C">
        <w:trPr>
          <w:trHeight w:hRule="exact" w:val="416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>
        <w:trPr>
          <w:trHeight w:hRule="exact" w:val="138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33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5316C" w:rsidRPr="0005316C">
        <w:trPr>
          <w:trHeight w:hRule="exact" w:val="416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33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5316C" w:rsidRPr="0005316C">
        <w:trPr>
          <w:trHeight w:hRule="exact" w:val="416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33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5316C">
        <w:trPr>
          <w:trHeight w:hRule="exact" w:val="138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13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316C" w:rsidRDefault="0005316C"/>
        </w:tc>
      </w:tr>
      <w:tr w:rsidR="0005316C">
        <w:trPr>
          <w:trHeight w:hRule="exact" w:val="96"/>
        </w:trPr>
        <w:tc>
          <w:tcPr>
            <w:tcW w:w="2694" w:type="dxa"/>
          </w:tcPr>
          <w:p w:rsidR="0005316C" w:rsidRDefault="0005316C"/>
        </w:tc>
        <w:tc>
          <w:tcPr>
            <w:tcW w:w="1986" w:type="dxa"/>
          </w:tcPr>
          <w:p w:rsidR="0005316C" w:rsidRDefault="0005316C"/>
        </w:tc>
        <w:tc>
          <w:tcPr>
            <w:tcW w:w="426" w:type="dxa"/>
          </w:tcPr>
          <w:p w:rsidR="0005316C" w:rsidRDefault="0005316C"/>
        </w:tc>
        <w:tc>
          <w:tcPr>
            <w:tcW w:w="4679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5316C" w:rsidRPr="0005316C">
        <w:trPr>
          <w:trHeight w:hRule="exact" w:val="416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5316C" w:rsidRPr="0005316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05316C" w:rsidRP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33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05316C">
        <w:trPr>
          <w:trHeight w:hRule="exact" w:val="277"/>
        </w:trPr>
        <w:tc>
          <w:tcPr>
            <w:tcW w:w="2694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05316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5316C">
        <w:trPr>
          <w:trHeight w:hRule="exact" w:val="138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 w:rsidRPr="0005316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цветных и благородных металлов».</w:t>
            </w:r>
          </w:p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5316C" w:rsidRPr="0005316C">
        <w:trPr>
          <w:trHeight w:hRule="exact" w:val="277"/>
        </w:trPr>
        <w:tc>
          <w:tcPr>
            <w:tcW w:w="14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 w:rsidRPr="0005316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3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05316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05316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 w:rsidRP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цветных и благородных металлов</w:t>
            </w:r>
          </w:p>
        </w:tc>
      </w:tr>
      <w:tr w:rsidR="0005316C" w:rsidRPr="0005316C">
        <w:trPr>
          <w:trHeight w:hRule="exact" w:val="26"/>
        </w:trPr>
        <w:tc>
          <w:tcPr>
            <w:tcW w:w="14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rPr>
                <w:lang w:val="ru-RU"/>
              </w:rPr>
            </w:pP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Pr="0005316C" w:rsidRDefault="0005316C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316C">
        <w:trPr>
          <w:trHeight w:hRule="exact" w:val="3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5316C">
        <w:trPr>
          <w:trHeight w:hRule="exact" w:val="26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5316C">
        <w:trPr>
          <w:trHeight w:hRule="exact" w:val="165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</w:tr>
      <w:tr w:rsidR="0005316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5316C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5316C">
        <w:trPr>
          <w:trHeight w:hRule="exact" w:val="109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05316C">
        <w:trPr>
          <w:trHeight w:hRule="exact" w:val="277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5316C">
        <w:trPr>
          <w:trHeight w:hRule="exact" w:val="138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Способность участвовать в разработке  технологических процессов получения цветных и благородных металлов</w:t>
            </w:r>
          </w:p>
        </w:tc>
      </w:tr>
      <w:tr w:rsidR="0005316C">
        <w:trPr>
          <w:trHeight w:hRule="exact" w:val="138"/>
        </w:trPr>
        <w:tc>
          <w:tcPr>
            <w:tcW w:w="143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базовые знания в области технологии цветных и благородных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металлов при планировании работ и проведению технологических операций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теоретическими знаниями и экспериментальными навыками для планирования и самостоятельного проведения химического эксперимента, обработкой, оформлением и анализом полученных результатов.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Анализирует существующие технологические схемы и отдельные процессы получения цветных и благородных металлов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проведения литературного поиска по тематике ВКР, обработкой, анализом и представлением полученной информации в форме раздела к ВКР; способен к анализу существующих технологических схем и отдельных процессов получения материалов на основе редких элементов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Учавствует в разработке параметров проведения технологических операций получения цветных и благородных металлов на основании проведенных исследований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разработки и исследования конкретных технологических операций получения материалов редких элементов; выявлением оптимальных параметров проведения процессов; анализом реультатов исследований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Способность подготовки и выполнения научных исследований в области химической технологии цветных и благородных металлов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Проводит литературный поиск необходимых научно-технических материалов</w:t>
            </w:r>
          </w:p>
        </w:tc>
      </w:tr>
      <w:tr w:rsidR="0005316C">
        <w:trPr>
          <w:trHeight w:hRule="exact" w:val="43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 помощью информационных технологий провести поиск научно-технической информации, способен к обобщению научно-технической информации по теме ВКР бакалавра; способен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методики исследований и анализов по заданной тематике</w:t>
            </w:r>
          </w:p>
        </w:tc>
      </w:tr>
      <w:tr w:rsidR="0005316C">
        <w:trPr>
          <w:trHeight w:hRule="exact" w:val="43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основных научных теорий для решения технологических задач; самостоятельного приобретения научно-технических знаний, для понимания принципов работы приборов и устройств и выбора методики исследования и анализа результатов по технологии материалов редких металлов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Составляет план работы и проводит исследования по заданной тематике</w:t>
            </w:r>
          </w:p>
        </w:tc>
      </w:tr>
      <w:tr w:rsidR="0005316C">
        <w:trPr>
          <w:trHeight w:hRule="exact" w:val="43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 строении и свойствах соединений редких и рассеянных элементов при решении возникающих задач научно-исследовательской деятельности</w:t>
            </w:r>
          </w:p>
        </w:tc>
      </w:tr>
      <w:tr w:rsidR="0005316C">
        <w:trPr>
          <w:trHeight w:hRule="exact" w:val="277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теоретическими знаниями и экспериментальными навыками для планирования и самостоятельного проведения химического эксперимента, обработкой, оформлением и анализом полученных результатов.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проведения литературного поиска по тематике ВКР, обработкой, анализом и представлением полученной информации в форме раздела к ВКР; способен к анализу существующих технологических схем и отдельных процессов получения материалов на основе редких элементов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3"/>
        <w:gridCol w:w="283"/>
        <w:gridCol w:w="1003"/>
      </w:tblGrid>
      <w:tr w:rsidR="0005316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5316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разработки и исследования конкретных технологических операций получения материалов редких элементов; выявлением оптимальных параметров проведения процессов; анализом реультатов исследований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с помощью информационных технологий провести поиск научно-технической информации, способен к обобщению научно-технической информации по теме ВКР бакалавра; способен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05316C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основных научных теорий для решения технологических задач; самостоятельного приобретения научно-технических знаний, для понимания принципов работы приборов и устройств и выбора методики исследования и анализа результатов по технологии материалов редких металлов</w:t>
            </w:r>
          </w:p>
        </w:tc>
      </w:tr>
      <w:tr w:rsidR="0005316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знаний о строении и свойствах соединений редких и рассеянных элементов при решении возникающих задач научно-исследовательской деятельности</w:t>
            </w:r>
          </w:p>
        </w:tc>
      </w:tr>
      <w:tr w:rsidR="0005316C">
        <w:trPr>
          <w:trHeight w:hRule="exact" w:val="277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5316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Преддипломная практика</w:t>
            </w:r>
          </w:p>
        </w:tc>
      </w:tr>
      <w:tr w:rsidR="0005316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149,25 (из них 52 на практ. подг.)</w:t>
            </w:r>
          </w:p>
        </w:tc>
      </w:tr>
      <w:tr w:rsidR="0005316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(из них 45 на практ. подг.)</w:t>
            </w:r>
          </w:p>
        </w:tc>
      </w:tr>
      <w:tr w:rsidR="0005316C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5316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5316C">
        <w:trPr>
          <w:trHeight w:hRule="exact" w:val="63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5316C">
        <w:trPr>
          <w:trHeight w:hRule="exact" w:val="138"/>
        </w:trPr>
        <w:tc>
          <w:tcPr>
            <w:tcW w:w="993" w:type="dxa"/>
          </w:tcPr>
          <w:p w:rsidR="0005316C" w:rsidRDefault="0005316C"/>
        </w:tc>
        <w:tc>
          <w:tcPr>
            <w:tcW w:w="3687" w:type="dxa"/>
          </w:tcPr>
          <w:p w:rsidR="0005316C" w:rsidRDefault="0005316C"/>
        </w:tc>
        <w:tc>
          <w:tcPr>
            <w:tcW w:w="2978" w:type="dxa"/>
          </w:tcPr>
          <w:p w:rsidR="0005316C" w:rsidRDefault="0005316C"/>
        </w:tc>
        <w:tc>
          <w:tcPr>
            <w:tcW w:w="1277" w:type="dxa"/>
          </w:tcPr>
          <w:p w:rsidR="0005316C" w:rsidRDefault="0005316C"/>
        </w:tc>
        <w:tc>
          <w:tcPr>
            <w:tcW w:w="28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1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промежуточной аттестации – зачет.  Преддипломная практика считается завершенной при условии выполнения студентом программы практики в полном объеме и оформлении отчета по практике.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отчета о прохождении практики проводится в виде собеседования с руководителем практики. На основании обсуждения результатов практики студент получает  зачет с оценкой. Зачет выставляется с учетом качества и количества выполненных работ, качества содержания отчета по индивидуальному заданию, участия в семинарах, отзыва непосредственного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42"/>
        <w:gridCol w:w="4378"/>
        <w:gridCol w:w="1005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5316C">
        <w:trPr>
          <w:trHeight w:hRule="exact" w:val="1113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о работе студента, а также соблюдения учебной дисциплины.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отчету по практике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отчета по преддипломной практике включает в себя: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Титульный лист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Задание на практику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Введение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Основная часть отчета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Заключение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Список использованных источников.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большого количества дополнительных материалов: иллюстраций, таблиц, карт, текстов вспомогательного характера, они выносятся в приложения к отчету.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оформляется в соответствии с требованиями ГОСТов (ГОСТ Р 30 - 2003 и др.).  Отчет представляется непосредственному руководителю практики в сброшюрованном виде.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заданий: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технологической схемы извлечения серебра из вторичных электрических контактов»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«Фторидная технология производства высокочистого оксида кремния из природного кварца»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процесса осаждения гидратированного диоксида титана из раствора гексафторотитаната аммония»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"Разработка технологической схемы извлечения палладия из модельных хлоридных растворов с низким содержанием ценного компонента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Фторидная технология производства высокочистого оксида кремния из природного кварца»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извлечения ванадия (и титана) при переработке титаномагнетитов»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утилизации шламов, полученных при обогащении титановых руд Пижемского месторождения»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способа очистки циркона от природных радионуклидов»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получения [Pd(NH3)4](NO3)2»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"Исследование взаимодействия ионов палладия с гидросульфитом натрия»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«Фторидная технология производства диоксида титана»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«Хлоридная технология производства высокочистого оксида железа и металлического железа»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"Синтез сукцината кобальта - предшественника кобальтсодержащего магнитоактивного нанокомпозита".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"Получение кобальтсодержащего нанокомпозита путем термического разложения адипината кобальта".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"Синтез магнитоактивного кобальтсодержащего нанокомпозита при переменной температуре".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"Получение магнитоактивного кобальтсодержащего нанокомпозита с использованием метода предсказательного моделирования".</w:t>
            </w:r>
          </w:p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"Химическая технология получения магнитоктивных кобальтсодержащих нанокомпозитов с использованием в качестве предшественников карбоксилатов насыщенных двухосновных кислот".</w:t>
            </w:r>
          </w:p>
        </w:tc>
      </w:tr>
      <w:tr w:rsidR="0005316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5316C">
        <w:trPr>
          <w:trHeight w:hRule="exact" w:val="277"/>
        </w:trPr>
        <w:tc>
          <w:tcPr>
            <w:tcW w:w="4679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5316C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чистого азота , Магнитная мешалка, Муфель, Насос вакуумный для шкафа, Шкаф сушильный вакуумный , Электротигель</w:t>
            </w:r>
          </w:p>
        </w:tc>
      </w:tr>
      <w:tr w:rsidR="0005316C">
        <w:trPr>
          <w:trHeight w:hRule="exact" w:val="33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Импульсный источник питания, Источник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42"/>
        <w:gridCol w:w="4382"/>
        <w:gridCol w:w="1005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531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 питания, точник питания, Насос мембранный,Устройство для подключения термопар, Фотометр, Электролизер, Электрохимический комплекс</w:t>
            </w:r>
          </w:p>
        </w:tc>
      </w:tr>
      <w:tr w:rsidR="0005316C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Вакуумная система, ваккумный пост, Колбонагреватель, Латерная печь с выпрямителем и насосом , Магнитная мешалка, рН-метр переносной, Установка ВВУ, Центрифуга лабораторная, Электропечь</w:t>
            </w:r>
          </w:p>
        </w:tc>
      </w:tr>
      <w:tr w:rsidR="0005316C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Плитка электрическая, Сушильный шкаф , Фотометр, Электропечь</w:t>
            </w:r>
          </w:p>
        </w:tc>
      </w:tr>
      <w:tr w:rsidR="000531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05316C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водяная многоместная, Баня лабораторная одноместная с дополнительными кольцами, Лабораторный автотрансформатор, Лабораторный стенд pH-метрия, магнитная мешалка , Мешалка магнитная без подогрева, Мешалка магнитная с нагревом , Печь муфельная лабораторная с терморегулятором, Печь тигельная, Регулятор оборотов,  рН-метр, Термостат, фотометр, Центрифуга лабораторная, Шейкер (с платформой), Шкаф сушильный</w:t>
            </w:r>
          </w:p>
        </w:tc>
      </w:tr>
      <w:tr w:rsidR="0005316C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физико- химических основ электрохимических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 преобразователь,  потенцостат, компьютер в сборе, вольтметр, источник питание, силовой блок</w:t>
            </w:r>
          </w:p>
        </w:tc>
      </w:tr>
      <w:tr w:rsidR="0005316C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состава и структуры материалов, жидкофазных и гетерогенных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устройство,печь электрическая (сборная), водяная баня, дозатор для титрования</w:t>
            </w:r>
          </w:p>
        </w:tc>
      </w:tr>
      <w:tr w:rsidR="0005316C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Весы аналитические, Весы лабораторные 4 класса, Фторопластовый реактор, экстрактор</w:t>
            </w:r>
          </w:p>
        </w:tc>
      </w:tr>
      <w:tr w:rsidR="0005316C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 печь, рефрактометр, центрифуга, шейкер</w:t>
            </w:r>
          </w:p>
        </w:tc>
      </w:tr>
      <w:tr w:rsidR="0005316C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печь сборная, частотные преобразователь, установка для шлифов,  твердомер Роквелла и микротвердомер, установка для записи термограмм методом ДТА, Микровольтмикроамперметр, Тензоусилитель</w:t>
            </w:r>
          </w:p>
        </w:tc>
      </w:tr>
      <w:tr w:rsidR="0005316C">
        <w:trPr>
          <w:trHeight w:hRule="exact" w:val="2093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Микроскоп, Набор для электролизного получения порошков (электролизная ванна, выпрямитель тока, набор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3"/>
        <w:gridCol w:w="4376"/>
        <w:gridCol w:w="1005"/>
      </w:tblGrid>
      <w:tr w:rsidR="000531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5316C">
        <w:trPr>
          <w:trHeight w:hRule="exact" w:val="2207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05316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5316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5316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4395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Белов С.Ф. Физико-химические основы электрохимических процессов. Часть 1 [Электронный ресурс]:. - М.: ИПЦ МИТХТ им. М.В. Ломоносова, 2008. -  – Режим доступа: http://media:8080/ebooks/mitht/methodics/950.pdf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Е. Е., Дробот Д. В. Диаграммы состояния трехкомпонентных систем:учебное пособие. - М.: МИРЭА, 2016. - 67 с.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Гельфман М. И., Юстратов В. П. Неорганическая химия [Электронный ресурс]:. - Санкт- Петербург: Лань, 2021. - 528 с. – Режим доступа: https://e.lanbook.com/book/167909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А. С., Капустин В. И., Нагорнов К. О., Сигов А. С. Материаловедение и технология конструкционных и функциональных материалов:Рек. НМС Минобрнауки РФ в кач. учеб. пособия для вузов. - М.: МИРЭА, 2010. - 124 с.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С.А. Методы молекулярного моделирования соединений редких и рассеянных элементов [Электронный ресурс]:. - М.: ИПЦ МИТХТ им. М.В. Ломоносова, 2008. -  – Режим доступа: http://library.mirea.ru/secret/mitht/methodics/42.pdf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Чернышов В.И. Оборудование для обогащения (флотация,гравитационное,магнитное и электрическое обогащение):учебное пособие. - Москва: ИПЦ МИТХТ, 2008. - 62 с.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А. С., Капустин В. И., Нагорнов К. О. Материаловедение и технология конструкционных и функциональных материалов:Учеб. пособие. - М.: МИРЭА, 2010. -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В. И., Сигов А. С. Технологии производства и контроль качества наноматериалов и наноструктур [Электронный ресурс]:учебное пособие. - М.: МИРЭА, 2017. -  – Режим доступа: http://library.mirea.ru/secret/21022018/1647.iso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О.В., Чернышов В.И. Обработка экспериментальных данных с использованием  Origin [Электронный ресурс]:. - М.: ИПЦ МИТХТ им. М.В. Ломоносова, 2005. -  – Режим доступа: http://media:8080/ebooks/mitht/methodics/947.pdf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Методы и аппараты для химико-металлургического обогащения [Электронный ресурс]:учебное пособие. - М.: МИРЭА, 2017. -  – Режим доступа: http://library.mirea.ru/secret/21022018/1666.iso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6"/>
        <w:gridCol w:w="4510"/>
        <w:gridCol w:w="1005"/>
      </w:tblGrid>
      <w:tr w:rsidR="0005316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Джардималиева Г. И., Кыдралиева К. А., Метелица А. В., Уфлянд И. Е. Наноматериалы. Свойства и сферы применения [Электронный ресурс]:. - Санкт-Петербург: Лань, 2021. - 200 с. – Режим доступа: https://e.lanbook.com/book/166935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О. В. Основы электрохимической технологии получения покрытий. Общие вопросы [Электронный ресурс]:учебное пособие. - М.: РТУ МИРЭА, 2021. -  – Режим доступа: https://library.mirea.ru/secret/11062021/2691.iso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В. Электронная спектроскопия и ее применение в химических исследованиях [Электронный ресурс]:учебное пособие. - М.: РТУ МИРЭА, 2020. -  – Режим доступа: https://library.mirea.ru/secret/04122020/2458.iso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С. А., Джардималиева Г. И. Металлополимерные композиционные материалы [Электронный ресурс]:учебное пособие. - М.: РТУ МИРЭА, 2021. -  – Режим доступа: https://library.mirea.ru/secret/25082021/2735.iso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 Б., Носова О. В., Крупнов Л. В. Металлургия редких металлов [Электронный ресурс]:учебное пособие. - Норильск: НГИИ, 2019. - 116 с. – Режим доступа: https://e.lanbook.com/book/155898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В. И., Резник А. М., Лысаков Е. И., и др. Экстракция в технологии редких и благородных металлов. Ч.2:учебное пособие. - М.: МИРЭА, 2016. - 80 с.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 В.В., Силаева Е.В. и др. Анализ черных металлов, сплавов и марганцевых руд:. - М.: Металлургиздат, 1964. - 902 с.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В. И., Игумнов М. С., Сафонов В. В., и др. Переработка производственных отходов и вторичных сырьевых ресурсов, содержащих редкие, благородные и цветные металлы:. - М.: ООО "Изд. дом "Деловая столица", 2002. - 224 с.</w:t>
            </w:r>
          </w:p>
        </w:tc>
      </w:tr>
      <w:tr w:rsidR="0005316C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А.М., Волчкова Е.В. Сборник вопросов по курсу "Химия и технология редких элементов".  Часть 1 "Редкие тугоплавкие элементы" [Электронный ресурс]:. - М.: ИПЦ МИТХТ им. М.В. Ломоносова, 2009. -  – Режим доступа: http://media:8080/ebooks/mitht/methodics/951.pdf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П.Н., Скороходова Е.А., ред. Краткий справочник металлиста:. - М.: Машиностроение, 1986. - 960с.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Фесик Е. В., Павлова О. Н. Методы получения наноразмерных материалов [Электронный ресурс]:учебно-методическое пособие. - М.: РТУ МИРЭА, 2021. -  – Режим доступа: https://library.mirea.ru/secret/25082021/2736.iso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NanoNewsNet.ru- некоммерческое on-line издание, посвященное вопросам наноиндустрии http://www.old.nanonewsnet.ru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Нанометр — нанотехнологическое сообщество http://www.nanometer.ru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05316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05316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05316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5316C" w:rsidRDefault="0005316C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05316C" w:rsidRDefault="000531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05316C">
        <w:trPr>
          <w:trHeight w:hRule="exact" w:val="138"/>
        </w:trPr>
        <w:tc>
          <w:tcPr>
            <w:tcW w:w="568" w:type="dxa"/>
          </w:tcPr>
          <w:p w:rsidR="0005316C" w:rsidRDefault="0005316C"/>
        </w:tc>
        <w:tc>
          <w:tcPr>
            <w:tcW w:w="143" w:type="dxa"/>
          </w:tcPr>
          <w:p w:rsidR="0005316C" w:rsidRDefault="0005316C"/>
        </w:tc>
        <w:tc>
          <w:tcPr>
            <w:tcW w:w="3970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5316C">
        <w:trPr>
          <w:trHeight w:hRule="exact" w:val="120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5316C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5316C">
        <w:trPr>
          <w:trHeight w:hRule="exact" w:val="138"/>
        </w:trPr>
        <w:tc>
          <w:tcPr>
            <w:tcW w:w="4679" w:type="dxa"/>
          </w:tcPr>
          <w:p w:rsidR="0005316C" w:rsidRDefault="0005316C"/>
        </w:tc>
        <w:tc>
          <w:tcPr>
            <w:tcW w:w="4537" w:type="dxa"/>
          </w:tcPr>
          <w:p w:rsidR="0005316C" w:rsidRDefault="0005316C"/>
        </w:tc>
        <w:tc>
          <w:tcPr>
            <w:tcW w:w="993" w:type="dxa"/>
          </w:tcPr>
          <w:p w:rsidR="0005316C" w:rsidRDefault="0005316C"/>
        </w:tc>
      </w:tr>
      <w:tr w:rsidR="0005316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5316C">
        <w:trPr>
          <w:trHeight w:hRule="exact" w:val="882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</w:t>
            </w:r>
          </w:p>
        </w:tc>
      </w:tr>
    </w:tbl>
    <w:p w:rsidR="0005316C" w:rsidRDefault="00053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05316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18.03.01_ХТЦБМ_ИТХТ_2021.plx</w:t>
            </w:r>
          </w:p>
        </w:tc>
        <w:tc>
          <w:tcPr>
            <w:tcW w:w="4537" w:type="dxa"/>
          </w:tcPr>
          <w:p w:rsidR="0005316C" w:rsidRDefault="000531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316C" w:rsidRDefault="00053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5316C" w:rsidRPr="0005316C">
        <w:trPr>
          <w:trHeight w:hRule="exact" w:val="244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316C" w:rsidRPr="0005316C" w:rsidRDefault="000531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05316C" w:rsidRPr="0005316C" w:rsidRDefault="000531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31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05316C" w:rsidRPr="0005316C" w:rsidRDefault="0005316C">
      <w:pPr>
        <w:rPr>
          <w:lang w:val="ru-RU"/>
        </w:rPr>
      </w:pPr>
    </w:p>
    <w:p w:rsidR="006119E1" w:rsidRPr="0005316C" w:rsidRDefault="006119E1">
      <w:pPr>
        <w:rPr>
          <w:lang w:val="ru-RU"/>
        </w:rPr>
      </w:pPr>
    </w:p>
    <w:sectPr w:rsidR="006119E1" w:rsidRPr="0005316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5316C"/>
    <w:rsid w:val="001F0BC7"/>
    <w:rsid w:val="006119E1"/>
    <w:rsid w:val="00D31453"/>
    <w:rsid w:val="00E209E2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40748"/>
  <w15:docId w15:val="{D9BF5229-BEF5-4ACA-B469-5C77343F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13924</Words>
  <Characters>79372</Characters>
  <Application>Microsoft Office Word</Application>
  <DocSecurity>0</DocSecurity>
  <Lines>661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2021-2022_18_03_01_ХТЦБМ_ИТХТ_2021_plx_Научно-исследовательская работа</vt:lpstr>
      <vt:lpstr>Лист1</vt:lpstr>
    </vt:vector>
  </TitlesOfParts>
  <Company/>
  <LinksUpToDate>false</LinksUpToDate>
  <CharactersWithSpaces>93110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2021-2022_18_03_01_ХТЦБМ_ИТХТ_2021_plx_Научно-исследовательская работа</dc:title>
  <dc:creator>FastReport.NET</dc:creator>
  <cp:lastModifiedBy>Преподаватель</cp:lastModifiedBy>
  <cp:revision>3</cp:revision>
  <dcterms:created xsi:type="dcterms:W3CDTF">2021-12-05T16:49:00Z</dcterms:created>
  <dcterms:modified xsi:type="dcterms:W3CDTF">2021-12-08T15:37:00Z</dcterms:modified>
</cp:coreProperties>
</file>