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9E735E">
        <w:trPr>
          <w:trHeight w:hRule="exact" w:val="1805"/>
        </w:trPr>
        <w:tc>
          <w:tcPr>
            <w:tcW w:w="3828" w:type="dxa"/>
          </w:tcPr>
          <w:p w:rsidR="009E735E" w:rsidRDefault="009E735E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E735E" w:rsidRDefault="00CA26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E735E" w:rsidRDefault="009E735E"/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735E" w:rsidRDefault="00CA263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E735E" w:rsidRDefault="00CA263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E735E" w:rsidRDefault="00CA263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E735E" w:rsidRDefault="00CA263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E735E">
        <w:trPr>
          <w:trHeight w:hRule="exact" w:val="277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45" w:type="dxa"/>
          </w:tcPr>
          <w:p w:rsidR="009E735E" w:rsidRDefault="009E735E"/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416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416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555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735E" w:rsidRDefault="00CA2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416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E735E" w:rsidRDefault="00CA26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555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E735E" w:rsidRDefault="009E735E"/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277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45" w:type="dxa"/>
          </w:tcPr>
          <w:p w:rsidR="009E735E" w:rsidRDefault="009E735E"/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735E" w:rsidRDefault="00CA26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E735E" w:rsidRDefault="00CA26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E735E">
        <w:trPr>
          <w:trHeight w:hRule="exact" w:val="277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45" w:type="dxa"/>
          </w:tcPr>
          <w:p w:rsidR="009E735E" w:rsidRDefault="009E735E"/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15.03.04 Автоматизация технологических процессов и производств</w:t>
            </w:r>
          </w:p>
        </w:tc>
      </w:tr>
      <w:tr w:rsidR="009E735E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Автоматизация технологических процессов и производств в промышленности</w:t>
            </w:r>
          </w:p>
        </w:tc>
      </w:tr>
      <w:tr w:rsidR="009E735E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9E735E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E735E">
        <w:trPr>
          <w:trHeight w:hRule="exact" w:val="4109"/>
        </w:trPr>
        <w:tc>
          <w:tcPr>
            <w:tcW w:w="3828" w:type="dxa"/>
          </w:tcPr>
          <w:p w:rsidR="009E735E" w:rsidRDefault="009E735E"/>
        </w:tc>
        <w:tc>
          <w:tcPr>
            <w:tcW w:w="1702" w:type="dxa"/>
          </w:tcPr>
          <w:p w:rsidR="009E735E" w:rsidRDefault="009E735E"/>
        </w:tc>
        <w:tc>
          <w:tcPr>
            <w:tcW w:w="3545" w:type="dxa"/>
          </w:tcPr>
          <w:p w:rsidR="009E735E" w:rsidRDefault="009E735E"/>
        </w:tc>
        <w:tc>
          <w:tcPr>
            <w:tcW w:w="568" w:type="dxa"/>
          </w:tcPr>
          <w:p w:rsidR="009E735E" w:rsidRDefault="009E735E"/>
        </w:tc>
      </w:tr>
      <w:tr w:rsidR="009E735E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E735E" w:rsidRDefault="00CA263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E735E" w:rsidRDefault="00CA26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15.03.04</w:t>
            </w:r>
            <w:r>
              <w:t xml:space="preserve"> </w:t>
            </w:r>
            <w:r>
              <w:rPr>
                <w:color w:val="000000"/>
                <w:szCs w:val="28"/>
              </w:rPr>
              <w:t>Автоматизация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производств.</w:t>
            </w:r>
            <w:r>
              <w:t xml:space="preserve"> 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E735E" w:rsidTr="00CA263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</w:t>
            </w:r>
            <w:r>
              <w:rPr>
                <w:color w:val="000000"/>
                <w:szCs w:val="28"/>
              </w:rPr>
              <w:t>Федерации» от 29 декабря 2012 г. № 273-ФЗ;</w:t>
            </w:r>
          </w:p>
        </w:tc>
      </w:tr>
      <w:tr w:rsidR="009E735E" w:rsidTr="00CA263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15.03.04 Автоматизация технологических процессов и производств, утвержденный приказом Министерства </w:t>
            </w:r>
            <w:r>
              <w:rPr>
                <w:color w:val="000000"/>
                <w:szCs w:val="28"/>
              </w:rPr>
              <w:t>образования и науки Российской Федерации от 12 марта 2015 года № 200;</w:t>
            </w:r>
          </w:p>
        </w:tc>
      </w:tr>
      <w:tr w:rsidR="009E735E" w:rsidTr="00CA263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</w:t>
            </w:r>
            <w:r>
              <w:rPr>
                <w:color w:val="000000"/>
                <w:szCs w:val="28"/>
              </w:rPr>
              <w:t>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9E735E" w:rsidTr="00CA263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Российский </w:t>
            </w:r>
            <w:r>
              <w:rPr>
                <w:color w:val="000000"/>
                <w:szCs w:val="28"/>
              </w:rPr>
              <w:t>технологический университет»</w:t>
            </w:r>
          </w:p>
        </w:tc>
      </w:tr>
      <w:tr w:rsidR="009E735E" w:rsidTr="00CA2637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</w:t>
            </w:r>
            <w:r>
              <w:rPr>
                <w:color w:val="000000"/>
                <w:szCs w:val="28"/>
              </w:rPr>
              <w:t>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</w:t>
            </w:r>
            <w:r>
              <w:rPr>
                <w:color w:val="000000"/>
                <w:szCs w:val="28"/>
              </w:rPr>
              <w:t>икулы, предоставляемые после прохождения государственной итоговой аттестации, составляет 4 года.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дистанционных </w:t>
            </w:r>
            <w:r>
              <w:rPr>
                <w:color w:val="000000"/>
                <w:szCs w:val="28"/>
              </w:rPr>
              <w:t>образовательных технологий.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Образовательная деятельность по </w:t>
            </w:r>
            <w:r>
              <w:rPr>
                <w:color w:val="000000"/>
                <w:szCs w:val="28"/>
              </w:rPr>
              <w:t>программе осуществляется на государственном языке Российской Федерации – русском языке.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Область профессиональной деятельности выпускников, освоивших программы бакалавриата, включает: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совокупность </w:t>
            </w:r>
            <w:r>
              <w:rPr>
                <w:color w:val="000000"/>
                <w:szCs w:val="28"/>
              </w:rPr>
              <w:t>средств, способов и методов деятельности, направленных на автоматизацию действующих и создание новых автоматизированных и автоматических технологий и производств, обеспечивающих выпуск конкурентоспособной продукции;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обоснование, разработку, реализацию и ко</w:t>
            </w:r>
            <w:r>
              <w:rPr>
                <w:color w:val="000000"/>
                <w:szCs w:val="28"/>
              </w:rPr>
              <w:t>нтроль норм, правил и требований к продукции различного служебного назначения, ее жизненному циклу, процессам ее разработки, изготовления, управления качеством, применения (потребления), транспортировки и утилизации;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разработку средств и систем автоматизац</w:t>
            </w:r>
            <w:r>
              <w:rPr>
                <w:color w:val="000000"/>
                <w:szCs w:val="28"/>
              </w:rPr>
              <w:t>ии и управления различного назначения, в том числе жизненным циклом продукции и ее качеством, применительно к конкретным условиям производства на основе отечественных и международных нормативных документов;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проектирование и совершенствование структур и про</w:t>
            </w:r>
            <w:r>
              <w:rPr>
                <w:color w:val="000000"/>
                <w:szCs w:val="28"/>
              </w:rPr>
              <w:t>цессов промышленных предприятий в рамках единого информационного пространства;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создание и применение алгоритмического, аппаратного и программного обеспечения систем автоматизации, управления технологическими процессами и производствами, обеспечивающими вып</w:t>
            </w:r>
            <w:r>
              <w:rPr>
                <w:color w:val="000000"/>
                <w:szCs w:val="28"/>
              </w:rPr>
              <w:t>уск высококачественной, безопасной, конкурентоспособной продукции и освобождающих человека полностью или частично от непосредственного участия в процессах получения, трансформации, передачи, использования, защиты информации и управления производством, и их</w:t>
            </w:r>
            <w:r>
              <w:rPr>
                <w:color w:val="000000"/>
                <w:szCs w:val="28"/>
              </w:rPr>
              <w:t xml:space="preserve"> контроля;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обеспечение высокоэффективного функционирования средств и систем автоматизации, управления, контроля и испытаний в соответствии с заданными требованиями при соблюдении правил эксплуатации и безопасности.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10. Объекты профессиональной </w:t>
            </w:r>
            <w:r>
              <w:rPr>
                <w:b/>
                <w:color w:val="000000"/>
                <w:szCs w:val="28"/>
              </w:rPr>
              <w:t>деятельности выпускника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Объектами профессиональной деятельности выпускников, освоивших программы бакалавриата, являются: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продукция и оборудование различного служебного назначения предприятий и организаций, производственные и технологические процессы ее из</w:t>
            </w:r>
            <w:r>
              <w:rPr>
                <w:color w:val="000000"/>
                <w:szCs w:val="28"/>
              </w:rPr>
              <w:t>готовления;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системы автоматизации производственных и технологических процессов изготовления продукции различного служебного назначения, управления ее жизненным циклом и качеством, контроля, диагностики и испытаний;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нормативная документация;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средства технол</w:t>
            </w:r>
            <w:r>
              <w:rPr>
                <w:color w:val="000000"/>
                <w:szCs w:val="28"/>
              </w:rPr>
              <w:t xml:space="preserve">огического оснащения автоматизации, управления, контроля, диагностирования, испытаний основного и вспомогательного производств, их математическое, программное, информационное и техническое обеспечение, а также методы, способы и средства их проектирования, </w:t>
            </w:r>
            <w:r>
              <w:rPr>
                <w:color w:val="000000"/>
                <w:szCs w:val="28"/>
              </w:rPr>
              <w:t>изготовления, отладки, производственных испытаний, эксплуатации и научного исследования в различных отраслях национального хозяйства.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Виды профессиональной деятельности, к которым готовятся выпускники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Виды профессиональной деятельности, к которым </w:t>
            </w:r>
            <w:r>
              <w:rPr>
                <w:color w:val="000000"/>
                <w:szCs w:val="28"/>
              </w:rPr>
              <w:t>готовятся выпускники: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проектно-конструкторская.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в соответствии с видами профессиональной деятельности, на которые ориентирована программа, должен быть готов решать </w:t>
            </w:r>
            <w:r>
              <w:rPr>
                <w:color w:val="000000"/>
                <w:szCs w:val="28"/>
              </w:rPr>
              <w:t>следующие профессиональные задачи: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проектно-конструкторская деятельность: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сбор и анализ исходных информационных данных для проектирования технических средств систем автоматизации и управления производственными и технологическими процессами, оборудованием, </w:t>
            </w:r>
            <w:r>
              <w:rPr>
                <w:color w:val="000000"/>
                <w:szCs w:val="28"/>
              </w:rPr>
              <w:t>жизненным циклом продукции, ее качеством, контроля, диагностики и испытаний;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формулировании целей проекта (программы), задач при заданных критериях, целевых функциях, ограничениях, построение структуры их взаимосвязей, определение приоритетов реш</w:t>
            </w:r>
            <w:r>
              <w:rPr>
                <w:color w:val="000000"/>
                <w:szCs w:val="28"/>
              </w:rPr>
              <w:t>ения задач с учетом нравственных аспектов деятельности;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разработке обобщенных вариантов решения проблем, анализ вариантов и выбор оптимального, прогнозирование последствий, нахождение компромиссных решений в условиях многокритериальности, неопред</w:t>
            </w:r>
            <w:r>
              <w:rPr>
                <w:color w:val="000000"/>
                <w:szCs w:val="28"/>
              </w:rPr>
              <w:t>еленности, планирование реализации проектов;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разработке проектов автоматизации технологических процессов и производств, управления жизненным циклом продукции и ее качеством (в соответствующей отрасли национального хозяйства) с учетом механических</w:t>
            </w:r>
            <w:r>
              <w:rPr>
                <w:color w:val="000000"/>
                <w:szCs w:val="28"/>
              </w:rPr>
              <w:t>, технологических, конструкторских, эксплуатационных, эстетических, экономических, управленческих параметров, с использованием современных информационных технологий;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мероприятиях по разработке функциональной, логистической и технической организац</w:t>
            </w:r>
            <w:r>
              <w:rPr>
                <w:color w:val="000000"/>
                <w:szCs w:val="28"/>
              </w:rPr>
              <w:t>ии автоматизации технологических процессов и производств (отрасли), автоматических и автоматизированных систем контроля, диагностики, испытаний и управления, их технического, алгоритмического и программного обеспечения на основе современных методов, средст</w:t>
            </w:r>
            <w:r>
              <w:rPr>
                <w:color w:val="000000"/>
                <w:szCs w:val="28"/>
              </w:rPr>
              <w:t>в и технологий проектирования;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расчетах и проектировании средств и систем контроля, диагностики, испытаний элементов средств автоматизации и управления в соответствии с техническим заданием с использованием стандартных средств автоматизации проек</w:t>
            </w:r>
            <w:r>
              <w:rPr>
                <w:color w:val="000000"/>
                <w:szCs w:val="28"/>
              </w:rPr>
              <w:t>тирования;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проектирование архитектуры аппаратно-программных комплексов автоматических и автоматизированных систем контроля и управления общепромышленного и специального назначений в различных отраслях национального хозяйства;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моделей продукции н</w:t>
            </w:r>
            <w:r>
              <w:rPr>
                <w:color w:val="000000"/>
                <w:szCs w:val="28"/>
              </w:rPr>
              <w:t>а всех этапах ее жизненного цикла как объектов автоматизации и управления в соответствии с требованиями высокоэффективных технологий;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выбор средств автоматизации процессов и производств, аппаратно- программных средств для автоматических и автоматизированны</w:t>
            </w:r>
            <w:r>
              <w:rPr>
                <w:color w:val="000000"/>
                <w:szCs w:val="28"/>
              </w:rPr>
              <w:t>х систем управления, контроля, диагностики, испытаний и управления;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(на основе действующих стандартов) технической документации для регламентного эксплуатационного обслуживания средств и систем автоматизации и управления в электронном виде;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</w:t>
            </w:r>
            <w:r>
              <w:rPr>
                <w:color w:val="000000"/>
                <w:szCs w:val="28"/>
              </w:rPr>
              <w:t>аботка проектной и рабочей технической документации в области автоматизации технологических процессов и производств, управления жизненным циклом продукции и ее качеством, оформление законченных проектно-конструкторских работ;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контроль соответствия разрабат</w:t>
            </w:r>
            <w:r>
              <w:rPr>
                <w:color w:val="000000"/>
                <w:szCs w:val="28"/>
              </w:rPr>
              <w:t>ываемых проектов и технической документации стандартам, техническим условиям и другим нормативным документам;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предварительного технико-экономического обоснования проектных расчетов.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Квалификация, присваиваемая выпускникам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Выпускникам </w:t>
            </w:r>
            <w:r>
              <w:rPr>
                <w:color w:val="000000"/>
                <w:szCs w:val="28"/>
              </w:rPr>
              <w:t>присваивается квалификация «бакалавр».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</w:t>
            </w:r>
            <w:r>
              <w:rPr>
                <w:color w:val="000000"/>
                <w:szCs w:val="28"/>
              </w:rPr>
              <w:t>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</w:t>
            </w:r>
            <w:r>
              <w:rPr>
                <w:color w:val="000000"/>
                <w:szCs w:val="28"/>
              </w:rPr>
              <w:t>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</w:t>
            </w:r>
            <w:r>
              <w:rPr>
                <w:color w:val="000000"/>
                <w:szCs w:val="28"/>
              </w:rPr>
              <w:t>ого стандарта.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15. Сведения о профессорско-преподавательском составе, необходимом для реализации программы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программы обеспечивается руководящими и научно- педагогическими работниками Университета, а также лицами, привлекаемыми к реализации </w:t>
            </w:r>
            <w:r>
              <w:rPr>
                <w:color w:val="000000"/>
                <w:szCs w:val="28"/>
              </w:rPr>
              <w:t>программы на условиях гражданско-правового договора.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 педагогически</w:t>
            </w:r>
            <w:r>
              <w:rPr>
                <w:color w:val="000000"/>
                <w:szCs w:val="28"/>
              </w:rPr>
              <w:t>х работников, реализующих программу, составляет 84 процента.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</w:t>
            </w:r>
            <w:r>
              <w:rPr>
                <w:color w:val="000000"/>
                <w:szCs w:val="28"/>
              </w:rPr>
              <w:t>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программу, составляет 62 процента.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работников (в приведенных к целочисл</w:t>
            </w:r>
            <w:r>
              <w:rPr>
                <w:color w:val="000000"/>
                <w:szCs w:val="28"/>
              </w:rPr>
              <w:t>енным значениям ставок) из числа руководителей и работников организаций, деятельность которых связана с профилем программы (имеющих стаж работы в данной профессиональной области не менее 3 лет), в общем числе работников, реализующих программу, составляет 5</w:t>
            </w:r>
            <w:r>
              <w:rPr>
                <w:color w:val="000000"/>
                <w:szCs w:val="28"/>
              </w:rPr>
              <w:t>,9 процента.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штатных научно-педагогических работников (в приведенных к целочисленным значениям ставок) в общем числе научно-педагогических работников, реализующих программу, составляет 85 процентов от общего количества научно-педагогических работнико</w:t>
            </w:r>
            <w:r>
              <w:rPr>
                <w:color w:val="000000"/>
                <w:szCs w:val="28"/>
              </w:rPr>
              <w:t>в Университета.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</w:t>
            </w:r>
            <w:r>
              <w:rPr>
                <w:color w:val="000000"/>
                <w:szCs w:val="28"/>
              </w:rPr>
              <w:t>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</w:t>
            </w:r>
            <w:r>
              <w:rPr>
                <w:color w:val="000000"/>
                <w:szCs w:val="28"/>
              </w:rPr>
              <w:t>.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</w:t>
            </w:r>
            <w:r>
              <w:rPr>
                <w:color w:val="000000"/>
                <w:szCs w:val="28"/>
              </w:rPr>
              <w:t>аемого Минобрнауки России.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общекультурные, общепрофессиональные и профессиональные компетенции.</w:t>
            </w:r>
          </w:p>
        </w:tc>
      </w:tr>
      <w:tr w:rsidR="009E735E" w:rsidTr="00CA2637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</w:t>
            </w:r>
            <w:r>
              <w:rPr>
                <w:color w:val="000000"/>
                <w:szCs w:val="28"/>
              </w:rPr>
              <w:t>обладать следующими общекультурными компетенциями: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</w:t>
            </w:r>
            <w:r>
              <w:rPr>
                <w:color w:val="000000"/>
                <w:szCs w:val="28"/>
              </w:rPr>
              <w:t>ать основы экономических знаний при оценке эффективности результатов деятельности в различных сферах (ОК-2)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</w:t>
            </w:r>
            <w:r>
              <w:rPr>
                <w:color w:val="000000"/>
                <w:szCs w:val="28"/>
              </w:rPr>
              <w:t>ствия (ОК-3)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работать в команде, толерантно воспринимая социальные, этнические, конфессиональные и культурные различия (ОК-4)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самоорганизации и самообразованию (ОК-5)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общеправовые знания в различных сфе</w:t>
            </w:r>
            <w:r>
              <w:rPr>
                <w:color w:val="000000"/>
                <w:szCs w:val="28"/>
              </w:rPr>
              <w:t>рах деятельности (ОК-6)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готовностью пользоваться основными методами защиты производственного персонала и </w:t>
            </w:r>
            <w:r>
              <w:rPr>
                <w:color w:val="000000"/>
                <w:szCs w:val="28"/>
              </w:rPr>
              <w:t>населения от возможных последствий аварий, катастроф, стихийных бедствий (ОК-8)</w:t>
            </w:r>
          </w:p>
        </w:tc>
      </w:tr>
      <w:tr w:rsidR="009E735E" w:rsidTr="00CA2637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9E735E" w:rsidP="00CA2637">
            <w:pPr>
              <w:spacing w:after="0" w:line="360" w:lineRule="auto"/>
            </w:pP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использовать основные закономерности, действующие в процессе </w:t>
            </w:r>
            <w:r>
              <w:rPr>
                <w:color w:val="000000"/>
                <w:szCs w:val="28"/>
              </w:rPr>
              <w:t>изготовления продукции требуемого качества, заданного количества при наименьших затратах общественного труда (ОПК-1)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</w:t>
            </w:r>
            <w:r>
              <w:rPr>
                <w:color w:val="000000"/>
                <w:szCs w:val="28"/>
              </w:rPr>
              <w:t>формационно-коммуникационных технологий и с учетом основных требований информационной безопасности (ОПК-2)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</w:t>
            </w:r>
            <w:r>
              <w:rPr>
                <w:color w:val="000000"/>
                <w:szCs w:val="28"/>
              </w:rPr>
              <w:t>ости (ОПК-3)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 (ОПК-4)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участвовать в разработ</w:t>
            </w:r>
            <w:r>
              <w:rPr>
                <w:color w:val="000000"/>
                <w:szCs w:val="28"/>
              </w:rPr>
              <w:t>ке технической документации, связанной с профессиональной деятельностью (ОПК-5)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виду(видам) профессиональной деятельности, на который (которые) ориентирована</w:t>
            </w:r>
            <w:r>
              <w:rPr>
                <w:color w:val="000000"/>
                <w:szCs w:val="28"/>
              </w:rPr>
              <w:t xml:space="preserve"> программа: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проектно-конструкторская</w:t>
            </w:r>
          </w:p>
        </w:tc>
      </w:tr>
      <w:tr w:rsidR="009E735E" w:rsidTr="00CA2637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</w:t>
            </w:r>
            <w:r>
              <w:rPr>
                <w:color w:val="000000"/>
                <w:szCs w:val="28"/>
              </w:rPr>
              <w:t>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</w:t>
            </w:r>
            <w:r>
              <w:rPr>
                <w:color w:val="000000"/>
                <w:szCs w:val="28"/>
              </w:rPr>
              <w:t>, методов и средств проектирования (ПК-1)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</w:t>
            </w:r>
            <w:r>
              <w:rPr>
                <w:color w:val="000000"/>
                <w:szCs w:val="28"/>
              </w:rPr>
              <w:t xml:space="preserve">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применять способы рацион</w:t>
            </w:r>
            <w:r>
              <w:rPr>
                <w:color w:val="000000"/>
                <w:szCs w:val="28"/>
              </w:rPr>
              <w:t>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участ</w:t>
            </w:r>
            <w:r>
              <w:rPr>
                <w:color w:val="000000"/>
                <w:szCs w:val="28"/>
              </w:rPr>
              <w:t>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</w:t>
            </w:r>
            <w:r>
              <w:rPr>
                <w:color w:val="000000"/>
                <w:szCs w:val="28"/>
              </w:rPr>
              <w:t>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</w:t>
            </w:r>
            <w:r>
              <w:rPr>
                <w:color w:val="000000"/>
                <w:szCs w:val="28"/>
              </w:rPr>
              <w:t>стем автоматизации, контроля, диагностики, испытаний, управления процессами, 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 (ПК-4)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</w:t>
            </w:r>
            <w:r>
              <w:rPr>
                <w:color w:val="000000"/>
                <w:szCs w:val="28"/>
              </w:rPr>
              <w:t>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</w:t>
            </w:r>
            <w:r>
              <w:rPr>
                <w:color w:val="000000"/>
                <w:szCs w:val="28"/>
              </w:rPr>
              <w:t>ным циклом продукции и ее качеством,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 (ПК-5)</w:t>
            </w:r>
          </w:p>
          <w:p w:rsidR="009E735E" w:rsidRDefault="00CA2637" w:rsidP="00CA2637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проводить диагностику состояни</w:t>
            </w:r>
            <w:r>
              <w:rPr>
                <w:color w:val="000000"/>
                <w:szCs w:val="28"/>
              </w:rPr>
              <w:t>я и динамики производственных объектов производств с использованием необходимых методов и средств анализа (ПК-6)</w:t>
            </w:r>
          </w:p>
        </w:tc>
      </w:tr>
    </w:tbl>
    <w:p w:rsidR="009E735E" w:rsidRDefault="009E735E"/>
    <w:sectPr w:rsidR="009E735E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E735E"/>
    <w:rsid w:val="00CA263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8C948-743E-40C9-8C66-41F75FB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2021-12-09T16:38:00Z</dcterms:created>
  <dcterms:modified xsi:type="dcterms:W3CDTF">2021-12-09T16:38:00Z</dcterms:modified>
</cp:coreProperties>
</file>