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9B052D" w:rsidRPr="009B052D" w:rsidTr="00771B5B">
        <w:trPr>
          <w:cantSplit/>
          <w:trHeight w:val="184"/>
        </w:trPr>
        <w:tc>
          <w:tcPr>
            <w:tcW w:w="3212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B052D">
              <w:rPr>
                <w:rFonts w:eastAsia="Calibri" w:cs="Times New Roman"/>
                <w:b/>
                <w:bCs/>
                <w:sz w:val="24"/>
                <w:szCs w:val="24"/>
              </w:rPr>
              <w:br w:type="page"/>
            </w:r>
          </w:p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caps/>
                <w:sz w:val="24"/>
                <w:szCs w:val="24"/>
              </w:rPr>
            </w:pPr>
          </w:p>
        </w:tc>
        <w:tc>
          <w:tcPr>
            <w:tcW w:w="3212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B052D">
              <w:rPr>
                <w:rFonts w:eastAsia="Calibri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895350" cy="1009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caps/>
                <w:sz w:val="24"/>
                <w:szCs w:val="24"/>
              </w:rPr>
            </w:pPr>
          </w:p>
        </w:tc>
      </w:tr>
      <w:tr w:rsidR="009B052D" w:rsidRPr="009B052D" w:rsidTr="00771B5B">
        <w:trPr>
          <w:cantSplit/>
          <w:trHeight w:val="180"/>
        </w:trPr>
        <w:tc>
          <w:tcPr>
            <w:tcW w:w="9637" w:type="dxa"/>
            <w:gridSpan w:val="3"/>
          </w:tcPr>
          <w:p w:rsidR="009B052D" w:rsidRPr="009B052D" w:rsidRDefault="009B052D" w:rsidP="009B052D">
            <w:pPr>
              <w:spacing w:before="60" w:after="60" w:line="240" w:lineRule="auto"/>
              <w:jc w:val="center"/>
              <w:rPr>
                <w:rFonts w:eastAsia="Calibri" w:cs="Times New Roman"/>
                <w:caps/>
                <w:sz w:val="24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9B052D" w:rsidRPr="009B052D" w:rsidTr="00771B5B">
        <w:trPr>
          <w:cantSplit/>
          <w:trHeight w:val="1417"/>
        </w:trPr>
        <w:tc>
          <w:tcPr>
            <w:tcW w:w="9637" w:type="dxa"/>
            <w:gridSpan w:val="3"/>
          </w:tcPr>
          <w:p w:rsidR="009B052D" w:rsidRPr="009B052D" w:rsidRDefault="009B052D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52D">
              <w:rPr>
                <w:rFonts w:eastAsia="Times New Roman" w:cs="Times New Roman"/>
                <w:sz w:val="24"/>
                <w:szCs w:val="20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9B052D" w:rsidRPr="009B052D" w:rsidRDefault="009B052D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52D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высшего образования</w:t>
            </w:r>
          </w:p>
          <w:p w:rsidR="009B052D" w:rsidRPr="009B052D" w:rsidRDefault="00B37ECC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</w:t>
            </w:r>
            <w:r w:rsidR="009B052D" w:rsidRPr="009B0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МИРЭА</w:t>
            </w:r>
            <w:r w:rsidR="009B052D" w:rsidRPr="009B052D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– Российский технологический университет</w:t>
            </w: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:rsidR="009B052D" w:rsidRPr="009B052D" w:rsidRDefault="009B052D" w:rsidP="009B052D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B052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РТУ МИРЭА </w:t>
            </w:r>
            <w:r w:rsidR="00A52109">
              <w:rPr>
                <w:rFonts w:eastAsia="Calibri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0955" t="26035" r="26670" b="20320"/>
                      <wp:docPr id="1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AEA90F" id="Line 9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94Qi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9B052D" w:rsidRPr="009B052D" w:rsidRDefault="009B052D" w:rsidP="009B052D">
      <w:pPr>
        <w:spacing w:line="240" w:lineRule="auto"/>
        <w:jc w:val="center"/>
        <w:rPr>
          <w:rFonts w:eastAsia="Calibri" w:cs="Times New Roman"/>
          <w:szCs w:val="12"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3"/>
        <w:gridCol w:w="4254"/>
      </w:tblGrid>
      <w:tr w:rsidR="009B052D" w:rsidRPr="009B052D" w:rsidTr="00771B5B">
        <w:tc>
          <w:tcPr>
            <w:tcW w:w="2793" w:type="pct"/>
          </w:tcPr>
          <w:p w:rsidR="00D52B35" w:rsidRPr="00005D03" w:rsidRDefault="00D52B35" w:rsidP="00D52B35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b/>
                <w:szCs w:val="24"/>
                <w:lang w:eastAsia="ru-RU"/>
              </w:rPr>
              <w:t>ПРИНЯТО</w:t>
            </w:r>
          </w:p>
          <w:p w:rsidR="00D52B35" w:rsidRPr="00005D03" w:rsidRDefault="00D52B35" w:rsidP="00D52B35">
            <w:pPr>
              <w:suppressAutoHyphens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>решением Ученого совета Института ФТИ</w:t>
            </w:r>
          </w:p>
          <w:p w:rsidR="00D52B35" w:rsidRPr="00005D03" w:rsidRDefault="00D52B35" w:rsidP="00D52B35">
            <w:pPr>
              <w:suppressAutoHyphens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от </w:t>
            </w:r>
            <w:r w:rsidR="00B37ECC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E15CA6">
              <w:rPr>
                <w:rFonts w:eastAsia="Times New Roman" w:cs="Times New Roman"/>
                <w:szCs w:val="24"/>
                <w:lang w:eastAsia="ru-RU"/>
              </w:rPr>
              <w:t>27</w:t>
            </w:r>
            <w:r w:rsidR="00B37ECC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августа</w:t>
            </w: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737273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E15CA6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  <w:p w:rsidR="009B052D" w:rsidRPr="009B052D" w:rsidRDefault="00D52B35" w:rsidP="00D52B35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>протокол №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2207" w:type="pct"/>
          </w:tcPr>
          <w:p w:rsidR="009B052D" w:rsidRPr="009B052D" w:rsidRDefault="009B052D" w:rsidP="009B052D">
            <w:pPr>
              <w:suppressAutoHyphens/>
              <w:spacing w:line="276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УТВЕРЖДАЮ</w:t>
            </w:r>
          </w:p>
          <w:p w:rsidR="009B052D" w:rsidRPr="009B052D" w:rsidRDefault="00E15CA6" w:rsidP="009B052D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Д</w:t>
            </w:r>
            <w:r w:rsidR="009B052D" w:rsidRPr="009B052D">
              <w:rPr>
                <w:rFonts w:eastAsia="Calibri" w:cs="Times New Roman"/>
                <w:szCs w:val="24"/>
                <w:lang w:eastAsia="ru-RU"/>
              </w:rPr>
              <w:t>иректор Института ФТИ</w:t>
            </w:r>
          </w:p>
          <w:p w:rsidR="009B052D" w:rsidRPr="009B052D" w:rsidRDefault="009B052D" w:rsidP="009B052D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 xml:space="preserve">__________ </w:t>
            </w:r>
            <w:r w:rsidR="00737273">
              <w:rPr>
                <w:rFonts w:eastAsia="Calibri" w:cs="Times New Roman"/>
                <w:szCs w:val="24"/>
                <w:u w:val="single"/>
                <w:lang w:eastAsia="ru-RU"/>
              </w:rPr>
              <w:t>Р.В. Шамин</w:t>
            </w:r>
          </w:p>
          <w:p w:rsidR="009B052D" w:rsidRPr="009B052D" w:rsidRDefault="00B37ECC" w:rsidP="00E15CA6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«</w:t>
            </w:r>
            <w:r w:rsidR="00E15CA6">
              <w:rPr>
                <w:rFonts w:eastAsia="Calibri" w:cs="Times New Roman"/>
                <w:szCs w:val="24"/>
                <w:lang w:eastAsia="ru-RU"/>
              </w:rPr>
              <w:t>27</w:t>
            </w:r>
            <w:r>
              <w:rPr>
                <w:rFonts w:eastAsia="Calibri" w:cs="Times New Roman"/>
                <w:szCs w:val="24"/>
                <w:lang w:eastAsia="ru-RU"/>
              </w:rPr>
              <w:t>»</w:t>
            </w:r>
            <w:r w:rsidR="009B052D" w:rsidRPr="009B052D">
              <w:rPr>
                <w:rFonts w:eastAsia="Calibri" w:cs="Times New Roman"/>
                <w:szCs w:val="24"/>
                <w:lang w:eastAsia="ru-RU"/>
              </w:rPr>
              <w:t xml:space="preserve"> августа 20</w:t>
            </w:r>
            <w:r w:rsidR="00737273">
              <w:rPr>
                <w:rFonts w:eastAsia="Calibri" w:cs="Times New Roman"/>
                <w:szCs w:val="24"/>
                <w:lang w:eastAsia="ru-RU"/>
              </w:rPr>
              <w:t>2</w:t>
            </w:r>
            <w:r w:rsidR="00E15CA6">
              <w:rPr>
                <w:rFonts w:eastAsia="Calibri" w:cs="Times New Roman"/>
                <w:szCs w:val="24"/>
                <w:lang w:eastAsia="ru-RU"/>
              </w:rPr>
              <w:t>1</w:t>
            </w:r>
            <w:r w:rsidR="009B052D" w:rsidRPr="009B052D">
              <w:rPr>
                <w:rFonts w:eastAsia="Calibri" w:cs="Times New Roman"/>
                <w:szCs w:val="24"/>
                <w:lang w:eastAsia="ru-RU"/>
              </w:rPr>
              <w:t xml:space="preserve"> г.</w:t>
            </w:r>
          </w:p>
        </w:tc>
      </w:tr>
    </w:tbl>
    <w:p w:rsidR="009B052D" w:rsidRP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9B052D" w:rsidRP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9B052D" w:rsidRPr="009B052D" w:rsidRDefault="009B052D" w:rsidP="009B052D">
      <w:pPr>
        <w:suppressAutoHyphens/>
        <w:spacing w:line="276" w:lineRule="auto"/>
        <w:jc w:val="center"/>
        <w:rPr>
          <w:rFonts w:eastAsia="Calibri" w:cs="Times New Roman"/>
          <w:b/>
        </w:rPr>
      </w:pPr>
      <w:r w:rsidRPr="009B052D">
        <w:rPr>
          <w:rFonts w:eastAsia="Calibri" w:cs="Times New Roman"/>
          <w:b/>
        </w:rPr>
        <w:t xml:space="preserve">ПРОГРАММА </w:t>
      </w:r>
    </w:p>
    <w:p w:rsidR="009B052D" w:rsidRP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9B052D">
        <w:rPr>
          <w:rFonts w:eastAsia="Calibri" w:cs="Times New Roman"/>
          <w:b/>
        </w:rPr>
        <w:t>ИТОГОВОЙ (ГОСУДАРСТВЕННОЙ ИТОГОВОЙ) АТТЕСТАЦИИ</w:t>
      </w:r>
    </w:p>
    <w:p w:rsidR="009B052D" w:rsidRPr="009B052D" w:rsidRDefault="009B052D" w:rsidP="009B052D">
      <w:pPr>
        <w:suppressAutoHyphens/>
        <w:spacing w:line="240" w:lineRule="auto"/>
        <w:jc w:val="right"/>
        <w:rPr>
          <w:rFonts w:eastAsia="Calibri" w:cs="Times New Roman"/>
          <w:i/>
          <w:sz w:val="12"/>
          <w:szCs w:val="12"/>
          <w:lang w:eastAsia="ru-RU"/>
        </w:rPr>
      </w:pPr>
    </w:p>
    <w:tbl>
      <w:tblPr>
        <w:tblW w:w="505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23"/>
        <w:gridCol w:w="6"/>
        <w:gridCol w:w="204"/>
        <w:gridCol w:w="973"/>
        <w:gridCol w:w="640"/>
        <w:gridCol w:w="345"/>
        <w:gridCol w:w="6342"/>
      </w:tblGrid>
      <w:tr w:rsidR="009B052D" w:rsidRPr="009B052D" w:rsidTr="00771B5B">
        <w:trPr>
          <w:trHeight w:val="51"/>
        </w:trPr>
        <w:tc>
          <w:tcPr>
            <w:tcW w:w="5000" w:type="pct"/>
            <w:gridSpan w:val="7"/>
            <w:vAlign w:val="bottom"/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9B052D" w:rsidRPr="009B052D" w:rsidTr="00771B5B">
        <w:trPr>
          <w:trHeight w:val="218"/>
        </w:trPr>
        <w:tc>
          <w:tcPr>
            <w:tcW w:w="1742" w:type="pct"/>
            <w:gridSpan w:val="6"/>
            <w:vAlign w:val="bottom"/>
          </w:tcPr>
          <w:p w:rsidR="009B052D" w:rsidRPr="009B052D" w:rsidRDefault="009B052D" w:rsidP="009B052D">
            <w:pPr>
              <w:suppressAutoHyphens/>
              <w:spacing w:line="276" w:lineRule="auto"/>
              <w:rPr>
                <w:rFonts w:eastAsia="Calibri" w:cs="Times New Roman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vAlign w:val="bottom"/>
          </w:tcPr>
          <w:p w:rsidR="009B052D" w:rsidRPr="009B052D" w:rsidRDefault="009B052D" w:rsidP="009B052D">
            <w:pPr>
              <w:suppressAutoHyphens/>
              <w:spacing w:line="276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</w:rPr>
              <w:t>15.03.0</w:t>
            </w:r>
            <w:r w:rsidRPr="00737273">
              <w:rPr>
                <w:rFonts w:eastAsia="Calibri" w:cs="Times New Roman"/>
                <w:b/>
              </w:rPr>
              <w:t>1</w:t>
            </w:r>
            <w:r w:rsidRPr="009B052D">
              <w:rPr>
                <w:rFonts w:eastAsia="Calibri" w:cs="Times New Roman"/>
                <w:b/>
              </w:rPr>
              <w:t xml:space="preserve"> Машиностроение</w:t>
            </w:r>
          </w:p>
        </w:tc>
      </w:tr>
      <w:tr w:rsidR="009B052D" w:rsidRPr="009B052D" w:rsidTr="00771B5B">
        <w:trPr>
          <w:trHeight w:val="51"/>
        </w:trPr>
        <w:tc>
          <w:tcPr>
            <w:tcW w:w="1742" w:type="pct"/>
            <w:gridSpan w:val="6"/>
            <w:vAlign w:val="bottom"/>
          </w:tcPr>
          <w:p w:rsidR="009B052D" w:rsidRPr="009B052D" w:rsidRDefault="009B052D" w:rsidP="009B052D">
            <w:pPr>
              <w:suppressAutoHyphens/>
              <w:spacing w:before="120" w:after="12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58" w:type="pct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</w:rPr>
              <w:t>(код и наименование)</w:t>
            </w:r>
          </w:p>
        </w:tc>
      </w:tr>
      <w:tr w:rsidR="009B052D" w:rsidRPr="009B052D" w:rsidTr="00771B5B">
        <w:trPr>
          <w:trHeight w:val="405"/>
        </w:trPr>
        <w:tc>
          <w:tcPr>
            <w:tcW w:w="628" w:type="pct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Профиль</w:t>
            </w:r>
          </w:p>
        </w:tc>
        <w:tc>
          <w:tcPr>
            <w:tcW w:w="4372" w:type="pct"/>
            <w:gridSpan w:val="6"/>
            <w:tcBorders>
              <w:bottom w:val="single" w:sz="4" w:space="0" w:color="auto"/>
            </w:tcBorders>
            <w:vAlign w:val="bottom"/>
          </w:tcPr>
          <w:p w:rsidR="009B052D" w:rsidRPr="00FE05C3" w:rsidRDefault="00737273" w:rsidP="00FE05C3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/>
                <w:b/>
                <w:szCs w:val="28"/>
              </w:rPr>
              <w:t>Цифровые и а</w:t>
            </w:r>
            <w:r w:rsidR="00A31901">
              <w:rPr>
                <w:rFonts w:eastAsia="Calibri"/>
                <w:b/>
                <w:szCs w:val="28"/>
              </w:rPr>
              <w:t xml:space="preserve">ддитивные </w:t>
            </w:r>
            <w:r w:rsidR="009B052D" w:rsidRPr="004E039E">
              <w:rPr>
                <w:rFonts w:eastAsia="Calibri"/>
                <w:b/>
                <w:szCs w:val="28"/>
              </w:rPr>
              <w:t xml:space="preserve">технологии </w:t>
            </w:r>
            <w:r w:rsidR="00A31901">
              <w:rPr>
                <w:rFonts w:eastAsia="Calibri"/>
                <w:b/>
                <w:szCs w:val="28"/>
              </w:rPr>
              <w:t xml:space="preserve">в </w:t>
            </w:r>
            <w:r w:rsidR="009B052D" w:rsidRPr="004E039E">
              <w:rPr>
                <w:rFonts w:eastAsia="Calibri"/>
                <w:b/>
                <w:szCs w:val="28"/>
              </w:rPr>
              <w:t>машиностроени</w:t>
            </w:r>
            <w:r w:rsidR="00FE05C3">
              <w:rPr>
                <w:rFonts w:eastAsia="Calibri"/>
                <w:b/>
                <w:szCs w:val="28"/>
              </w:rPr>
              <w:t>и</w:t>
            </w:r>
          </w:p>
        </w:tc>
      </w:tr>
      <w:tr w:rsidR="009B052D" w:rsidRPr="009B052D" w:rsidTr="00771B5B">
        <w:trPr>
          <w:trHeight w:val="51"/>
        </w:trPr>
        <w:tc>
          <w:tcPr>
            <w:tcW w:w="628" w:type="pct"/>
            <w:vAlign w:val="bottom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2" w:type="pct"/>
            <w:gridSpan w:val="6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i/>
                <w:sz w:val="20"/>
                <w:szCs w:val="16"/>
                <w:lang w:eastAsia="ru-RU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9B052D" w:rsidRPr="009B052D" w:rsidTr="00771B5B">
        <w:trPr>
          <w:trHeight w:val="461"/>
        </w:trPr>
        <w:tc>
          <w:tcPr>
            <w:tcW w:w="736" w:type="pct"/>
            <w:gridSpan w:val="3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left"/>
              <w:rPr>
                <w:rFonts w:eastAsia="Calibri" w:cs="Times New Roman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64" w:type="pct"/>
            <w:gridSpan w:val="4"/>
            <w:tcBorders>
              <w:bottom w:val="single" w:sz="4" w:space="0" w:color="auto"/>
            </w:tcBorders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ФТИ Физико-технологический институт</w:t>
            </w:r>
          </w:p>
        </w:tc>
      </w:tr>
      <w:tr w:rsidR="009B052D" w:rsidRPr="009B052D" w:rsidTr="00771B5B">
        <w:tc>
          <w:tcPr>
            <w:tcW w:w="736" w:type="pct"/>
            <w:gridSpan w:val="3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4" w:type="pct"/>
            <w:gridSpan w:val="4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9B052D" w:rsidRPr="009B052D" w:rsidTr="00771B5B">
        <w:trPr>
          <w:trHeight w:val="503"/>
        </w:trPr>
        <w:tc>
          <w:tcPr>
            <w:tcW w:w="1236" w:type="pct"/>
            <w:gridSpan w:val="4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rPr>
                <w:rFonts w:eastAsia="Calibri" w:cs="Times New Roman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Форма обучения</w:t>
            </w:r>
          </w:p>
        </w:tc>
        <w:tc>
          <w:tcPr>
            <w:tcW w:w="3764" w:type="pct"/>
            <w:gridSpan w:val="3"/>
            <w:tcBorders>
              <w:bottom w:val="single" w:sz="4" w:space="0" w:color="auto"/>
            </w:tcBorders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очная</w:t>
            </w:r>
          </w:p>
        </w:tc>
      </w:tr>
      <w:tr w:rsidR="009B052D" w:rsidRPr="009B052D" w:rsidTr="00771B5B">
        <w:trPr>
          <w:trHeight w:val="57"/>
        </w:trPr>
        <w:tc>
          <w:tcPr>
            <w:tcW w:w="1236" w:type="pct"/>
            <w:gridSpan w:val="4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pct"/>
            <w:gridSpan w:val="3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  <w:lang w:eastAsia="ru-RU"/>
              </w:rPr>
              <w:t>(очная, очно-заочная, заочная)</w:t>
            </w:r>
          </w:p>
        </w:tc>
      </w:tr>
      <w:tr w:rsidR="009B052D" w:rsidRPr="009B052D" w:rsidTr="00771B5B">
        <w:trPr>
          <w:trHeight w:val="403"/>
        </w:trPr>
        <w:tc>
          <w:tcPr>
            <w:tcW w:w="1565" w:type="pct"/>
            <w:gridSpan w:val="5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left"/>
              <w:rPr>
                <w:rFonts w:eastAsia="Calibri" w:cs="Times New Roman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Программа подготовки</w:t>
            </w:r>
          </w:p>
        </w:tc>
        <w:tc>
          <w:tcPr>
            <w:tcW w:w="3435" w:type="pct"/>
            <w:gridSpan w:val="2"/>
            <w:tcBorders>
              <w:bottom w:val="single" w:sz="4" w:space="0" w:color="auto"/>
            </w:tcBorders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академический бакалавриат</w:t>
            </w:r>
          </w:p>
        </w:tc>
      </w:tr>
      <w:tr w:rsidR="009B052D" w:rsidRPr="009B052D" w:rsidTr="00771B5B">
        <w:trPr>
          <w:trHeight w:val="57"/>
        </w:trPr>
        <w:tc>
          <w:tcPr>
            <w:tcW w:w="1565" w:type="pct"/>
            <w:gridSpan w:val="5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pct"/>
            <w:gridSpan w:val="2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  <w:lang w:eastAsia="ru-RU"/>
              </w:rPr>
              <w:t>(академический, прикладной бакалавриат)</w:t>
            </w:r>
          </w:p>
        </w:tc>
      </w:tr>
      <w:tr w:rsidR="009B052D" w:rsidRPr="009B052D" w:rsidTr="00771B5B">
        <w:trPr>
          <w:trHeight w:val="515"/>
        </w:trPr>
        <w:tc>
          <w:tcPr>
            <w:tcW w:w="631" w:type="pct"/>
            <w:gridSpan w:val="2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Кафедра</w:t>
            </w:r>
          </w:p>
        </w:tc>
        <w:tc>
          <w:tcPr>
            <w:tcW w:w="4369" w:type="pct"/>
            <w:gridSpan w:val="5"/>
            <w:tcBorders>
              <w:bottom w:val="single" w:sz="4" w:space="0" w:color="auto"/>
            </w:tcBorders>
            <w:vAlign w:val="bottom"/>
          </w:tcPr>
          <w:p w:rsidR="009B052D" w:rsidRPr="009B052D" w:rsidRDefault="00A31901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Цифровых и аддитивных технологий</w:t>
            </w:r>
          </w:p>
        </w:tc>
      </w:tr>
      <w:tr w:rsidR="009B052D" w:rsidRPr="009B052D" w:rsidTr="00771B5B">
        <w:tc>
          <w:tcPr>
            <w:tcW w:w="631" w:type="pct"/>
            <w:gridSpan w:val="2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9" w:type="pct"/>
            <w:gridSpan w:val="5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i/>
                <w:sz w:val="16"/>
                <w:szCs w:val="16"/>
                <w:lang w:eastAsia="ru-RU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:rsidR="009B052D" w:rsidRPr="009B052D" w:rsidRDefault="009B052D" w:rsidP="009B052D">
      <w:pPr>
        <w:suppressAutoHyphens/>
        <w:spacing w:line="240" w:lineRule="auto"/>
        <w:rPr>
          <w:rFonts w:eastAsia="Calibri" w:cs="Times New Roman"/>
          <w:szCs w:val="12"/>
          <w:lang w:eastAsia="ru-RU"/>
        </w:rPr>
      </w:pPr>
    </w:p>
    <w:p w:rsidR="009B052D" w:rsidRPr="009B052D" w:rsidRDefault="009B052D" w:rsidP="009B052D">
      <w:pPr>
        <w:spacing w:line="240" w:lineRule="auto"/>
        <w:jc w:val="left"/>
        <w:rPr>
          <w:rFonts w:eastAsia="Calibri" w:cs="Times New Roman"/>
          <w:i/>
          <w:szCs w:val="16"/>
          <w:lang w:eastAsia="ru-RU"/>
        </w:rPr>
      </w:pPr>
    </w:p>
    <w:p w:rsidR="009B052D" w:rsidRPr="009B052D" w:rsidRDefault="009B052D" w:rsidP="009B052D">
      <w:pPr>
        <w:spacing w:line="240" w:lineRule="auto"/>
        <w:jc w:val="left"/>
        <w:rPr>
          <w:rFonts w:eastAsia="Calibri" w:cs="Times New Roman"/>
          <w:i/>
          <w:szCs w:val="16"/>
          <w:lang w:eastAsia="ru-RU"/>
        </w:rPr>
      </w:pPr>
    </w:p>
    <w:p w:rsidR="009B052D" w:rsidRPr="009B052D" w:rsidRDefault="009B052D" w:rsidP="009B052D">
      <w:pPr>
        <w:jc w:val="center"/>
        <w:rPr>
          <w:rFonts w:eastAsia="Calibri" w:cs="Times New Roman"/>
        </w:rPr>
      </w:pPr>
      <w:r w:rsidRPr="009B052D">
        <w:rPr>
          <w:rFonts w:eastAsia="Calibri" w:cs="Times New Roman"/>
          <w:szCs w:val="24"/>
          <w:lang w:eastAsia="ru-RU"/>
        </w:rPr>
        <w:t>Москва 20</w:t>
      </w:r>
      <w:r w:rsidR="00737273">
        <w:rPr>
          <w:rFonts w:eastAsia="Calibri" w:cs="Times New Roman"/>
          <w:szCs w:val="24"/>
          <w:lang w:eastAsia="ru-RU"/>
        </w:rPr>
        <w:t>2</w:t>
      </w:r>
      <w:r w:rsidR="00E15CA6">
        <w:rPr>
          <w:rFonts w:eastAsia="Calibri" w:cs="Times New Roman"/>
          <w:szCs w:val="24"/>
          <w:lang w:eastAsia="ru-RU"/>
        </w:rPr>
        <w:t>1</w:t>
      </w:r>
      <w:bookmarkStart w:id="0" w:name="_GoBack"/>
      <w:bookmarkEnd w:id="0"/>
      <w:r w:rsidRPr="009B052D">
        <w:rPr>
          <w:rFonts w:eastAsia="Calibri" w:cs="Times New Roman"/>
        </w:rPr>
        <w:br w:type="page"/>
      </w:r>
    </w:p>
    <w:p w:rsidR="00683509" w:rsidRDefault="00683509" w:rsidP="0091047D"/>
    <w:p w:rsidR="009B052D" w:rsidRPr="0091047D" w:rsidRDefault="009B052D" w:rsidP="0091047D"/>
    <w:tbl>
      <w:tblPr>
        <w:tblW w:w="5000" w:type="pct"/>
        <w:tblLook w:val="01E0" w:firstRow="1" w:lastRow="1" w:firstColumn="1" w:lastColumn="1" w:noHBand="0" w:noVBand="0"/>
      </w:tblPr>
      <w:tblGrid>
        <w:gridCol w:w="3849"/>
        <w:gridCol w:w="5788"/>
      </w:tblGrid>
      <w:tr w:rsidR="00EF339C" w:rsidRPr="0091047D" w:rsidTr="00FB5CE6">
        <w:trPr>
          <w:trHeight w:val="181"/>
        </w:trPr>
        <w:tc>
          <w:tcPr>
            <w:tcW w:w="1997" w:type="pct"/>
            <w:vAlign w:val="bottom"/>
          </w:tcPr>
          <w:p w:rsidR="00EF339C" w:rsidRPr="0091047D" w:rsidRDefault="00FB5CE6" w:rsidP="00BA2697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047D">
              <w:t>Программа ГИА разработана</w:t>
            </w:r>
          </w:p>
        </w:tc>
        <w:tc>
          <w:tcPr>
            <w:tcW w:w="3003" w:type="pct"/>
            <w:tcBorders>
              <w:bottom w:val="single" w:sz="4" w:space="0" w:color="auto"/>
            </w:tcBorders>
            <w:vAlign w:val="bottom"/>
          </w:tcPr>
          <w:p w:rsidR="00EF339C" w:rsidRPr="0091047D" w:rsidRDefault="00EF339C" w:rsidP="00BA2697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pacing w:val="-4"/>
                <w:szCs w:val="24"/>
                <w:lang w:eastAsia="ru-RU"/>
              </w:rPr>
            </w:pPr>
            <w:r w:rsidRPr="0091047D">
              <w:rPr>
                <w:rFonts w:eastAsia="Times New Roman" w:cs="Times New Roman"/>
                <w:spacing w:val="-4"/>
                <w:szCs w:val="24"/>
                <w:lang w:eastAsia="ru-RU"/>
              </w:rPr>
              <w:t>к.т.н., доцент</w:t>
            </w:r>
            <w:r w:rsidRPr="0091047D">
              <w:rPr>
                <w:rFonts w:eastAsia="Times New Roman" w:cs="Times New Roman"/>
                <w:szCs w:val="28"/>
                <w:lang w:eastAsia="ru-RU"/>
              </w:rPr>
              <w:t xml:space="preserve"> Преображенская Е.В.</w:t>
            </w:r>
          </w:p>
        </w:tc>
      </w:tr>
      <w:tr w:rsidR="00EF339C" w:rsidRPr="0091047D" w:rsidTr="00FB5CE6">
        <w:trPr>
          <w:trHeight w:val="57"/>
        </w:trPr>
        <w:tc>
          <w:tcPr>
            <w:tcW w:w="1997" w:type="pct"/>
          </w:tcPr>
          <w:p w:rsidR="00EF339C" w:rsidRPr="0091047D" w:rsidRDefault="00EF339C" w:rsidP="0091047D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pct"/>
            <w:tcBorders>
              <w:top w:val="single" w:sz="4" w:space="0" w:color="auto"/>
            </w:tcBorders>
          </w:tcPr>
          <w:p w:rsidR="00EF339C" w:rsidRPr="0091047D" w:rsidRDefault="00EF339C" w:rsidP="00BA2697">
            <w:pPr>
              <w:suppressAutoHyphens/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(степень, звание, Фамилия И.О. разработчиков)</w:t>
            </w:r>
          </w:p>
        </w:tc>
      </w:tr>
    </w:tbl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2821A0" w:rsidRPr="0091047D" w:rsidRDefault="002821A0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5"/>
        <w:gridCol w:w="9392"/>
      </w:tblGrid>
      <w:tr w:rsidR="00683509" w:rsidRPr="0091047D" w:rsidTr="003B5F30">
        <w:trPr>
          <w:trHeight w:val="181"/>
        </w:trPr>
        <w:tc>
          <w:tcPr>
            <w:tcW w:w="5000" w:type="pct"/>
            <w:gridSpan w:val="2"/>
            <w:vAlign w:val="bottom"/>
          </w:tcPr>
          <w:p w:rsidR="00683509" w:rsidRPr="0091047D" w:rsidRDefault="00FB5CE6" w:rsidP="0091047D">
            <w:pPr>
              <w:suppressAutoHyphens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91047D">
              <w:t>Программа ГИА рассмотрена</w:t>
            </w:r>
            <w:r w:rsidR="00683509" w:rsidRPr="0091047D">
              <w:rPr>
                <w:rFonts w:eastAsia="Times New Roman" w:cs="Times New Roman"/>
                <w:szCs w:val="24"/>
                <w:lang w:eastAsia="ru-RU"/>
              </w:rPr>
              <w:t xml:space="preserve"> и принята на заседании</w:t>
            </w:r>
            <w:r w:rsidR="005B0B40" w:rsidRPr="0091047D">
              <w:rPr>
                <w:rFonts w:eastAsia="Times New Roman" w:cs="Times New Roman"/>
                <w:szCs w:val="24"/>
                <w:lang w:eastAsia="ru-RU"/>
              </w:rPr>
              <w:t xml:space="preserve"> кафедры</w:t>
            </w:r>
          </w:p>
        </w:tc>
      </w:tr>
      <w:tr w:rsidR="00683509" w:rsidRPr="0091047D" w:rsidTr="005B0B40">
        <w:trPr>
          <w:trHeight w:val="181"/>
        </w:trPr>
        <w:tc>
          <w:tcPr>
            <w:tcW w:w="127" w:type="pct"/>
            <w:vAlign w:val="bottom"/>
          </w:tcPr>
          <w:p w:rsidR="00683509" w:rsidRPr="0091047D" w:rsidRDefault="00683509" w:rsidP="00BA2697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3" w:type="pct"/>
            <w:tcBorders>
              <w:bottom w:val="single" w:sz="4" w:space="0" w:color="auto"/>
            </w:tcBorders>
          </w:tcPr>
          <w:p w:rsidR="00683509" w:rsidRPr="005B0B40" w:rsidRDefault="005B0B40" w:rsidP="005B0B40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5B0B40">
              <w:rPr>
                <w:rFonts w:eastAsia="Times New Roman" w:cs="Times New Roman"/>
                <w:szCs w:val="28"/>
                <w:lang w:eastAsia="ru-RU"/>
              </w:rPr>
              <w:t>цифровых и аддитивных технологий</w:t>
            </w:r>
          </w:p>
        </w:tc>
      </w:tr>
      <w:tr w:rsidR="00683509" w:rsidRPr="0091047D" w:rsidTr="005B0B40">
        <w:trPr>
          <w:trHeight w:val="525"/>
        </w:trPr>
        <w:tc>
          <w:tcPr>
            <w:tcW w:w="127" w:type="pct"/>
          </w:tcPr>
          <w:p w:rsidR="00683509" w:rsidRPr="0091047D" w:rsidRDefault="00683509" w:rsidP="0091047D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3" w:type="pct"/>
            <w:tcBorders>
              <w:top w:val="single" w:sz="4" w:space="0" w:color="auto"/>
            </w:tcBorders>
          </w:tcPr>
          <w:p w:rsidR="00683509" w:rsidRPr="0091047D" w:rsidRDefault="00683509" w:rsidP="00BA2697">
            <w:pPr>
              <w:suppressAutoHyphens/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(название кафедры)</w:t>
            </w:r>
          </w:p>
        </w:tc>
      </w:tr>
    </w:tbl>
    <w:p w:rsidR="00683509" w:rsidRPr="0091047D" w:rsidRDefault="00BA2697" w:rsidP="0091047D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6E5D34">
        <w:rPr>
          <w:rFonts w:eastAsia="Calibri"/>
        </w:rPr>
        <w:t xml:space="preserve">Протокол заседания кафедры от </w:t>
      </w:r>
      <w:r w:rsidR="00737273">
        <w:rPr>
          <w:rFonts w:eastAsia="Calibri" w:cs="Times New Roman"/>
          <w:szCs w:val="24"/>
          <w:lang w:eastAsia="ru-RU"/>
        </w:rPr>
        <w:t>«</w:t>
      </w:r>
      <w:r w:rsidR="00E15CA6">
        <w:rPr>
          <w:rFonts w:eastAsia="Calibri" w:cs="Times New Roman"/>
          <w:szCs w:val="24"/>
          <w:lang w:eastAsia="ru-RU"/>
        </w:rPr>
        <w:t>26</w:t>
      </w:r>
      <w:r w:rsidR="00737273">
        <w:rPr>
          <w:rFonts w:eastAsia="Calibri" w:cs="Times New Roman"/>
          <w:szCs w:val="24"/>
          <w:lang w:eastAsia="ru-RU"/>
        </w:rPr>
        <w:t>» августа 202</w:t>
      </w:r>
      <w:r w:rsidR="00E15CA6">
        <w:rPr>
          <w:rFonts w:eastAsia="Calibri" w:cs="Times New Roman"/>
          <w:szCs w:val="24"/>
          <w:lang w:eastAsia="ru-RU"/>
        </w:rPr>
        <w:t>1</w:t>
      </w:r>
      <w:r w:rsidR="00737273">
        <w:rPr>
          <w:rFonts w:eastAsia="Calibri" w:cs="Times New Roman"/>
          <w:szCs w:val="24"/>
          <w:lang w:eastAsia="ru-RU"/>
        </w:rPr>
        <w:t xml:space="preserve"> г.</w:t>
      </w:r>
      <w:r w:rsidR="00737273" w:rsidRPr="006E5D34">
        <w:rPr>
          <w:rFonts w:eastAsia="Calibri"/>
        </w:rPr>
        <w:t xml:space="preserve"> </w:t>
      </w:r>
      <w:r w:rsidRPr="006E5D34">
        <w:rPr>
          <w:rFonts w:eastAsia="Calibri"/>
        </w:rPr>
        <w:t>№ 1</w:t>
      </w: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55"/>
        <w:gridCol w:w="3188"/>
        <w:gridCol w:w="3294"/>
      </w:tblGrid>
      <w:tr w:rsidR="00683509" w:rsidRPr="0091047D" w:rsidTr="003B5F30">
        <w:trPr>
          <w:trHeight w:val="417"/>
        </w:trPr>
        <w:tc>
          <w:tcPr>
            <w:tcW w:w="1637" w:type="pct"/>
            <w:vAlign w:val="bottom"/>
          </w:tcPr>
          <w:p w:rsidR="00683509" w:rsidRPr="0091047D" w:rsidRDefault="00683509" w:rsidP="00BA2697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047D">
              <w:rPr>
                <w:rFonts w:eastAsia="Times New Roman" w:cs="Times New Roman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4" w:type="pct"/>
            <w:tcBorders>
              <w:bottom w:val="single" w:sz="4" w:space="0" w:color="auto"/>
            </w:tcBorders>
          </w:tcPr>
          <w:p w:rsidR="00683509" w:rsidRPr="0091047D" w:rsidRDefault="00683509" w:rsidP="0091047D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683509" w:rsidRPr="0091047D" w:rsidRDefault="00737273" w:rsidP="00BA2697">
            <w:pPr>
              <w:suppressAutoHyphens/>
              <w:spacing w:line="276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Пирогов В.В.</w:t>
            </w:r>
          </w:p>
        </w:tc>
      </w:tr>
      <w:tr w:rsidR="00683509" w:rsidRPr="0091047D" w:rsidTr="003B5F30">
        <w:trPr>
          <w:trHeight w:val="57"/>
        </w:trPr>
        <w:tc>
          <w:tcPr>
            <w:tcW w:w="1637" w:type="pct"/>
          </w:tcPr>
          <w:p w:rsidR="00683509" w:rsidRPr="0091047D" w:rsidRDefault="00683509" w:rsidP="0091047D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pct"/>
            <w:tcBorders>
              <w:top w:val="single" w:sz="4" w:space="0" w:color="auto"/>
            </w:tcBorders>
          </w:tcPr>
          <w:p w:rsidR="00683509" w:rsidRPr="0091047D" w:rsidRDefault="00683509" w:rsidP="0091047D">
            <w:pPr>
              <w:suppressAutoHyphens/>
              <w:spacing w:line="240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</w:tcBorders>
          </w:tcPr>
          <w:p w:rsidR="00683509" w:rsidRPr="0091047D" w:rsidRDefault="00683509" w:rsidP="0091047D">
            <w:pPr>
              <w:suppressAutoHyphens/>
              <w:spacing w:line="240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(И.О. Фамилия)</w:t>
            </w:r>
          </w:p>
        </w:tc>
      </w:tr>
    </w:tbl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683509" w:rsidRPr="0091047D" w:rsidRDefault="00683509" w:rsidP="0091047D">
      <w:pPr>
        <w:ind w:firstLine="709"/>
        <w:rPr>
          <w:rFonts w:eastAsia="Times New Roman" w:cs="Times New Roman"/>
          <w:b/>
          <w:szCs w:val="28"/>
          <w:lang w:eastAsia="ru-RU"/>
        </w:rPr>
        <w:sectPr w:rsidR="00683509" w:rsidRPr="0091047D" w:rsidSect="003B5F30">
          <w:footerReference w:type="default" r:id="rId9"/>
          <w:pgSz w:w="11906" w:h="16838"/>
          <w:pgMar w:top="1134" w:right="851" w:bottom="1134" w:left="1418" w:header="709" w:footer="567" w:gutter="0"/>
          <w:cols w:space="708"/>
          <w:titlePg/>
          <w:docGrid w:linePitch="381"/>
        </w:sectPr>
      </w:pPr>
    </w:p>
    <w:p w:rsidR="004A63A3" w:rsidRPr="0091047D" w:rsidRDefault="004A63A3" w:rsidP="002D2391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91047D">
        <w:rPr>
          <w:rFonts w:eastAsia="Times New Roman" w:cs="Times New Roman"/>
          <w:b/>
          <w:szCs w:val="28"/>
          <w:lang w:eastAsia="ru-RU"/>
        </w:rPr>
        <w:lastRenderedPageBreak/>
        <w:t xml:space="preserve">1. </w:t>
      </w:r>
      <w:r w:rsidR="00FB5CE6" w:rsidRPr="0091047D">
        <w:rPr>
          <w:b/>
          <w:szCs w:val="28"/>
        </w:rPr>
        <w:t>Общие положения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Программа итоговой (государственной итоговой) аттестации составлена 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(СМКО МИРЭА 7.5.1/03.П.30);</w:t>
      </w:r>
    </w:p>
    <w:p w:rsidR="009B052D" w:rsidRDefault="009B052D" w:rsidP="0033642B">
      <w:pPr>
        <w:ind w:firstLine="709"/>
        <w:rPr>
          <w:szCs w:val="28"/>
        </w:rPr>
      </w:pPr>
      <w:r w:rsidRPr="00CA09B9">
        <w:rPr>
          <w:szCs w:val="28"/>
        </w:rPr>
        <w:t xml:space="preserve">требованиями федерального государственного образовательного стандарта по направлению подготовки </w:t>
      </w:r>
      <w:r>
        <w:rPr>
          <w:szCs w:val="28"/>
        </w:rPr>
        <w:t xml:space="preserve">15.03.01 </w:t>
      </w:r>
      <w:r w:rsidR="00B37ECC">
        <w:rPr>
          <w:szCs w:val="28"/>
        </w:rPr>
        <w:t>«</w:t>
      </w:r>
      <w:r w:rsidRPr="009B052D">
        <w:rPr>
          <w:szCs w:val="28"/>
        </w:rPr>
        <w:t>Машиностроение</w:t>
      </w:r>
      <w:r w:rsidRPr="0091047D">
        <w:rPr>
          <w:rFonts w:eastAsia="Times New Roman" w:cs="Times New Roman"/>
          <w:szCs w:val="28"/>
          <w:lang w:eastAsia="ru-RU"/>
        </w:rPr>
        <w:t xml:space="preserve"> (уровень бакалавриата)</w:t>
      </w:r>
      <w:r w:rsidR="00B37ECC">
        <w:rPr>
          <w:szCs w:val="28"/>
        </w:rPr>
        <w:t>»</w:t>
      </w:r>
      <w:r w:rsidRPr="009B052D">
        <w:rPr>
          <w:szCs w:val="28"/>
        </w:rPr>
        <w:t xml:space="preserve">, </w:t>
      </w:r>
      <w:r w:rsidRPr="00CA09B9">
        <w:rPr>
          <w:szCs w:val="28"/>
        </w:rPr>
        <w:t>утвержденн</w:t>
      </w:r>
      <w:r>
        <w:rPr>
          <w:szCs w:val="28"/>
        </w:rPr>
        <w:t>ого</w:t>
      </w:r>
      <w:r w:rsidRPr="00CA09B9">
        <w:rPr>
          <w:szCs w:val="28"/>
        </w:rPr>
        <w:t xml:space="preserve"> приказом Минобрнауки России от 3 сентября 2015 года № 957</w:t>
      </w:r>
      <w:r>
        <w:rPr>
          <w:rFonts w:eastAsia="Times New Roman" w:cs="Times New Roman"/>
          <w:szCs w:val="28"/>
          <w:lang w:eastAsia="ru-RU"/>
        </w:rPr>
        <w:t>;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учебным планом и календарным учебным графиком по направлению подготовки </w:t>
      </w:r>
      <w:r w:rsidR="009B052D">
        <w:rPr>
          <w:szCs w:val="28"/>
        </w:rPr>
        <w:t xml:space="preserve">15.03.01 </w:t>
      </w:r>
      <w:r w:rsidR="009B052D" w:rsidRPr="009B052D">
        <w:rPr>
          <w:szCs w:val="28"/>
        </w:rPr>
        <w:t>Машиностроение</w:t>
      </w:r>
      <w:r w:rsidR="009B052D" w:rsidRPr="0091047D">
        <w:rPr>
          <w:rFonts w:eastAsia="Times New Roman" w:cs="Times New Roman"/>
          <w:szCs w:val="28"/>
          <w:lang w:eastAsia="ru-RU"/>
        </w:rPr>
        <w:t xml:space="preserve"> </w:t>
      </w:r>
      <w:r w:rsidRPr="0091047D">
        <w:rPr>
          <w:rFonts w:eastAsia="Times New Roman" w:cs="Times New Roman"/>
          <w:szCs w:val="28"/>
          <w:lang w:eastAsia="ru-RU"/>
        </w:rPr>
        <w:t xml:space="preserve">и профилю </w:t>
      </w:r>
      <w:r w:rsidR="00000BD8">
        <w:rPr>
          <w:rFonts w:eastAsia="Times New Roman" w:cs="Times New Roman"/>
          <w:szCs w:val="28"/>
          <w:lang w:eastAsia="ru-RU"/>
        </w:rPr>
        <w:t>Цифровые и а</w:t>
      </w:r>
      <w:r w:rsidR="00A31901">
        <w:rPr>
          <w:rFonts w:eastAsia="Times New Roman" w:cs="Times New Roman"/>
          <w:szCs w:val="28"/>
          <w:lang w:eastAsia="ru-RU"/>
        </w:rPr>
        <w:t>ддитивные</w:t>
      </w:r>
      <w:r w:rsidR="009B052D">
        <w:rPr>
          <w:rFonts w:eastAsia="Times New Roman" w:cs="Times New Roman"/>
          <w:szCs w:val="28"/>
          <w:lang w:eastAsia="ru-RU"/>
        </w:rPr>
        <w:t xml:space="preserve"> технологии </w:t>
      </w:r>
      <w:r w:rsidR="00A31901">
        <w:rPr>
          <w:rFonts w:eastAsia="Times New Roman" w:cs="Times New Roman"/>
          <w:szCs w:val="28"/>
          <w:lang w:eastAsia="ru-RU"/>
        </w:rPr>
        <w:t xml:space="preserve">в </w:t>
      </w:r>
      <w:r w:rsidR="009B052D">
        <w:rPr>
          <w:rFonts w:eastAsia="Times New Roman" w:cs="Times New Roman"/>
          <w:szCs w:val="28"/>
          <w:lang w:eastAsia="ru-RU"/>
        </w:rPr>
        <w:t>машиностроени</w:t>
      </w:r>
      <w:r w:rsidR="00A31901">
        <w:rPr>
          <w:rFonts w:eastAsia="Times New Roman" w:cs="Times New Roman"/>
          <w:szCs w:val="28"/>
          <w:lang w:eastAsia="ru-RU"/>
        </w:rPr>
        <w:t>и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FB5CE6" w:rsidRPr="0091047D" w:rsidRDefault="00FB5CE6" w:rsidP="0033642B">
      <w:pPr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Итоговая (государственная итоговая) аттестация в полном объеме относится к базовой части программы бакалавриата и завершается присвоением квалификации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Pr="0091047D">
        <w:rPr>
          <w:rFonts w:eastAsia="Times New Roman" w:cs="Times New Roman"/>
          <w:szCs w:val="28"/>
          <w:lang w:eastAsia="ru-RU"/>
        </w:rPr>
        <w:t>Бакалавр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FB5CE6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 итоговую (государственную итоговую) аттестацию выпускников по направлению подготовки </w:t>
      </w:r>
      <w:r w:rsidR="009B052D">
        <w:rPr>
          <w:szCs w:val="28"/>
        </w:rPr>
        <w:t xml:space="preserve">15.03.01 </w:t>
      </w:r>
      <w:r w:rsidR="00B37ECC">
        <w:rPr>
          <w:szCs w:val="28"/>
        </w:rPr>
        <w:t>«</w:t>
      </w:r>
      <w:r w:rsidR="009B052D" w:rsidRPr="009B052D">
        <w:rPr>
          <w:szCs w:val="28"/>
        </w:rPr>
        <w:t>Машиностроение</w:t>
      </w:r>
      <w:r w:rsidR="00B37ECC">
        <w:rPr>
          <w:szCs w:val="28"/>
        </w:rPr>
        <w:t>»</w:t>
      </w:r>
      <w:r w:rsidRPr="0091047D">
        <w:rPr>
          <w:rFonts w:eastAsia="Times New Roman" w:cs="Times New Roman"/>
          <w:szCs w:val="28"/>
          <w:lang w:eastAsia="ru-RU"/>
        </w:rPr>
        <w:t xml:space="preserve"> входит защита выпускной квалификационной работы (бакалаврской работы), включая подготовку к процедуре защиты и процедуру защиты.</w:t>
      </w:r>
    </w:p>
    <w:p w:rsidR="001458B4" w:rsidRPr="0091047D" w:rsidRDefault="001458B4" w:rsidP="0033642B">
      <w:pPr>
        <w:ind w:firstLine="709"/>
        <w:rPr>
          <w:rFonts w:eastAsia="Times New Roman" w:cs="Times New Roman"/>
          <w:szCs w:val="28"/>
          <w:lang w:eastAsia="ru-RU"/>
        </w:rPr>
      </w:pPr>
    </w:p>
    <w:p w:rsidR="006F72F8" w:rsidRPr="0091047D" w:rsidRDefault="00711DED" w:rsidP="0033642B">
      <w:pPr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2</w:t>
      </w:r>
      <w:r w:rsidR="006F72F8" w:rsidRPr="0091047D">
        <w:rPr>
          <w:rFonts w:eastAsia="Times New Roman" w:cs="Times New Roman"/>
          <w:b/>
          <w:szCs w:val="28"/>
          <w:lang w:eastAsia="ru-RU"/>
        </w:rPr>
        <w:t>. Требования к выпускной квалификационной работе и порядок ее выполнения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бакалавриата.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Выпускная квалификационная работа демонстрирует уровень подготовленности выпускника к самостоятельной профессиональной деятельности. 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Выпускная квалификационная работа выполняется в виде бакалаврской работы.</w:t>
      </w:r>
    </w:p>
    <w:p w:rsidR="00611B74" w:rsidRDefault="003955F5" w:rsidP="0033642B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iCs/>
          <w:szCs w:val="28"/>
          <w:lang w:eastAsia="ru-RU"/>
        </w:rPr>
        <w:t>Примеры тем выпускных квалификационных работ приведен</w:t>
      </w:r>
      <w:r w:rsidR="00EE1542">
        <w:rPr>
          <w:rFonts w:eastAsia="Times New Roman" w:cs="Times New Roman"/>
          <w:iCs/>
          <w:szCs w:val="28"/>
          <w:lang w:eastAsia="ru-RU"/>
        </w:rPr>
        <w:t>ы</w:t>
      </w:r>
      <w:r w:rsidRPr="0091047D">
        <w:rPr>
          <w:rFonts w:eastAsia="Times New Roman" w:cs="Times New Roman"/>
          <w:iCs/>
          <w:szCs w:val="28"/>
          <w:lang w:eastAsia="ru-RU"/>
        </w:rPr>
        <w:t xml:space="preserve"> ниже: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lastRenderedPageBreak/>
        <w:t xml:space="preserve">Разработка технологического процесса и исследование механических характеристик изделий, полученных методом послойного наплавления пластиковой нити. 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 xml:space="preserve">Разработка технологического процесса изготовления корпусной детали коробчатой формы методом послойного наплавления пластиковой нити из пластика </w:t>
      </w:r>
      <w:r w:rsidRPr="00F12E3B">
        <w:rPr>
          <w:rFonts w:eastAsia="Calibri" w:cs="Times New Roman"/>
          <w:lang w:val="en-US"/>
        </w:rPr>
        <w:t>PLA</w:t>
      </w:r>
      <w:r w:rsidRPr="00F12E3B">
        <w:rPr>
          <w:rFonts w:eastAsia="Calibri" w:cs="Times New Roman"/>
        </w:rPr>
        <w:t>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 xml:space="preserve">Разработка технологического процесса изготовления детали типа </w:t>
      </w:r>
      <w:r w:rsidR="00565D7A">
        <w:rPr>
          <w:rFonts w:eastAsia="Calibri" w:cs="Times New Roman"/>
        </w:rPr>
        <w:t>крыльчатка</w:t>
      </w:r>
      <w:r w:rsidRPr="00F12E3B">
        <w:rPr>
          <w:rFonts w:eastAsia="Calibri" w:cs="Times New Roman"/>
        </w:rPr>
        <w:t xml:space="preserve"> методом послойного наплавления пластиковой нити из пластика </w:t>
      </w:r>
      <w:r w:rsidR="00565D7A">
        <w:rPr>
          <w:rFonts w:eastAsia="Calibri" w:cs="Times New Roman"/>
          <w:lang w:val="en-US"/>
        </w:rPr>
        <w:t>ABS</w:t>
      </w:r>
      <w:r w:rsidRPr="00F12E3B">
        <w:rPr>
          <w:rFonts w:eastAsia="Calibri" w:cs="Times New Roman"/>
        </w:rPr>
        <w:t>.</w:t>
      </w:r>
    </w:p>
    <w:p w:rsidR="00F12E3B" w:rsidRDefault="00565D7A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 xml:space="preserve">Разработка технологического процесса изготовления детали типа </w:t>
      </w:r>
      <w:r>
        <w:rPr>
          <w:rFonts w:eastAsia="Calibri" w:cs="Times New Roman"/>
        </w:rPr>
        <w:t>шестерня</w:t>
      </w:r>
      <w:r w:rsidRPr="00F12E3B">
        <w:rPr>
          <w:rFonts w:eastAsia="Calibri" w:cs="Times New Roman"/>
        </w:rPr>
        <w:t xml:space="preserve"> методом послойного наплавления пластиковой нити</w:t>
      </w:r>
      <w:r>
        <w:rPr>
          <w:rFonts w:eastAsia="Calibri" w:cs="Times New Roman"/>
        </w:rPr>
        <w:t>.</w:t>
      </w:r>
    </w:p>
    <w:p w:rsidR="00377481" w:rsidRPr="00F12E3B" w:rsidRDefault="00377481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 xml:space="preserve">Разработка технологического процесса изготовления детали типа </w:t>
      </w:r>
      <w:r w:rsidR="00791C2A">
        <w:rPr>
          <w:rFonts w:eastAsia="Calibri" w:cs="Times New Roman"/>
        </w:rPr>
        <w:t>лопатка методом трехмерной наплавки</w:t>
      </w:r>
      <w:r>
        <w:rPr>
          <w:rFonts w:eastAsia="Calibri" w:cs="Times New Roman"/>
        </w:rPr>
        <w:t>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Разработка модели деформирующего инструмента для РКУ прессования методом 3D печати.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Использование аддитивных технологий при ремонтных работах автомобильной техники.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Оценка экономической эффективности и выработка рекомендаций по использованию аддитивных технологий в машиностроении.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Разработка технологии финишной обработки изделий, полученных посредством аддитивных технологий, на фрезерном станке с ЧПУ.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Разработка технологии доводки изделий, полученных посредством аддитивных технологий, на гидроабразивных установках.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Разработка технологии финишной химической обработки изделий, полученных посредством аддитивных технологий.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Анализ и подбор технологии и оборудования для финишной обработки изделий, полученных посредством аддитивных технологий.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Исследование и оптимизация режимов производства тонкой ленты с использованием цифровых технологий.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 xml:space="preserve">Разработка цифровой модели процесса получения ультрамелкозернистой структуры материала равноканальным угловым прессованием 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Исследование и совершенствование технологического процесса производства крепежных изделий с использованием цифровых технологий.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Математическое моделирование технологического процесса горячего пластического формообразования изделий в программе QForm.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lastRenderedPageBreak/>
        <w:t>Математическое моделирование технологического процесса объемного пластического формообразования стержневых изделий в программе QForm.</w:t>
      </w:r>
    </w:p>
    <w:p w:rsidR="00F12E3B" w:rsidRP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Оцифровка, доводка и создание прототипа детали посредством 3</w:t>
      </w:r>
      <w:r w:rsidRPr="00F12E3B">
        <w:rPr>
          <w:rFonts w:eastAsia="Calibri" w:cs="Times New Roman"/>
          <w:lang w:val="en-US"/>
        </w:rPr>
        <w:t>D</w:t>
      </w:r>
      <w:r w:rsidRPr="00F12E3B">
        <w:rPr>
          <w:rFonts w:eastAsia="Calibri" w:cs="Times New Roman"/>
        </w:rPr>
        <w:t xml:space="preserve"> моделирования</w:t>
      </w:r>
    </w:p>
    <w:p w:rsidR="00F12E3B" w:rsidRDefault="00F12E3B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F12E3B">
        <w:rPr>
          <w:rFonts w:eastAsia="Calibri" w:cs="Times New Roman"/>
        </w:rPr>
        <w:t>Применение систем бесконтактной оцифровки для проверки соответствия готовых изделий техническому заданию.</w:t>
      </w:r>
    </w:p>
    <w:p w:rsidR="00377481" w:rsidRDefault="00377481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377481">
        <w:rPr>
          <w:rFonts w:eastAsia="Calibri" w:cs="Times New Roman"/>
        </w:rPr>
        <w:t xml:space="preserve">Применение аддитивных технологий в машиностроительном производстве при изготовлении изделия на примере </w:t>
      </w:r>
      <w:r>
        <w:rPr>
          <w:rFonts w:eastAsia="Calibri" w:cs="Times New Roman"/>
        </w:rPr>
        <w:t>детали «</w:t>
      </w:r>
      <w:r w:rsidRPr="00377481">
        <w:rPr>
          <w:rFonts w:eastAsia="Calibri" w:cs="Times New Roman"/>
        </w:rPr>
        <w:t>Профиль длинный</w:t>
      </w:r>
      <w:r>
        <w:rPr>
          <w:rFonts w:eastAsia="Calibri" w:cs="Times New Roman"/>
        </w:rPr>
        <w:t>»</w:t>
      </w:r>
    </w:p>
    <w:p w:rsidR="00377481" w:rsidRDefault="00377481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377481">
        <w:rPr>
          <w:rFonts w:eastAsia="Calibri" w:cs="Times New Roman"/>
        </w:rPr>
        <w:t xml:space="preserve">Применение аддитивных технологий в машиностроительном производстве при изготовлении изделия на примере </w:t>
      </w:r>
      <w:r>
        <w:rPr>
          <w:rFonts w:eastAsia="Calibri" w:cs="Times New Roman"/>
        </w:rPr>
        <w:t>детали «Лопасть»</w:t>
      </w:r>
    </w:p>
    <w:p w:rsidR="00377481" w:rsidRDefault="00377481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377481">
        <w:rPr>
          <w:rFonts w:eastAsia="Calibri" w:cs="Times New Roman"/>
        </w:rPr>
        <w:t xml:space="preserve">Применение аддитивных технологий в машиностроительном производстве при изготовлении изделия на примере </w:t>
      </w:r>
      <w:r>
        <w:rPr>
          <w:rFonts w:eastAsia="Calibri" w:cs="Times New Roman"/>
        </w:rPr>
        <w:t>детали «Крышка»</w:t>
      </w:r>
    </w:p>
    <w:p w:rsidR="00377481" w:rsidRDefault="00377481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377481">
        <w:rPr>
          <w:rFonts w:eastAsia="Calibri" w:cs="Times New Roman"/>
        </w:rPr>
        <w:t xml:space="preserve">Применение аддитивных технологий в машиностроительном производстве при изготовлении изделия на примере </w:t>
      </w:r>
      <w:r>
        <w:rPr>
          <w:rFonts w:eastAsia="Calibri" w:cs="Times New Roman"/>
        </w:rPr>
        <w:t>детали «Зубчатое колесо»</w:t>
      </w:r>
    </w:p>
    <w:p w:rsidR="00377481" w:rsidRDefault="00377481" w:rsidP="00F12E3B">
      <w:pPr>
        <w:pStyle w:val="ab"/>
        <w:numPr>
          <w:ilvl w:val="0"/>
          <w:numId w:val="18"/>
        </w:numPr>
        <w:rPr>
          <w:rFonts w:eastAsia="Calibri" w:cs="Times New Roman"/>
        </w:rPr>
      </w:pPr>
      <w:r>
        <w:rPr>
          <w:rFonts w:eastAsia="Calibri" w:cs="Times New Roman"/>
        </w:rPr>
        <w:t>Разработка технологии получения отливки с использованием формы, изготовленной методами аддитивных производств</w:t>
      </w:r>
    </w:p>
    <w:p w:rsidR="00377481" w:rsidRDefault="00377481" w:rsidP="00377481">
      <w:pPr>
        <w:pStyle w:val="ab"/>
        <w:numPr>
          <w:ilvl w:val="0"/>
          <w:numId w:val="18"/>
        </w:numPr>
        <w:rPr>
          <w:rFonts w:eastAsia="Calibri" w:cs="Times New Roman"/>
        </w:rPr>
      </w:pPr>
      <w:r>
        <w:rPr>
          <w:rFonts w:eastAsia="Calibri" w:cs="Times New Roman"/>
        </w:rPr>
        <w:t>Изготовление изделий из композитных материалов методами аддитивных производств</w:t>
      </w:r>
    </w:p>
    <w:p w:rsidR="00F12E3B" w:rsidRDefault="00F12E3B" w:rsidP="00F12E3B">
      <w:pPr>
        <w:rPr>
          <w:rFonts w:eastAsia="Calibri" w:cs="Times New Roman"/>
        </w:rPr>
      </w:pPr>
    </w:p>
    <w:p w:rsidR="003955F5" w:rsidRPr="0091047D" w:rsidRDefault="003955F5" w:rsidP="002D2391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iCs/>
          <w:szCs w:val="28"/>
          <w:lang w:eastAsia="ru-RU"/>
        </w:rPr>
        <w:t xml:space="preserve">Темы выпускных квалификационных работ обсуждаются на заседании кафедры в начале учебного года и утверждаются заведующим кафедры. </w:t>
      </w:r>
    </w:p>
    <w:p w:rsidR="003955F5" w:rsidRPr="0091047D" w:rsidRDefault="003955F5" w:rsidP="002D2391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iCs/>
          <w:szCs w:val="28"/>
          <w:lang w:eastAsia="ru-RU"/>
        </w:rPr>
        <w:t>Обучающиеся, по их письменному заявлению, могут сами предложить темы выпускных квалификационных работ с обоснованием целесообразности их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деятельности).</w:t>
      </w:r>
    </w:p>
    <w:p w:rsidR="00BB6366" w:rsidRPr="0091047D" w:rsidRDefault="00BB6366" w:rsidP="002D2391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iCs/>
          <w:szCs w:val="28"/>
          <w:lang w:eastAsia="ru-RU"/>
        </w:rPr>
        <w:t xml:space="preserve">К работе над ВКР студент должен приступить с начала выдачи задания. В дальнейшем работа должна быть подчинена календарному графику и вестись непрерывно. </w:t>
      </w:r>
    </w:p>
    <w:p w:rsidR="00BB6366" w:rsidRPr="0091047D" w:rsidRDefault="00BB6366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ВКР состоит из расчетно-пояснительной записки, включающей комплект технологической документации и приложения, и графического материала. Обе части взаимно дополняют друг друга и обеспечивают решение следующих задач: разработка эффективного и прогрессивного технологического процесса </w:t>
      </w:r>
      <w:r w:rsidR="00791C2A">
        <w:rPr>
          <w:rFonts w:eastAsia="Times New Roman" w:cs="Times New Roman"/>
          <w:color w:val="000000"/>
          <w:szCs w:val="28"/>
          <w:lang w:eastAsia="ru-RU"/>
        </w:rPr>
        <w:t xml:space="preserve">изготовления прототипа или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детали</w:t>
      </w:r>
      <w:r w:rsidR="00791C2A">
        <w:rPr>
          <w:rFonts w:eastAsia="Times New Roman" w:cs="Times New Roman"/>
          <w:color w:val="000000"/>
          <w:szCs w:val="28"/>
          <w:lang w:eastAsia="ru-RU"/>
        </w:rPr>
        <w:t xml:space="preserve"> в условиях </w:t>
      </w:r>
      <w:r w:rsidR="00791C2A">
        <w:rPr>
          <w:rFonts w:eastAsia="Times New Roman" w:cs="Times New Roman"/>
          <w:color w:val="000000"/>
          <w:szCs w:val="28"/>
          <w:lang w:eastAsia="ru-RU"/>
        </w:rPr>
        <w:lastRenderedPageBreak/>
        <w:t>цифрового или аддитивного производства</w:t>
      </w:r>
      <w:r w:rsidRPr="0091047D">
        <w:rPr>
          <w:rFonts w:eastAsia="Times New Roman" w:cs="Times New Roman"/>
          <w:color w:val="000000"/>
          <w:szCs w:val="28"/>
          <w:lang w:eastAsia="ru-RU"/>
        </w:rPr>
        <w:t>, разработка оригинальных конструкций оснастки, разработка мероприятий по эффективной организации производства на проектируемом участке, разработка мероприятий, обеспечивающих безопасность труда, определение необходимых затрат, проведение необходимых исследований (при необходимости).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Расчетно-пояснительная записка (РПЗ) является основным документом ВКР, в котором приводится исчерпывающая информация о выполненных расчетных, технологических, конструкторских, исследовательских и организационно-экономических разработках, выполненных в ходе выполнения ВКР. Объем каждого из разделов уточняется у руководителя по соответствующим разделам, при этом общий объем РПЗ регламентируется только количеством информации, необходимой и достаточной для полного раскрытия выполненных расчетов и разработок.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Расчетно-пояснительная записка ВКР должна содержать следующие элементы и разделы: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Титульный лист;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Задание на ВКР;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Аннотация (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кратко отражается основное содержание ВКР и основные результаты разработок)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Содержание (указываются все разделы, подразделы и пункты РПЗ с указанием страниц);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Введение (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отражаются проблемы и задачи </w:t>
      </w:r>
      <w:r w:rsidR="00791C2A">
        <w:rPr>
          <w:rFonts w:eastAsia="Times New Roman" w:cs="Times New Roman"/>
          <w:color w:val="000000"/>
          <w:szCs w:val="28"/>
          <w:lang w:eastAsia="ru-RU"/>
        </w:rPr>
        <w:t>аддитивного и цифрового производства</w:t>
      </w:r>
      <w:r w:rsidR="00791C2A" w:rsidRPr="009104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91C2A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машиностроени</w:t>
      </w:r>
      <w:r w:rsidR="00791C2A">
        <w:rPr>
          <w:rFonts w:eastAsia="Times New Roman" w:cs="Times New Roman"/>
          <w:color w:val="000000"/>
          <w:szCs w:val="28"/>
          <w:lang w:eastAsia="ru-RU"/>
        </w:rPr>
        <w:t>и</w:t>
      </w:r>
      <w:r w:rsidRPr="0091047D">
        <w:rPr>
          <w:rFonts w:eastAsia="Times New Roman" w:cs="Times New Roman"/>
          <w:color w:val="000000"/>
          <w:szCs w:val="28"/>
          <w:lang w:eastAsia="ru-RU"/>
        </w:rPr>
        <w:t>, указывается цель работы, её связь с задачами современного машиностроения, обосновывается актуальность выбранной темы, дается оценка предполагаемым техническим решениям);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Исходные данные для проектирования (подробно описываются все материалы, предоставленные студенту для выполнения работы);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Технологический раздел (</w:t>
      </w:r>
      <w:r w:rsidRPr="0091047D">
        <w:rPr>
          <w:rFonts w:eastAsia="Times New Roman" w:cs="Times New Roman"/>
          <w:color w:val="000000"/>
          <w:spacing w:val="-2"/>
          <w:szCs w:val="28"/>
          <w:lang w:eastAsia="ru-RU"/>
        </w:rPr>
        <w:t>основной раздел ВКР –</w:t>
      </w: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 содержит все этапы разраб</w:t>
      </w:r>
      <w:r w:rsidR="00791C2A">
        <w:rPr>
          <w:rFonts w:eastAsia="Times New Roman" w:cs="Times New Roman"/>
          <w:color w:val="000000"/>
          <w:szCs w:val="24"/>
          <w:lang w:eastAsia="ru-RU"/>
        </w:rPr>
        <w:t>отки технологического процесса изготовления изделия</w:t>
      </w: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, включая </w:t>
      </w:r>
      <w:r w:rsidR="00791C2A">
        <w:rPr>
          <w:rFonts w:eastAsia="Times New Roman" w:cs="Times New Roman"/>
          <w:color w:val="000000"/>
          <w:szCs w:val="24"/>
          <w:lang w:eastAsia="ru-RU"/>
        </w:rPr>
        <w:t>выбор оборудования и материалов, описание последовательности операций, определение технологических параметров изготовления</w:t>
      </w:r>
      <w:r w:rsidRPr="0091047D">
        <w:rPr>
          <w:rFonts w:eastAsia="Times New Roman" w:cs="Times New Roman"/>
          <w:color w:val="000000"/>
          <w:szCs w:val="24"/>
          <w:lang w:eastAsia="ru-RU"/>
        </w:rPr>
        <w:t>, разработку технологического плана размещения оборудования</w:t>
      </w:r>
      <w:r w:rsidR="001E6C36">
        <w:rPr>
          <w:rFonts w:eastAsia="Times New Roman" w:cs="Times New Roman"/>
          <w:color w:val="000000"/>
          <w:szCs w:val="24"/>
          <w:lang w:eastAsia="ru-RU"/>
        </w:rPr>
        <w:t>,</w:t>
      </w:r>
      <w:r w:rsidR="001E6C36" w:rsidRPr="001E6C3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E6C36" w:rsidRPr="0091047D">
        <w:rPr>
          <w:rFonts w:eastAsia="Times New Roman" w:cs="Times New Roman"/>
          <w:color w:val="000000"/>
          <w:szCs w:val="24"/>
          <w:lang w:eastAsia="ru-RU"/>
        </w:rPr>
        <w:t>вопросы обеспечения безопасности труда</w:t>
      </w:r>
      <w:r w:rsidRPr="0091047D">
        <w:rPr>
          <w:rFonts w:eastAsia="Times New Roman" w:cs="Times New Roman"/>
          <w:color w:val="000000"/>
          <w:szCs w:val="24"/>
          <w:lang w:eastAsia="ru-RU"/>
        </w:rPr>
        <w:t>);</w:t>
      </w:r>
    </w:p>
    <w:p w:rsidR="00BB6366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Конструкторский раздел (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приводятся проектные решения и расчеты по проектированию </w:t>
      </w:r>
      <w:r w:rsidR="00791C2A">
        <w:rPr>
          <w:rFonts w:eastAsia="Times New Roman" w:cs="Times New Roman"/>
          <w:color w:val="000000"/>
          <w:szCs w:val="28"/>
          <w:lang w:eastAsia="ru-RU"/>
        </w:rPr>
        <w:t>осн</w:t>
      </w:r>
      <w:r w:rsidR="00000BD8">
        <w:rPr>
          <w:rFonts w:eastAsia="Times New Roman" w:cs="Times New Roman"/>
          <w:color w:val="000000"/>
          <w:szCs w:val="28"/>
          <w:lang w:eastAsia="ru-RU"/>
        </w:rPr>
        <w:t>а</w:t>
      </w:r>
      <w:r w:rsidR="00791C2A">
        <w:rPr>
          <w:rFonts w:eastAsia="Times New Roman" w:cs="Times New Roman"/>
          <w:color w:val="000000"/>
          <w:szCs w:val="28"/>
          <w:lang w:eastAsia="ru-RU"/>
        </w:rPr>
        <w:t>стки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E6C36">
        <w:rPr>
          <w:rFonts w:eastAsia="Times New Roman" w:cs="Times New Roman"/>
          <w:color w:val="000000"/>
          <w:szCs w:val="28"/>
          <w:lang w:eastAsia="ru-RU"/>
        </w:rPr>
        <w:t xml:space="preserve">оборудования,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средств автоматизации и т. п.</w:t>
      </w:r>
      <w:r w:rsidRPr="0091047D">
        <w:rPr>
          <w:rFonts w:eastAsia="Times New Roman" w:cs="Times New Roman"/>
          <w:color w:val="000000"/>
          <w:szCs w:val="24"/>
          <w:lang w:eastAsia="ru-RU"/>
        </w:rPr>
        <w:t>);</w:t>
      </w:r>
    </w:p>
    <w:p w:rsidR="00791C2A" w:rsidRPr="0091047D" w:rsidRDefault="00791C2A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- Проектный (расчетный, исследовательский) раздел (включается в работу при необходимости по согласованию с руководителем, содержит результаты проведенных проектных работ, исследовательских изысканий или других проведённых в ВКР работ); </w:t>
      </w:r>
    </w:p>
    <w:p w:rsidR="00BB6366" w:rsidRPr="0091047D" w:rsidRDefault="00BB6366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Э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кономический раздел</w:t>
      </w: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r w:rsidRPr="0091047D">
        <w:rPr>
          <w:rFonts w:eastAsia="Times New Roman" w:cs="Times New Roman"/>
          <w:color w:val="000000"/>
          <w:szCs w:val="28"/>
          <w:lang w:eastAsia="ru-RU"/>
        </w:rPr>
        <w:t>содержит определение себестоимости и цены изделия, а также построение графика безубыточности);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Заключение (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приводятся </w:t>
      </w:r>
      <w:r w:rsidRPr="0091047D">
        <w:t xml:space="preserve">общие выводы по работе,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анализ предложенных технологических и конструкторских решений, рекомендации по применению элементов работы на практике);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Список использованных источников (список использованных при выполнении работы литературных и других информационных источников);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Приложения.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Приложения к расчетно-пояснительной записке </w:t>
      </w:r>
      <w:r w:rsidR="00F576B9">
        <w:rPr>
          <w:rFonts w:eastAsia="Times New Roman" w:cs="Times New Roman"/>
          <w:color w:val="000000"/>
          <w:szCs w:val="24"/>
          <w:lang w:eastAsia="ru-RU"/>
        </w:rPr>
        <w:t>могут</w:t>
      </w: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 содержать следующую </w:t>
      </w:r>
      <w:r w:rsidR="00F576B9">
        <w:rPr>
          <w:rFonts w:eastAsia="Times New Roman" w:cs="Times New Roman"/>
          <w:color w:val="000000"/>
          <w:szCs w:val="24"/>
          <w:lang w:eastAsia="ru-RU"/>
        </w:rPr>
        <w:t xml:space="preserve">информацию и </w:t>
      </w:r>
      <w:r w:rsidRPr="0091047D">
        <w:rPr>
          <w:rFonts w:eastAsia="Times New Roman" w:cs="Times New Roman"/>
          <w:color w:val="000000"/>
          <w:szCs w:val="24"/>
          <w:lang w:eastAsia="ru-RU"/>
        </w:rPr>
        <w:t>документацию: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комплект технологической документации (</w:t>
      </w:r>
      <w:r w:rsidR="00F576B9">
        <w:rPr>
          <w:rFonts w:eastAsia="Times New Roman" w:cs="Times New Roman"/>
          <w:color w:val="000000"/>
          <w:szCs w:val="24"/>
          <w:lang w:eastAsia="ru-RU"/>
        </w:rPr>
        <w:t>маршрутные и операционные карты технологического процесса, операционные эскизы, листинг программы для устройства ЧПУ и др.)</w:t>
      </w:r>
      <w:r w:rsidRPr="0091047D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спецификации на все сборочные чертежи, представленные в графической части ВКР;</w:t>
      </w:r>
    </w:p>
    <w:p w:rsidR="00F576B9" w:rsidRPr="00F576B9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F576B9">
        <w:rPr>
          <w:rFonts w:eastAsia="Times New Roman" w:cs="Times New Roman"/>
          <w:color w:val="000000"/>
          <w:szCs w:val="24"/>
          <w:lang w:eastAsia="ru-RU"/>
        </w:rPr>
        <w:t>результаты сложных расчетов, проведенных при помощи программного обеспечения (</w:t>
      </w:r>
      <w:r w:rsidR="00F576B9">
        <w:rPr>
          <w:rFonts w:eastAsia="Times New Roman" w:cs="Times New Roman"/>
          <w:color w:val="000000"/>
          <w:szCs w:val="24"/>
          <w:lang w:val="en-US" w:eastAsia="ru-RU"/>
        </w:rPr>
        <w:t>QForm</w:t>
      </w:r>
      <w:r w:rsidR="00F576B9">
        <w:rPr>
          <w:rFonts w:eastAsia="Times New Roman" w:cs="Times New Roman"/>
          <w:color w:val="000000"/>
          <w:szCs w:val="24"/>
          <w:lang w:eastAsia="ru-RU"/>
        </w:rPr>
        <w:t xml:space="preserve"> и др.);</w:t>
      </w:r>
    </w:p>
    <w:p w:rsidR="00BB6366" w:rsidRPr="0091047D" w:rsidRDefault="00F576B9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BB6366" w:rsidRPr="0091047D">
        <w:rPr>
          <w:rFonts w:eastAsia="Times New Roman" w:cs="Times New Roman"/>
          <w:color w:val="000000"/>
          <w:szCs w:val="24"/>
          <w:lang w:eastAsia="ru-RU"/>
        </w:rPr>
        <w:t>любая другая информация, не вошедшая по различным причинам в расчетно-пояснительную записку ВКР.</w:t>
      </w:r>
    </w:p>
    <w:p w:rsidR="00BB6366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Графическая часть работы выполняется на листах формата А1. В отдельных случаях допускается выполнение чертежей на листах формата А2. </w:t>
      </w:r>
      <w:r w:rsidR="001F5CD5">
        <w:rPr>
          <w:rFonts w:eastAsia="Times New Roman" w:cs="Times New Roman"/>
          <w:color w:val="000000"/>
          <w:szCs w:val="28"/>
          <w:lang w:eastAsia="ru-RU"/>
        </w:rPr>
        <w:t>Конкретный с</w:t>
      </w:r>
      <w:r w:rsidRPr="0091047D">
        <w:rPr>
          <w:rFonts w:eastAsia="Times New Roman" w:cs="Times New Roman"/>
          <w:color w:val="000000"/>
          <w:szCs w:val="24"/>
          <w:lang w:eastAsia="ru-RU"/>
        </w:rPr>
        <w:t>остав и объем графической части определяет руководитель ВКР при оформлении задания на ВКР.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Для студентов, выполняющих ВКР, имеющ</w:t>
      </w:r>
      <w:r w:rsidR="003042F3">
        <w:rPr>
          <w:rFonts w:eastAsia="Times New Roman" w:cs="Times New Roman"/>
          <w:color w:val="000000"/>
          <w:szCs w:val="24"/>
          <w:lang w:eastAsia="ru-RU"/>
        </w:rPr>
        <w:t>ую</w:t>
      </w: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 отличительные особенности (проведение </w:t>
      </w:r>
      <w:r w:rsidR="003042F3">
        <w:rPr>
          <w:rFonts w:eastAsia="Times New Roman" w:cs="Times New Roman"/>
          <w:color w:val="000000"/>
          <w:szCs w:val="24"/>
          <w:lang w:eastAsia="ru-RU"/>
        </w:rPr>
        <w:t xml:space="preserve">научных </w:t>
      </w:r>
      <w:r w:rsidRPr="0091047D">
        <w:rPr>
          <w:rFonts w:eastAsia="Times New Roman" w:cs="Times New Roman"/>
          <w:color w:val="000000"/>
          <w:szCs w:val="24"/>
          <w:lang w:eastAsia="ru-RU"/>
        </w:rPr>
        <w:t>исследований, разработка программного обеспечения и др.) состав и объем графической части определяется руководителем ВКР индивидуально для каждого студента и может содержать чертежи и плакаты следующего содержания: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Pr="0091047D">
        <w:rPr>
          <w:rFonts w:eastAsia="Times New Roman" w:cs="Times New Roman"/>
          <w:color w:val="000000"/>
          <w:spacing w:val="-4"/>
          <w:szCs w:val="24"/>
          <w:lang w:eastAsia="ru-RU"/>
        </w:rPr>
        <w:t>результаты проведенных исследований в виде графиков, таблиц и т. п.;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чертежи оригинальной оснастки, разработанной для реализации специальных методов обработки;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lastRenderedPageBreak/>
        <w:t>- плакаты, содержащие фотографии экспериментальной установки, демонстрирующие ход проведения экспериментальных исследований;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математические модели, полученные в ходе проведения исследований;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плакаты, демонстрирующие интерфейс разработанной программы и алгоритм ее действия;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результаты, которые могут быть достигнуты в результате использования разработанного программного обеспечения.</w:t>
      </w:r>
    </w:p>
    <w:p w:rsidR="00540F7E" w:rsidRPr="0091047D" w:rsidRDefault="00540F7E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Все материалы по ВКР (в формате .</w:t>
      </w:r>
      <w:r w:rsidRPr="0091047D">
        <w:rPr>
          <w:rFonts w:eastAsia="Times New Roman" w:cs="Times New Roman"/>
          <w:color w:val="000000"/>
          <w:szCs w:val="24"/>
          <w:lang w:val="en-US" w:eastAsia="ru-RU"/>
        </w:rPr>
        <w:t>doc</w:t>
      </w: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 и .</w:t>
      </w:r>
      <w:r w:rsidRPr="0091047D">
        <w:rPr>
          <w:rFonts w:eastAsia="Times New Roman" w:cs="Times New Roman"/>
          <w:color w:val="000000"/>
          <w:szCs w:val="24"/>
          <w:lang w:val="en-US" w:eastAsia="ru-RU"/>
        </w:rPr>
        <w:t>pdf</w:t>
      </w: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) сдаются руководителю работы не позднее, чем за неделю до защиты для размещения их в электронной библиотеке ВУЗа. Не позднее чем за 3 дня до защиты все материалы сдаются для проверки через систему антиплагиат на объем заимствований. </w:t>
      </w:r>
    </w:p>
    <w:p w:rsidR="00BB6366" w:rsidRPr="0091047D" w:rsidRDefault="00540F7E" w:rsidP="002D2391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 xml:space="preserve">Окончательный контроль законченной ВКР проводит заведующий кафедрой при наличии всех материалов работы, положительного результата </w:t>
      </w:r>
      <w:r w:rsidRPr="0091047D">
        <w:rPr>
          <w:rFonts w:eastAsia="Times New Roman" w:cs="Times New Roman"/>
          <w:color w:val="000000"/>
          <w:szCs w:val="24"/>
          <w:lang w:eastAsia="ru-RU"/>
        </w:rPr>
        <w:t>проверки через систему антиплагиат на объем заимствований</w:t>
      </w:r>
      <w:r w:rsidRPr="0091047D">
        <w:rPr>
          <w:rFonts w:eastAsia="Times New Roman" w:cs="Times New Roman"/>
          <w:szCs w:val="24"/>
          <w:lang w:eastAsia="ru-RU"/>
        </w:rPr>
        <w:t xml:space="preserve"> и положительного отзыва руководителя на работу. Цель контроля – допуск к итоговой государственной аттестации. Срок – не позже, чем за 3 дня до итоговой государственной аттестации.</w:t>
      </w:r>
      <w:r w:rsidR="00CC6D81" w:rsidRPr="0091047D">
        <w:rPr>
          <w:rFonts w:eastAsia="Times New Roman" w:cs="Times New Roman"/>
          <w:szCs w:val="24"/>
          <w:lang w:eastAsia="ru-RU"/>
        </w:rPr>
        <w:t xml:space="preserve"> </w:t>
      </w:r>
      <w:r w:rsidR="00CC6D81" w:rsidRPr="0091047D">
        <w:rPr>
          <w:color w:val="000000"/>
          <w:szCs w:val="28"/>
        </w:rPr>
        <w:t xml:space="preserve">На окончательный контроль заведующему кафедрой представляется полностью оформленная ВКР, подписанная руководителем работы и нормоконтролером. Обязательно также наличие отзыва руководителя работы на ВКР. </w:t>
      </w:r>
      <w:r w:rsidR="00BB6366" w:rsidRPr="0091047D">
        <w:rPr>
          <w:rFonts w:eastAsia="Times New Roman" w:cs="Times New Roman"/>
          <w:iCs/>
          <w:szCs w:val="28"/>
          <w:lang w:eastAsia="ru-RU"/>
        </w:rPr>
        <w:t>Заведующий кафедрой выносит окончательное решение о допуске студента к защите.</w:t>
      </w:r>
    </w:p>
    <w:p w:rsidR="00CC6D81" w:rsidRPr="0091047D" w:rsidRDefault="00CC6D81" w:rsidP="002D2391">
      <w:pPr>
        <w:ind w:firstLine="709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91047D">
        <w:rPr>
          <w:rFonts w:eastAsia="Times New Roman" w:cs="Times New Roman"/>
          <w:color w:val="000000"/>
          <w:spacing w:val="-6"/>
          <w:szCs w:val="28"/>
          <w:lang w:eastAsia="ru-RU"/>
        </w:rPr>
        <w:t>На защиту ВКР студент представляет следующие материалы:</w:t>
      </w:r>
    </w:p>
    <w:p w:rsidR="00CC6D81" w:rsidRPr="0091047D" w:rsidRDefault="00CC6D81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>- расчетно-пояснительную записку с приложениями;</w:t>
      </w:r>
    </w:p>
    <w:p w:rsidR="00CC6D81" w:rsidRPr="0091047D" w:rsidRDefault="00CC6D81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>- листы графической части, распечатанные на листах формата А4, которые должны быть подшиты к РПЗ после приложений;</w:t>
      </w:r>
    </w:p>
    <w:p w:rsidR="00CC6D81" w:rsidRDefault="00CC6D81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1F5CD5">
        <w:rPr>
          <w:rFonts w:eastAsia="Times New Roman" w:cs="Times New Roman"/>
          <w:color w:val="000000"/>
          <w:szCs w:val="28"/>
          <w:lang w:eastAsia="ru-RU"/>
        </w:rPr>
        <w:t>распечатку презентации к докладу</w:t>
      </w:r>
      <w:r w:rsidRPr="0091047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F5CD5" w:rsidRPr="001F5CD5" w:rsidRDefault="001F5CD5" w:rsidP="001F5CD5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Pr="001F5CD5">
        <w:rPr>
          <w:rFonts w:eastAsia="Times New Roman" w:cs="Times New Roman"/>
          <w:color w:val="000000"/>
          <w:szCs w:val="28"/>
          <w:lang w:eastAsia="ru-RU"/>
        </w:rPr>
        <w:t xml:space="preserve">рафическую часть работы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необходимо представлять </w:t>
      </w:r>
      <w:r w:rsidRPr="001F5CD5">
        <w:rPr>
          <w:rFonts w:eastAsia="Times New Roman" w:cs="Times New Roman"/>
          <w:color w:val="000000"/>
          <w:szCs w:val="28"/>
          <w:lang w:eastAsia="ru-RU"/>
        </w:rPr>
        <w:t>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теле презентации, которая иллюстрирует доклад</w:t>
      </w:r>
      <w:r w:rsidRPr="001F5CD5">
        <w:rPr>
          <w:rFonts w:eastAsia="Times New Roman" w:cs="Times New Roman"/>
          <w:color w:val="000000"/>
          <w:szCs w:val="28"/>
          <w:lang w:eastAsia="ru-RU"/>
        </w:rPr>
        <w:t xml:space="preserve">. Для представления ВКР в виде презентации студент должен все представляемые материалы (графическую часть работы) заранее перевести в формат </w:t>
      </w:r>
      <w:r w:rsidRPr="001F5CD5">
        <w:rPr>
          <w:rFonts w:eastAsia="Times New Roman" w:cs="Times New Roman"/>
          <w:color w:val="000000"/>
          <w:szCs w:val="28"/>
          <w:lang w:val="en-US" w:eastAsia="ru-RU"/>
        </w:rPr>
        <w:t>pdf</w:t>
      </w:r>
      <w:r w:rsidRPr="001F5CD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155D5" w:rsidRPr="0091047D" w:rsidRDefault="009155D5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На доклад по выполненной ВКР студенту отводится 10 минут. В течение отведенного времени, придерживаясь последовательности, принятой в расчетно-пояснительной записке и последовательности представленных листов графической части работы, студент должен кратко осветить содержание выполненной им работы с обоснованием принятых решений, узловые разработки работы, оригинальные и наиболее интересные </w:t>
      </w:r>
      <w:r w:rsidRPr="0091047D">
        <w:rPr>
          <w:rFonts w:eastAsia="Times New Roman" w:cs="Times New Roman"/>
          <w:color w:val="000000"/>
          <w:szCs w:val="28"/>
          <w:lang w:eastAsia="ru-RU"/>
        </w:rPr>
        <w:lastRenderedPageBreak/>
        <w:t>инженерные решения.</w:t>
      </w:r>
      <w:r w:rsidR="001E6C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Необходимо четко выделить все новое, что предложено и разработано самим студентом, и обосновать техническую и экономическую целесообразность этих предложений. Необходимо подробно осветить лишь наиболее важные и интересные предложения и разработки, отличающие предложенный вариант от базового или типового. </w:t>
      </w:r>
    </w:p>
    <w:p w:rsidR="009155D5" w:rsidRPr="0091047D" w:rsidRDefault="001F5CD5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="009155D5" w:rsidRPr="0091047D">
        <w:rPr>
          <w:rFonts w:eastAsia="Times New Roman" w:cs="Times New Roman"/>
          <w:color w:val="000000"/>
          <w:szCs w:val="28"/>
          <w:lang w:eastAsia="ru-RU"/>
        </w:rPr>
        <w:t xml:space="preserve">оклад необходимо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иллюстрировать слайдами презентации, которая должна включать среди прочего листы графической части работы. </w:t>
      </w:r>
      <w:r w:rsidR="009155D5" w:rsidRPr="0091047D">
        <w:rPr>
          <w:rFonts w:eastAsia="Times New Roman" w:cs="Times New Roman"/>
          <w:color w:val="000000"/>
          <w:szCs w:val="28"/>
          <w:lang w:eastAsia="ru-RU"/>
        </w:rPr>
        <w:t>В процессе доклада можно использовать заранее написанные краткие тезисы или план. Полностью зачитывать доклад по бумаге не допускается.</w:t>
      </w:r>
    </w:p>
    <w:p w:rsidR="00BF4390" w:rsidRPr="0091047D" w:rsidRDefault="00BF4390" w:rsidP="00000BD8">
      <w:pPr>
        <w:spacing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CC6D81" w:rsidRPr="0091047D" w:rsidRDefault="00000BD8" w:rsidP="002D2391">
      <w:pPr>
        <w:widowControl w:val="0"/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3</w:t>
      </w:r>
      <w:r w:rsidR="00CC6D81" w:rsidRPr="0091047D">
        <w:rPr>
          <w:rFonts w:eastAsia="Times New Roman" w:cs="Times New Roman"/>
          <w:b/>
          <w:szCs w:val="28"/>
          <w:lang w:eastAsia="ru-RU"/>
        </w:rPr>
        <w:t>. Критерии оценки результатов защиты выпускных квалификационных работ</w:t>
      </w:r>
    </w:p>
    <w:p w:rsidR="004A7C7A" w:rsidRPr="0091047D" w:rsidRDefault="004A7C7A" w:rsidP="002D2391">
      <w:pPr>
        <w:ind w:firstLine="709"/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 xml:space="preserve">Общую оценку за выпускную квалификационную работу выводят члены государственной экзаменационной комиссии на коллегиальной основе с учетом следующих основных критериев: 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 xml:space="preserve">Новизна работы. Оценивается оригинальность и новизна полученных результатов, научно-исследовательских или производственно-технологических решений. 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>Степень комплексности работы, применение в ней знаний общепрофессиональных и специальных дисциплин.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 xml:space="preserve">Оформление работы. Качество оформления расчетно-пояснительной записки, иллюстраций, соответствие требованиям стандартов. Чертежи графической части ВКР должны быть оформлены согласно ЕСКД и быть понятно и легко читаемыми. 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 xml:space="preserve">Степень использования информационных технологий. Оценивается общий объем использования в работе современного программного обеспечения, средств автоматизации проектирования и технологической подготовки производства. Например, использование для создания чертежей </w:t>
      </w:r>
      <w:r w:rsidRPr="0091047D">
        <w:rPr>
          <w:rFonts w:eastAsia="Times New Roman" w:cs="Times New Roman"/>
          <w:szCs w:val="24"/>
          <w:lang w:val="en-US" w:eastAsia="ru-RU"/>
        </w:rPr>
        <w:t>CAD</w:t>
      </w:r>
      <w:r w:rsidRPr="0091047D">
        <w:rPr>
          <w:rFonts w:eastAsia="Times New Roman" w:cs="Times New Roman"/>
          <w:szCs w:val="24"/>
          <w:lang w:eastAsia="ru-RU"/>
        </w:rPr>
        <w:t>-систем, использование пакетов САПР ТП для создания и оформления технологической документации и т.д. Таким образом студент показывает свое умение использовать современные средства в своей практической детальности.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 xml:space="preserve">Уровень доклада и ответов. Студент демонстрирует ясность, четкость, последовательность и обоснованность изложения, аргументирует принятые решения и выводы по работе и уверенно отвечает на большую часть вопросов, владеет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научно-технической терминологией по </w:t>
      </w:r>
      <w:r w:rsidR="00893595" w:rsidRPr="0091047D">
        <w:rPr>
          <w:rFonts w:eastAsia="Times New Roman" w:cs="Times New Roman"/>
          <w:color w:val="000000"/>
          <w:szCs w:val="28"/>
          <w:lang w:eastAsia="ru-RU"/>
        </w:rPr>
        <w:t>направлению подготовки</w:t>
      </w:r>
      <w:r w:rsidRPr="0091047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lastRenderedPageBreak/>
        <w:t>Отзыв руководителя ВКР;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>Средн</w:t>
      </w:r>
      <w:r w:rsidR="00D26574" w:rsidRPr="0091047D">
        <w:rPr>
          <w:rFonts w:eastAsia="Times New Roman" w:cs="Times New Roman"/>
          <w:color w:val="000000"/>
          <w:szCs w:val="28"/>
          <w:lang w:eastAsia="ru-RU"/>
        </w:rPr>
        <w:t>ий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26574" w:rsidRPr="0091047D">
        <w:rPr>
          <w:rFonts w:eastAsia="Times New Roman" w:cs="Times New Roman"/>
          <w:color w:val="000000"/>
          <w:szCs w:val="28"/>
          <w:lang w:eastAsia="ru-RU"/>
        </w:rPr>
        <w:t>балл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 за время обучения студента в университете.</w:t>
      </w:r>
    </w:p>
    <w:p w:rsidR="004A7C7A" w:rsidRPr="0091047D" w:rsidRDefault="004A7C7A" w:rsidP="002D2391">
      <w:pPr>
        <w:ind w:left="709"/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>Помимо основных учитываются следующие дополнительные критерии:</w:t>
      </w:r>
    </w:p>
    <w:p w:rsidR="004A7C7A" w:rsidRPr="0091047D" w:rsidRDefault="004A7C7A" w:rsidP="00CA006C">
      <w:pPr>
        <w:numPr>
          <w:ilvl w:val="0"/>
          <w:numId w:val="6"/>
        </w:numPr>
        <w:jc w:val="left"/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>Наличие у студента исследовательского (специального) раздела;</w:t>
      </w:r>
    </w:p>
    <w:p w:rsidR="00000BD8" w:rsidRPr="0091047D" w:rsidRDefault="004A7C7A" w:rsidP="00000BD8">
      <w:pPr>
        <w:numPr>
          <w:ilvl w:val="0"/>
          <w:numId w:val="6"/>
        </w:numPr>
        <w:jc w:val="left"/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>Наличие у студента научных трудов (статей, патентов) по теме ВКР.</w:t>
      </w:r>
      <w:r w:rsidR="00000BD8" w:rsidRPr="00000BD8">
        <w:rPr>
          <w:rFonts w:eastAsia="Times New Roman" w:cs="Times New Roman"/>
          <w:szCs w:val="24"/>
          <w:lang w:eastAsia="ru-RU"/>
        </w:rPr>
        <w:t xml:space="preserve"> </w:t>
      </w:r>
    </w:p>
    <w:p w:rsidR="004A7C7A" w:rsidRDefault="00893595" w:rsidP="001458B4">
      <w:pPr>
        <w:keepNext/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Оценка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Pr="0091047D">
        <w:rPr>
          <w:rFonts w:eastAsia="Times New Roman" w:cs="Times New Roman"/>
          <w:szCs w:val="28"/>
          <w:lang w:eastAsia="ru-RU"/>
        </w:rPr>
        <w:t>отлично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 xml:space="preserve"> ставится, если:</w:t>
      </w:r>
    </w:p>
    <w:p w:rsidR="00893595" w:rsidRPr="0091047D" w:rsidRDefault="00893595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работа носит самостоятельный исследовательский характер, в работе </w:t>
      </w:r>
      <w:r w:rsidRPr="0091047D">
        <w:rPr>
          <w:rFonts w:eastAsia="Times New Roman"/>
          <w:spacing w:val="-4"/>
          <w:szCs w:val="28"/>
        </w:rPr>
        <w:t xml:space="preserve">представлены оригинальные </w:t>
      </w:r>
      <w:r w:rsidRPr="0091047D">
        <w:rPr>
          <w:rFonts w:eastAsia="Times New Roman" w:cs="Times New Roman"/>
          <w:spacing w:val="-4"/>
          <w:szCs w:val="28"/>
          <w:lang w:eastAsia="ru-RU"/>
        </w:rPr>
        <w:t>научно-исследовательские или производственно-</w:t>
      </w:r>
      <w:r w:rsidRPr="0091047D">
        <w:rPr>
          <w:rFonts w:eastAsia="Times New Roman" w:cs="Times New Roman"/>
          <w:szCs w:val="28"/>
          <w:lang w:eastAsia="ru-RU"/>
        </w:rPr>
        <w:t>технологические решения;</w:t>
      </w:r>
    </w:p>
    <w:p w:rsidR="00893595" w:rsidRPr="0091047D" w:rsidRDefault="00893595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>работа отвечает всем требованиям по оформлению, предъявляемым к выпускным работам;</w:t>
      </w:r>
    </w:p>
    <w:p w:rsidR="00893595" w:rsidRPr="0091047D" w:rsidRDefault="00893595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в работе широко использовано современное программное обеспечение, средства автоматизации проектирования и технологической подготовки производства;</w:t>
      </w:r>
    </w:p>
    <w:p w:rsidR="00893595" w:rsidRPr="0091047D" w:rsidRDefault="00893595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доклад четко структурирован, логичен, полностью отражает суть работы, </w:t>
      </w:r>
      <w:r w:rsidRPr="0091047D">
        <w:rPr>
          <w:rFonts w:eastAsia="Times New Roman" w:cs="Times New Roman"/>
          <w:szCs w:val="28"/>
          <w:lang w:eastAsia="ru-RU"/>
        </w:rPr>
        <w:t>студент демонстрирует ясность, четкость, последовательность и обоснованность изложения, аргументирует принятые решения и выводы по работе;</w:t>
      </w:r>
    </w:p>
    <w:p w:rsidR="00893595" w:rsidRPr="0091047D" w:rsidRDefault="00893595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даны исчерпывающие ответы на все вопросы, студент </w:t>
      </w:r>
      <w:r w:rsidRPr="0091047D">
        <w:rPr>
          <w:rFonts w:eastAsia="Times New Roman" w:cs="Times New Roman"/>
          <w:szCs w:val="28"/>
          <w:lang w:eastAsia="ru-RU"/>
        </w:rPr>
        <w:t xml:space="preserve">владеет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</w:t>
      </w:r>
      <w:r w:rsidR="00D26574" w:rsidRPr="0091047D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93595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>р</w:t>
      </w:r>
      <w:r w:rsidR="00893595" w:rsidRPr="0091047D">
        <w:rPr>
          <w:rFonts w:eastAsia="Times New Roman" w:cs="Times New Roman"/>
          <w:color w:val="000000"/>
          <w:szCs w:val="28"/>
          <w:lang w:eastAsia="ru-RU"/>
        </w:rPr>
        <w:t>уководитель работы оценив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а</w:t>
      </w:r>
      <w:r w:rsidR="00893595" w:rsidRPr="0091047D">
        <w:rPr>
          <w:rFonts w:eastAsia="Times New Roman" w:cs="Times New Roman"/>
          <w:color w:val="000000"/>
          <w:szCs w:val="28"/>
          <w:lang w:eastAsia="ru-RU"/>
        </w:rPr>
        <w:t xml:space="preserve">ет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ВКР на отлично или хорошо;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>средний бал за время обучения студента в университете выше 3,8.</w:t>
      </w:r>
    </w:p>
    <w:p w:rsidR="00D26574" w:rsidRPr="0091047D" w:rsidRDefault="00D26574" w:rsidP="002D2391">
      <w:pPr>
        <w:ind w:firstLine="708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Оценка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Pr="0091047D">
        <w:rPr>
          <w:rFonts w:eastAsia="Times New Roman" w:cs="Times New Roman"/>
          <w:szCs w:val="28"/>
          <w:lang w:eastAsia="ru-RU"/>
        </w:rPr>
        <w:t>хорошо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 xml:space="preserve"> ставится, если: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работа носит самостоятельный характер, в работе </w:t>
      </w:r>
      <w:r w:rsidRPr="0091047D">
        <w:rPr>
          <w:rFonts w:eastAsia="Times New Roman"/>
          <w:spacing w:val="-4"/>
          <w:szCs w:val="28"/>
        </w:rPr>
        <w:t xml:space="preserve">представлены оригинальные </w:t>
      </w:r>
      <w:r w:rsidRPr="0091047D">
        <w:rPr>
          <w:rFonts w:eastAsia="Times New Roman" w:cs="Times New Roman"/>
          <w:spacing w:val="-4"/>
          <w:szCs w:val="28"/>
          <w:lang w:eastAsia="ru-RU"/>
        </w:rPr>
        <w:t>производственно-</w:t>
      </w:r>
      <w:r w:rsidRPr="0091047D">
        <w:rPr>
          <w:rFonts w:eastAsia="Times New Roman" w:cs="Times New Roman"/>
          <w:szCs w:val="28"/>
          <w:lang w:eastAsia="ru-RU"/>
        </w:rPr>
        <w:t>технологические решения;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>работа отвечает большинству требований по оформлению, предъявляемым к выпускным работам;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в работе достаточно широко использовано современное программное обеспечение, средства автоматизации проектирования и технологической подготовки производства;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доклад относительно структурирован, логичен, полностью отражает суть работы, </w:t>
      </w:r>
      <w:r w:rsidRPr="0091047D">
        <w:rPr>
          <w:rFonts w:eastAsia="Times New Roman" w:cs="Times New Roman"/>
          <w:szCs w:val="28"/>
          <w:lang w:eastAsia="ru-RU"/>
        </w:rPr>
        <w:t>студент демонстрирует уверенность в изложении;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даны правильные ответы на большинство вопросов, студент в достаточной степени </w:t>
      </w:r>
      <w:r w:rsidRPr="0091047D">
        <w:rPr>
          <w:rFonts w:eastAsia="Times New Roman" w:cs="Times New Roman"/>
          <w:szCs w:val="28"/>
          <w:lang w:eastAsia="ru-RU"/>
        </w:rPr>
        <w:t xml:space="preserve">владеет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>средний бал за время обучения студента в университете выше 3,4.</w:t>
      </w:r>
    </w:p>
    <w:p w:rsidR="00B14F2F" w:rsidRPr="0091047D" w:rsidRDefault="00D26574" w:rsidP="002D2391">
      <w:pPr>
        <w:ind w:firstLine="708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lastRenderedPageBreak/>
        <w:t xml:space="preserve">Оценка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Pr="0091047D">
        <w:rPr>
          <w:rFonts w:eastAsia="Times New Roman" w:cs="Times New Roman"/>
          <w:szCs w:val="28"/>
          <w:lang w:eastAsia="ru-RU"/>
        </w:rPr>
        <w:t>удовлетворительно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 xml:space="preserve"> ставится, если:</w:t>
      </w:r>
      <w:r w:rsidR="00B14F2F" w:rsidRPr="0091047D">
        <w:rPr>
          <w:rFonts w:eastAsia="Times New Roman" w:cs="Times New Roman"/>
          <w:szCs w:val="28"/>
          <w:lang w:eastAsia="ru-RU"/>
        </w:rPr>
        <w:t xml:space="preserve"> 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работа носит самостоятельный характер, в работе </w:t>
      </w:r>
      <w:r w:rsidRPr="0091047D">
        <w:rPr>
          <w:rFonts w:eastAsia="Times New Roman"/>
          <w:spacing w:val="-4"/>
          <w:szCs w:val="28"/>
        </w:rPr>
        <w:t xml:space="preserve">представлены типовые </w:t>
      </w:r>
      <w:r w:rsidRPr="0091047D">
        <w:rPr>
          <w:rFonts w:eastAsia="Times New Roman" w:cs="Times New Roman"/>
          <w:spacing w:val="-4"/>
          <w:szCs w:val="28"/>
          <w:lang w:eastAsia="ru-RU"/>
        </w:rPr>
        <w:t>производственно-</w:t>
      </w:r>
      <w:r w:rsidRPr="0091047D">
        <w:rPr>
          <w:rFonts w:eastAsia="Times New Roman" w:cs="Times New Roman"/>
          <w:szCs w:val="28"/>
          <w:lang w:eastAsia="ru-RU"/>
        </w:rPr>
        <w:t>технологические решения;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>работа частично отвечает требованиям по оформлению, предъявляемым к выпускным работам;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в работе недостаточно широко использовано современное программное обеспечение, средства автоматизации проектирования и технологической подготовки производства;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>доклад отражает суть работы, но имеет погрешности в структуре</w:t>
      </w:r>
      <w:r w:rsidRPr="0091047D">
        <w:rPr>
          <w:rFonts w:eastAsia="Times New Roman" w:cs="Times New Roman"/>
          <w:szCs w:val="28"/>
          <w:lang w:eastAsia="ru-RU"/>
        </w:rPr>
        <w:t>, студент демонстрирует неуверенность в изложении;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даны частично правильные или неправильные ответы на большинство вопросов, студент частично </w:t>
      </w:r>
      <w:r w:rsidRPr="0091047D">
        <w:rPr>
          <w:rFonts w:eastAsia="Times New Roman" w:cs="Times New Roman"/>
          <w:szCs w:val="28"/>
          <w:lang w:eastAsia="ru-RU"/>
        </w:rPr>
        <w:t xml:space="preserve">владеет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подготовки.</w:t>
      </w:r>
    </w:p>
    <w:p w:rsidR="00D26574" w:rsidRPr="0091047D" w:rsidRDefault="00D26574" w:rsidP="00CA006C">
      <w:pPr>
        <w:pStyle w:val="ab"/>
        <w:keepNext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Оценка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Pr="0091047D">
        <w:rPr>
          <w:rFonts w:eastAsia="Times New Roman" w:cs="Times New Roman"/>
          <w:szCs w:val="28"/>
          <w:lang w:eastAsia="ru-RU"/>
        </w:rPr>
        <w:t>неудовлетворительно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 xml:space="preserve"> ставится, если: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работа </w:t>
      </w:r>
      <w:r w:rsidR="00B14F2F" w:rsidRPr="0091047D">
        <w:rPr>
          <w:rFonts w:eastAsia="Times New Roman"/>
          <w:szCs w:val="28"/>
        </w:rPr>
        <w:t xml:space="preserve">не </w:t>
      </w:r>
      <w:r w:rsidRPr="0091047D">
        <w:rPr>
          <w:rFonts w:eastAsia="Times New Roman"/>
          <w:szCs w:val="28"/>
        </w:rPr>
        <w:t>носит самостоятельный характер</w:t>
      </w:r>
      <w:r w:rsidRPr="0091047D">
        <w:rPr>
          <w:rFonts w:eastAsia="Times New Roman" w:cs="Times New Roman"/>
          <w:szCs w:val="28"/>
          <w:lang w:eastAsia="ru-RU"/>
        </w:rPr>
        <w:t>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>работа не отвечает требованиям по оформлению, предъявляемым к выпускным работам;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>доклад не отражает суть работы, имеет погрешности в структуре</w:t>
      </w:r>
      <w:r w:rsidRPr="0091047D">
        <w:rPr>
          <w:rFonts w:eastAsia="Times New Roman" w:cs="Times New Roman"/>
          <w:szCs w:val="28"/>
          <w:lang w:eastAsia="ru-RU"/>
        </w:rPr>
        <w:t>, студент демонстрирует неуверенность в изложении;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студент не может ответить на вопросы, не </w:t>
      </w:r>
      <w:r w:rsidRPr="0091047D">
        <w:rPr>
          <w:rFonts w:eastAsia="Times New Roman" w:cs="Times New Roman"/>
          <w:szCs w:val="28"/>
          <w:lang w:eastAsia="ru-RU"/>
        </w:rPr>
        <w:t xml:space="preserve">владеет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подготовки.</w:t>
      </w:r>
    </w:p>
    <w:p w:rsidR="00B14F2F" w:rsidRPr="0091047D" w:rsidRDefault="00B14F2F" w:rsidP="002D2391">
      <w:pPr>
        <w:ind w:firstLine="708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При оценивании работы могут быть учтены дополнительные критерии:</w:t>
      </w:r>
    </w:p>
    <w:p w:rsidR="00893595" w:rsidRPr="0091047D" w:rsidRDefault="00B14F2F" w:rsidP="002D2391">
      <w:pPr>
        <w:ind w:firstLine="708"/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 при наличии у студента в ВКР </w:t>
      </w:r>
      <w:r w:rsidRPr="0091047D">
        <w:rPr>
          <w:rFonts w:eastAsia="Times New Roman" w:cs="Times New Roman"/>
          <w:szCs w:val="24"/>
          <w:lang w:eastAsia="ru-RU"/>
        </w:rPr>
        <w:t>исследовательского (специального) раздела или научных трудов (статей, патентов) по теме ВКР, оценка может быть увеличена на 1 балл по усмотрению государственной экзаменационной комиссии.</w:t>
      </w:r>
    </w:p>
    <w:p w:rsidR="00C65625" w:rsidRPr="0091047D" w:rsidRDefault="00C65625" w:rsidP="002D2391">
      <w:pPr>
        <w:ind w:firstLine="709"/>
        <w:rPr>
          <w:rFonts w:eastAsia="Times New Roman" w:cs="Times New Roman"/>
          <w:szCs w:val="28"/>
          <w:lang w:eastAsia="ru-RU"/>
        </w:rPr>
      </w:pPr>
    </w:p>
    <w:p w:rsidR="00ED0E90" w:rsidRPr="00DE7E5E" w:rsidRDefault="00CC6D81" w:rsidP="002D2391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szCs w:val="28"/>
        </w:rPr>
        <w:t>Программа итоговой (государственной итоговой) аттестации составлена в соответствии с требованиями ФГОС ВО по направлению подготовки</w:t>
      </w:r>
      <w:r w:rsidR="00ED0E90" w:rsidRPr="0091047D">
        <w:rPr>
          <w:rFonts w:eastAsia="Times New Roman" w:cs="Times New Roman"/>
          <w:szCs w:val="28"/>
          <w:lang w:eastAsia="ru-RU"/>
        </w:rPr>
        <w:t xml:space="preserve"> </w:t>
      </w:r>
      <w:r w:rsidR="009B052D">
        <w:rPr>
          <w:szCs w:val="28"/>
        </w:rPr>
        <w:t xml:space="preserve">15.03.01 </w:t>
      </w:r>
      <w:r w:rsidR="00B37ECC">
        <w:rPr>
          <w:szCs w:val="28"/>
        </w:rPr>
        <w:t>«</w:t>
      </w:r>
      <w:r w:rsidR="009B052D" w:rsidRPr="009B052D">
        <w:rPr>
          <w:szCs w:val="28"/>
        </w:rPr>
        <w:t>Машиностроение</w:t>
      </w:r>
      <w:r w:rsidR="00B37ECC">
        <w:rPr>
          <w:szCs w:val="28"/>
        </w:rPr>
        <w:t>»</w:t>
      </w:r>
      <w:r w:rsidR="00ED0E90" w:rsidRPr="0091047D">
        <w:rPr>
          <w:rFonts w:eastAsia="Times New Roman" w:cs="Times New Roman"/>
          <w:szCs w:val="28"/>
          <w:lang w:eastAsia="ru-RU"/>
        </w:rPr>
        <w:t>.</w:t>
      </w:r>
    </w:p>
    <w:p w:rsidR="00B8630A" w:rsidRDefault="00B8630A" w:rsidP="0091047D">
      <w:pPr>
        <w:ind w:firstLine="709"/>
        <w:rPr>
          <w:rFonts w:eastAsia="Times New Roman" w:cs="Times New Roman"/>
          <w:szCs w:val="28"/>
          <w:lang w:eastAsia="ru-RU"/>
        </w:rPr>
      </w:pPr>
    </w:p>
    <w:sectPr w:rsidR="00B8630A" w:rsidSect="00CC6D81">
      <w:footerReference w:type="default" r:id="rId10"/>
      <w:footerReference w:type="first" r:id="rId11"/>
      <w:pgSz w:w="11906" w:h="16838"/>
      <w:pgMar w:top="1134" w:right="851" w:bottom="1077" w:left="1701" w:header="709" w:footer="51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96" w:rsidRDefault="00113696" w:rsidP="004A63A3">
      <w:pPr>
        <w:spacing w:line="240" w:lineRule="auto"/>
      </w:pPr>
      <w:r>
        <w:separator/>
      </w:r>
    </w:p>
  </w:endnote>
  <w:endnote w:type="continuationSeparator" w:id="0">
    <w:p w:rsidR="00113696" w:rsidRDefault="00113696" w:rsidP="004A6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37" w:rsidRPr="004A63A3" w:rsidRDefault="00503B37">
    <w:pPr>
      <w:pStyle w:val="a7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702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03B37" w:rsidRPr="004A63A3" w:rsidRDefault="00503B37">
        <w:pPr>
          <w:pStyle w:val="a7"/>
          <w:jc w:val="center"/>
          <w:rPr>
            <w:sz w:val="24"/>
            <w:szCs w:val="24"/>
          </w:rPr>
        </w:pPr>
        <w:r w:rsidRPr="004A63A3">
          <w:rPr>
            <w:sz w:val="24"/>
            <w:szCs w:val="24"/>
          </w:rPr>
          <w:fldChar w:fldCharType="begin"/>
        </w:r>
        <w:r w:rsidRPr="004A63A3">
          <w:rPr>
            <w:sz w:val="24"/>
            <w:szCs w:val="24"/>
          </w:rPr>
          <w:instrText xml:space="preserve"> PAGE   \* MERGEFORMAT </w:instrText>
        </w:r>
        <w:r w:rsidRPr="004A63A3">
          <w:rPr>
            <w:sz w:val="24"/>
            <w:szCs w:val="24"/>
          </w:rPr>
          <w:fldChar w:fldCharType="separate"/>
        </w:r>
        <w:r w:rsidR="00E15CA6">
          <w:rPr>
            <w:noProof/>
            <w:sz w:val="24"/>
            <w:szCs w:val="24"/>
          </w:rPr>
          <w:t>3</w:t>
        </w:r>
        <w:r w:rsidRPr="004A63A3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37" w:rsidRDefault="00503B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96" w:rsidRDefault="00113696" w:rsidP="004A63A3">
      <w:pPr>
        <w:spacing w:line="240" w:lineRule="auto"/>
      </w:pPr>
      <w:r>
        <w:separator/>
      </w:r>
    </w:p>
  </w:footnote>
  <w:footnote w:type="continuationSeparator" w:id="0">
    <w:p w:rsidR="00113696" w:rsidRDefault="00113696" w:rsidP="004A63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525"/>
    <w:multiLevelType w:val="hybridMultilevel"/>
    <w:tmpl w:val="DB20D8D0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B7F80"/>
    <w:multiLevelType w:val="multilevel"/>
    <w:tmpl w:val="FB42B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442EA"/>
    <w:multiLevelType w:val="multilevel"/>
    <w:tmpl w:val="02908680"/>
    <w:lvl w:ilvl="0">
      <w:start w:val="1"/>
      <w:numFmt w:val="decimal"/>
      <w:pStyle w:val="1"/>
      <w:suff w:val="space"/>
      <w:lvlText w:val="%1."/>
      <w:lvlJc w:val="center"/>
      <w:pPr>
        <w:ind w:left="709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3" w15:restartNumberingAfterBreak="0">
    <w:nsid w:val="27A80019"/>
    <w:multiLevelType w:val="hybridMultilevel"/>
    <w:tmpl w:val="D2FC9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74140"/>
    <w:multiLevelType w:val="hybridMultilevel"/>
    <w:tmpl w:val="BE009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D26E8"/>
    <w:multiLevelType w:val="hybridMultilevel"/>
    <w:tmpl w:val="830E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18A0"/>
    <w:multiLevelType w:val="multilevel"/>
    <w:tmpl w:val="D8D4FDDE"/>
    <w:lvl w:ilvl="0">
      <w:start w:val="1"/>
      <w:numFmt w:val="decimal"/>
      <w:pStyle w:val="10"/>
      <w:suff w:val="space"/>
      <w:lvlText w:val="%1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pStyle w:val="20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FD12358"/>
    <w:multiLevelType w:val="hybridMultilevel"/>
    <w:tmpl w:val="C17647AA"/>
    <w:lvl w:ilvl="0" w:tplc="382ECAD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D355CA"/>
    <w:multiLevelType w:val="hybridMultilevel"/>
    <w:tmpl w:val="9F4A5820"/>
    <w:lvl w:ilvl="0" w:tplc="CB0059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0AD6302"/>
    <w:multiLevelType w:val="hybridMultilevel"/>
    <w:tmpl w:val="B444023E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017C69"/>
    <w:multiLevelType w:val="hybridMultilevel"/>
    <w:tmpl w:val="C94E5628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E3CD7"/>
    <w:multiLevelType w:val="hybridMultilevel"/>
    <w:tmpl w:val="C9EC09EC"/>
    <w:lvl w:ilvl="0" w:tplc="8564E1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0836"/>
    <w:multiLevelType w:val="hybridMultilevel"/>
    <w:tmpl w:val="15A0E85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4541BB"/>
    <w:multiLevelType w:val="hybridMultilevel"/>
    <w:tmpl w:val="59885280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652A0"/>
    <w:multiLevelType w:val="hybridMultilevel"/>
    <w:tmpl w:val="D116C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1515C"/>
    <w:multiLevelType w:val="hybridMultilevel"/>
    <w:tmpl w:val="D95E6F5C"/>
    <w:lvl w:ilvl="0" w:tplc="80863D8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7417"/>
    <w:multiLevelType w:val="hybridMultilevel"/>
    <w:tmpl w:val="F9ACDF9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18A1698"/>
    <w:multiLevelType w:val="hybridMultilevel"/>
    <w:tmpl w:val="F9ACDF9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7A2847"/>
    <w:multiLevelType w:val="hybridMultilevel"/>
    <w:tmpl w:val="EAC8A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E12148"/>
    <w:multiLevelType w:val="hybridMultilevel"/>
    <w:tmpl w:val="D70C8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2"/>
  </w:num>
  <w:num w:numId="5">
    <w:abstractNumId w:val="17"/>
  </w:num>
  <w:num w:numId="6">
    <w:abstractNumId w:val="16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13"/>
  </w:num>
  <w:num w:numId="12">
    <w:abstractNumId w:val="19"/>
  </w:num>
  <w:num w:numId="13">
    <w:abstractNumId w:val="14"/>
  </w:num>
  <w:num w:numId="14">
    <w:abstractNumId w:val="18"/>
  </w:num>
  <w:num w:numId="15">
    <w:abstractNumId w:val="8"/>
  </w:num>
  <w:num w:numId="16">
    <w:abstractNumId w:val="3"/>
  </w:num>
  <w:num w:numId="17">
    <w:abstractNumId w:val="5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A3"/>
    <w:rsid w:val="00000BD8"/>
    <w:rsid w:val="0000383F"/>
    <w:rsid w:val="00003C9E"/>
    <w:rsid w:val="000041FA"/>
    <w:rsid w:val="00040465"/>
    <w:rsid w:val="00042D87"/>
    <w:rsid w:val="00052F45"/>
    <w:rsid w:val="00053D9B"/>
    <w:rsid w:val="00056A54"/>
    <w:rsid w:val="0006073E"/>
    <w:rsid w:val="0006276C"/>
    <w:rsid w:val="00070FD1"/>
    <w:rsid w:val="00074BDB"/>
    <w:rsid w:val="000801E4"/>
    <w:rsid w:val="0008514B"/>
    <w:rsid w:val="000A7EA6"/>
    <w:rsid w:val="000B0318"/>
    <w:rsid w:val="00105464"/>
    <w:rsid w:val="001058D6"/>
    <w:rsid w:val="00113676"/>
    <w:rsid w:val="00113696"/>
    <w:rsid w:val="00120D86"/>
    <w:rsid w:val="001275D4"/>
    <w:rsid w:val="00136FFB"/>
    <w:rsid w:val="001458B4"/>
    <w:rsid w:val="00147328"/>
    <w:rsid w:val="00156025"/>
    <w:rsid w:val="001669F0"/>
    <w:rsid w:val="00175A6F"/>
    <w:rsid w:val="00176984"/>
    <w:rsid w:val="0019318E"/>
    <w:rsid w:val="00196634"/>
    <w:rsid w:val="001B01B3"/>
    <w:rsid w:val="001B7E89"/>
    <w:rsid w:val="001B7F47"/>
    <w:rsid w:val="001C7840"/>
    <w:rsid w:val="001E1AA8"/>
    <w:rsid w:val="001E2976"/>
    <w:rsid w:val="001E3094"/>
    <w:rsid w:val="001E6C36"/>
    <w:rsid w:val="001F1420"/>
    <w:rsid w:val="001F3408"/>
    <w:rsid w:val="001F5CD5"/>
    <w:rsid w:val="00215380"/>
    <w:rsid w:val="002201C0"/>
    <w:rsid w:val="00224D09"/>
    <w:rsid w:val="0023619D"/>
    <w:rsid w:val="002443BB"/>
    <w:rsid w:val="00246FF9"/>
    <w:rsid w:val="00250B8D"/>
    <w:rsid w:val="00275742"/>
    <w:rsid w:val="002821A0"/>
    <w:rsid w:val="0029231E"/>
    <w:rsid w:val="002A280F"/>
    <w:rsid w:val="002A7AE3"/>
    <w:rsid w:val="002B16A6"/>
    <w:rsid w:val="002C42A1"/>
    <w:rsid w:val="002C5DB7"/>
    <w:rsid w:val="002D2391"/>
    <w:rsid w:val="002D65DA"/>
    <w:rsid w:val="002F619A"/>
    <w:rsid w:val="00302F4B"/>
    <w:rsid w:val="003033CC"/>
    <w:rsid w:val="00303752"/>
    <w:rsid w:val="003042F3"/>
    <w:rsid w:val="00310BF5"/>
    <w:rsid w:val="00310FB8"/>
    <w:rsid w:val="003147D2"/>
    <w:rsid w:val="0031692E"/>
    <w:rsid w:val="00335F37"/>
    <w:rsid w:val="0033642B"/>
    <w:rsid w:val="0034269B"/>
    <w:rsid w:val="00357D78"/>
    <w:rsid w:val="00375638"/>
    <w:rsid w:val="00376D9E"/>
    <w:rsid w:val="00377481"/>
    <w:rsid w:val="0038740D"/>
    <w:rsid w:val="00391AB7"/>
    <w:rsid w:val="00394605"/>
    <w:rsid w:val="003955F5"/>
    <w:rsid w:val="003B5F30"/>
    <w:rsid w:val="003B79AB"/>
    <w:rsid w:val="003C0D82"/>
    <w:rsid w:val="003C43B2"/>
    <w:rsid w:val="003D1C06"/>
    <w:rsid w:val="003D20E6"/>
    <w:rsid w:val="00401B70"/>
    <w:rsid w:val="00402465"/>
    <w:rsid w:val="00405D03"/>
    <w:rsid w:val="004144C4"/>
    <w:rsid w:val="004239B3"/>
    <w:rsid w:val="0042401A"/>
    <w:rsid w:val="00434716"/>
    <w:rsid w:val="0043497E"/>
    <w:rsid w:val="00457131"/>
    <w:rsid w:val="00470F7C"/>
    <w:rsid w:val="00490959"/>
    <w:rsid w:val="004A63A3"/>
    <w:rsid w:val="004A7C7A"/>
    <w:rsid w:val="004B05B7"/>
    <w:rsid w:val="004C3AAD"/>
    <w:rsid w:val="004D2B0E"/>
    <w:rsid w:val="004E327F"/>
    <w:rsid w:val="004E7AE6"/>
    <w:rsid w:val="00503B37"/>
    <w:rsid w:val="00511952"/>
    <w:rsid w:val="00511E12"/>
    <w:rsid w:val="0053255B"/>
    <w:rsid w:val="00540F7E"/>
    <w:rsid w:val="00553BE2"/>
    <w:rsid w:val="00562C47"/>
    <w:rsid w:val="00565D7A"/>
    <w:rsid w:val="005662BE"/>
    <w:rsid w:val="00567800"/>
    <w:rsid w:val="00573169"/>
    <w:rsid w:val="00586F57"/>
    <w:rsid w:val="00587F41"/>
    <w:rsid w:val="00590664"/>
    <w:rsid w:val="005B0B40"/>
    <w:rsid w:val="005B46BD"/>
    <w:rsid w:val="005C4D55"/>
    <w:rsid w:val="005F0CEC"/>
    <w:rsid w:val="005F6874"/>
    <w:rsid w:val="00601EAD"/>
    <w:rsid w:val="006025A7"/>
    <w:rsid w:val="00611B74"/>
    <w:rsid w:val="00617665"/>
    <w:rsid w:val="00617698"/>
    <w:rsid w:val="00621DA2"/>
    <w:rsid w:val="00636A72"/>
    <w:rsid w:val="00655416"/>
    <w:rsid w:val="00656C7A"/>
    <w:rsid w:val="00661639"/>
    <w:rsid w:val="00662943"/>
    <w:rsid w:val="00671C11"/>
    <w:rsid w:val="00683509"/>
    <w:rsid w:val="00685B3A"/>
    <w:rsid w:val="00691574"/>
    <w:rsid w:val="006A01C7"/>
    <w:rsid w:val="006B35C6"/>
    <w:rsid w:val="006F3080"/>
    <w:rsid w:val="006F566E"/>
    <w:rsid w:val="006F6F67"/>
    <w:rsid w:val="006F72F8"/>
    <w:rsid w:val="0070787A"/>
    <w:rsid w:val="00711DED"/>
    <w:rsid w:val="0071545D"/>
    <w:rsid w:val="00721CC5"/>
    <w:rsid w:val="00727866"/>
    <w:rsid w:val="00733DC7"/>
    <w:rsid w:val="00737273"/>
    <w:rsid w:val="007428D0"/>
    <w:rsid w:val="00750627"/>
    <w:rsid w:val="00750721"/>
    <w:rsid w:val="00757D96"/>
    <w:rsid w:val="007707BA"/>
    <w:rsid w:val="00771B5B"/>
    <w:rsid w:val="007860BD"/>
    <w:rsid w:val="00791C2A"/>
    <w:rsid w:val="00794178"/>
    <w:rsid w:val="007A498A"/>
    <w:rsid w:val="007D3D1C"/>
    <w:rsid w:val="007F300B"/>
    <w:rsid w:val="00804A42"/>
    <w:rsid w:val="00814E4B"/>
    <w:rsid w:val="008209C5"/>
    <w:rsid w:val="00823F68"/>
    <w:rsid w:val="00826C51"/>
    <w:rsid w:val="0085647E"/>
    <w:rsid w:val="00862ADC"/>
    <w:rsid w:val="00863272"/>
    <w:rsid w:val="008665A1"/>
    <w:rsid w:val="008849D7"/>
    <w:rsid w:val="00893595"/>
    <w:rsid w:val="00894AB3"/>
    <w:rsid w:val="008A4416"/>
    <w:rsid w:val="008C11C2"/>
    <w:rsid w:val="008D2DF9"/>
    <w:rsid w:val="009011F7"/>
    <w:rsid w:val="0091047D"/>
    <w:rsid w:val="00913516"/>
    <w:rsid w:val="009155D5"/>
    <w:rsid w:val="0092637C"/>
    <w:rsid w:val="00931055"/>
    <w:rsid w:val="00950248"/>
    <w:rsid w:val="00975763"/>
    <w:rsid w:val="0098462D"/>
    <w:rsid w:val="00996B4A"/>
    <w:rsid w:val="009B052D"/>
    <w:rsid w:val="009B7462"/>
    <w:rsid w:val="009C7633"/>
    <w:rsid w:val="009D7BB2"/>
    <w:rsid w:val="009E49C6"/>
    <w:rsid w:val="009F3765"/>
    <w:rsid w:val="009F785B"/>
    <w:rsid w:val="00A0755A"/>
    <w:rsid w:val="00A07F1E"/>
    <w:rsid w:val="00A14550"/>
    <w:rsid w:val="00A23B8C"/>
    <w:rsid w:val="00A305E5"/>
    <w:rsid w:val="00A30C7F"/>
    <w:rsid w:val="00A31901"/>
    <w:rsid w:val="00A31988"/>
    <w:rsid w:val="00A373F9"/>
    <w:rsid w:val="00A4148B"/>
    <w:rsid w:val="00A47B91"/>
    <w:rsid w:val="00A52109"/>
    <w:rsid w:val="00A557EE"/>
    <w:rsid w:val="00A60057"/>
    <w:rsid w:val="00A60FFD"/>
    <w:rsid w:val="00A61974"/>
    <w:rsid w:val="00A7190A"/>
    <w:rsid w:val="00A73906"/>
    <w:rsid w:val="00A75F33"/>
    <w:rsid w:val="00A75F71"/>
    <w:rsid w:val="00A921B8"/>
    <w:rsid w:val="00A92BFC"/>
    <w:rsid w:val="00AB75B0"/>
    <w:rsid w:val="00AC3221"/>
    <w:rsid w:val="00AE786E"/>
    <w:rsid w:val="00B05173"/>
    <w:rsid w:val="00B14F2F"/>
    <w:rsid w:val="00B20015"/>
    <w:rsid w:val="00B33448"/>
    <w:rsid w:val="00B37ECC"/>
    <w:rsid w:val="00B44D5B"/>
    <w:rsid w:val="00B52795"/>
    <w:rsid w:val="00B609C6"/>
    <w:rsid w:val="00B75F3D"/>
    <w:rsid w:val="00B8630A"/>
    <w:rsid w:val="00BA2697"/>
    <w:rsid w:val="00BA26DC"/>
    <w:rsid w:val="00BA3D4A"/>
    <w:rsid w:val="00BB007A"/>
    <w:rsid w:val="00BB0341"/>
    <w:rsid w:val="00BB6366"/>
    <w:rsid w:val="00BC3613"/>
    <w:rsid w:val="00BE155A"/>
    <w:rsid w:val="00BF13AE"/>
    <w:rsid w:val="00BF3194"/>
    <w:rsid w:val="00BF4390"/>
    <w:rsid w:val="00C0665C"/>
    <w:rsid w:val="00C106CA"/>
    <w:rsid w:val="00C15DBD"/>
    <w:rsid w:val="00C564AF"/>
    <w:rsid w:val="00C65625"/>
    <w:rsid w:val="00C74A17"/>
    <w:rsid w:val="00C774AD"/>
    <w:rsid w:val="00C804A4"/>
    <w:rsid w:val="00C863F9"/>
    <w:rsid w:val="00C9151C"/>
    <w:rsid w:val="00C94BCD"/>
    <w:rsid w:val="00CA006C"/>
    <w:rsid w:val="00CA65A9"/>
    <w:rsid w:val="00CB3A41"/>
    <w:rsid w:val="00CB541D"/>
    <w:rsid w:val="00CC5AC3"/>
    <w:rsid w:val="00CC6D81"/>
    <w:rsid w:val="00CC6DE6"/>
    <w:rsid w:val="00CD7B05"/>
    <w:rsid w:val="00CE0185"/>
    <w:rsid w:val="00CE5604"/>
    <w:rsid w:val="00D0126C"/>
    <w:rsid w:val="00D053C9"/>
    <w:rsid w:val="00D20E2A"/>
    <w:rsid w:val="00D26574"/>
    <w:rsid w:val="00D3637F"/>
    <w:rsid w:val="00D4715F"/>
    <w:rsid w:val="00D52B35"/>
    <w:rsid w:val="00D55F82"/>
    <w:rsid w:val="00D601BE"/>
    <w:rsid w:val="00D87CD2"/>
    <w:rsid w:val="00D90324"/>
    <w:rsid w:val="00D94C80"/>
    <w:rsid w:val="00D965CD"/>
    <w:rsid w:val="00DB74BC"/>
    <w:rsid w:val="00DC16E2"/>
    <w:rsid w:val="00E10CB4"/>
    <w:rsid w:val="00E125BB"/>
    <w:rsid w:val="00E15CA6"/>
    <w:rsid w:val="00E163D0"/>
    <w:rsid w:val="00E20849"/>
    <w:rsid w:val="00E21DD3"/>
    <w:rsid w:val="00E2340B"/>
    <w:rsid w:val="00E248CB"/>
    <w:rsid w:val="00E3202C"/>
    <w:rsid w:val="00E3562D"/>
    <w:rsid w:val="00E3582F"/>
    <w:rsid w:val="00E61F95"/>
    <w:rsid w:val="00E64C5E"/>
    <w:rsid w:val="00E65BAC"/>
    <w:rsid w:val="00E70CF3"/>
    <w:rsid w:val="00E7756E"/>
    <w:rsid w:val="00E84DB6"/>
    <w:rsid w:val="00E861A6"/>
    <w:rsid w:val="00EA257F"/>
    <w:rsid w:val="00EA286E"/>
    <w:rsid w:val="00EA5CF4"/>
    <w:rsid w:val="00EC5939"/>
    <w:rsid w:val="00EC5F9D"/>
    <w:rsid w:val="00ED0530"/>
    <w:rsid w:val="00ED0E90"/>
    <w:rsid w:val="00ED4B29"/>
    <w:rsid w:val="00EE1542"/>
    <w:rsid w:val="00EE5CC4"/>
    <w:rsid w:val="00EE6715"/>
    <w:rsid w:val="00EF339C"/>
    <w:rsid w:val="00F06C0C"/>
    <w:rsid w:val="00F1006B"/>
    <w:rsid w:val="00F12E3B"/>
    <w:rsid w:val="00F21557"/>
    <w:rsid w:val="00F2601B"/>
    <w:rsid w:val="00F31354"/>
    <w:rsid w:val="00F31DCD"/>
    <w:rsid w:val="00F34A5A"/>
    <w:rsid w:val="00F3643D"/>
    <w:rsid w:val="00F415F0"/>
    <w:rsid w:val="00F421F1"/>
    <w:rsid w:val="00F50CD5"/>
    <w:rsid w:val="00F576B9"/>
    <w:rsid w:val="00F71ABF"/>
    <w:rsid w:val="00F76904"/>
    <w:rsid w:val="00F900E8"/>
    <w:rsid w:val="00F92368"/>
    <w:rsid w:val="00F9409A"/>
    <w:rsid w:val="00FB2A68"/>
    <w:rsid w:val="00FB5CE6"/>
    <w:rsid w:val="00FC4837"/>
    <w:rsid w:val="00FE05C3"/>
    <w:rsid w:val="00FE11E4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D188"/>
  <w15:docId w15:val="{CF36C444-7F66-434B-BCDB-E7C7427A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A3"/>
    <w:pPr>
      <w:spacing w:after="0" w:line="30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0041FA"/>
    <w:pPr>
      <w:keepNext/>
      <w:numPr>
        <w:numId w:val="1"/>
      </w:numPr>
      <w:spacing w:after="120"/>
      <w:jc w:val="left"/>
      <w:outlineLvl w:val="0"/>
    </w:pPr>
    <w:rPr>
      <w:rFonts w:eastAsia="Times New Roman" w:cs="Times New Roman"/>
      <w:b/>
      <w:snapToGrid w:val="0"/>
      <w:kern w:val="28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0041FA"/>
    <w:pPr>
      <w:keepNext/>
      <w:numPr>
        <w:ilvl w:val="1"/>
        <w:numId w:val="1"/>
      </w:numPr>
      <w:spacing w:before="120" w:after="60"/>
      <w:outlineLvl w:val="1"/>
    </w:pPr>
    <w:rPr>
      <w:rFonts w:eastAsia="Times New Roman" w:cs="Times New Roman"/>
      <w:b/>
      <w:snapToGrid w:val="0"/>
      <w:szCs w:val="20"/>
      <w:lang w:eastAsia="ru-RU"/>
    </w:rPr>
  </w:style>
  <w:style w:type="paragraph" w:styleId="30">
    <w:name w:val="heading 3"/>
    <w:basedOn w:val="a"/>
    <w:next w:val="a"/>
    <w:link w:val="31"/>
    <w:uiPriority w:val="9"/>
    <w:qFormat/>
    <w:rsid w:val="000041FA"/>
    <w:pPr>
      <w:keepNext/>
      <w:numPr>
        <w:ilvl w:val="2"/>
        <w:numId w:val="1"/>
      </w:numPr>
      <w:spacing w:before="120"/>
      <w:outlineLvl w:val="2"/>
    </w:pPr>
    <w:rPr>
      <w:rFonts w:eastAsia="Times New Roman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аголовок0"/>
    <w:basedOn w:val="10"/>
    <w:qFormat/>
    <w:rsid w:val="000041FA"/>
    <w:rPr>
      <w:bCs/>
    </w:rPr>
  </w:style>
  <w:style w:type="character" w:customStyle="1" w:styleId="11">
    <w:name w:val="Заголовок 1 Знак"/>
    <w:basedOn w:val="a0"/>
    <w:link w:val="10"/>
    <w:rsid w:val="000041FA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0041F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0041F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12">
    <w:name w:val="toc 1"/>
    <w:aliases w:val="Оглавление"/>
    <w:basedOn w:val="a"/>
    <w:next w:val="a"/>
    <w:autoRedefine/>
    <w:uiPriority w:val="39"/>
    <w:rsid w:val="000041FA"/>
    <w:pPr>
      <w:tabs>
        <w:tab w:val="right" w:leader="dot" w:pos="9621"/>
      </w:tabs>
      <w:jc w:val="left"/>
    </w:pPr>
    <w:rPr>
      <w:rFonts w:eastAsia="Times New Roman" w:cs="Times New Roman"/>
      <w:b/>
      <w:noProof/>
      <w:snapToGrid w:val="0"/>
      <w:szCs w:val="28"/>
      <w:lang w:eastAsia="ru-RU"/>
    </w:rPr>
  </w:style>
  <w:style w:type="paragraph" w:styleId="22">
    <w:name w:val="toc 2"/>
    <w:basedOn w:val="a"/>
    <w:next w:val="a"/>
    <w:autoRedefine/>
    <w:uiPriority w:val="39"/>
    <w:rsid w:val="000041FA"/>
    <w:pPr>
      <w:tabs>
        <w:tab w:val="right" w:leader="dot" w:pos="9621"/>
      </w:tabs>
      <w:ind w:firstLine="284"/>
    </w:pPr>
    <w:rPr>
      <w:rFonts w:eastAsia="Times New Roman" w:cs="Times New Roman"/>
      <w:noProof/>
      <w:snapToGrid w:val="0"/>
      <w:szCs w:val="28"/>
      <w:lang w:eastAsia="ru-RU"/>
    </w:rPr>
  </w:style>
  <w:style w:type="paragraph" w:styleId="32">
    <w:name w:val="toc 3"/>
    <w:basedOn w:val="a"/>
    <w:next w:val="a"/>
    <w:autoRedefine/>
    <w:uiPriority w:val="39"/>
    <w:rsid w:val="000041FA"/>
    <w:pPr>
      <w:tabs>
        <w:tab w:val="right" w:leader="dot" w:pos="9621"/>
      </w:tabs>
      <w:ind w:left="227" w:firstLine="340"/>
      <w:jc w:val="left"/>
    </w:pPr>
    <w:rPr>
      <w:rFonts w:eastAsia="Times New Roman" w:cs="Times New Roman"/>
      <w:noProof/>
      <w:snapToGrid w:val="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6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3A3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4A6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63A3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4A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ED0E90"/>
    <w:pPr>
      <w:widowControl w:val="0"/>
      <w:spacing w:after="120" w:line="480" w:lineRule="auto"/>
      <w:ind w:firstLine="40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D0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бзац отступ"/>
    <w:basedOn w:val="a"/>
    <w:qFormat/>
    <w:rsid w:val="009011F7"/>
    <w:pPr>
      <w:ind w:firstLine="709"/>
    </w:pPr>
    <w:rPr>
      <w:rFonts w:eastAsia="Calibri" w:cs="Times New Roman"/>
    </w:rPr>
  </w:style>
  <w:style w:type="paragraph" w:styleId="ab">
    <w:name w:val="List Paragraph"/>
    <w:basedOn w:val="a"/>
    <w:uiPriority w:val="34"/>
    <w:qFormat/>
    <w:rsid w:val="00D0126C"/>
    <w:pPr>
      <w:ind w:left="720"/>
      <w:contextualSpacing/>
    </w:pPr>
  </w:style>
  <w:style w:type="table" w:customStyle="1" w:styleId="25">
    <w:name w:val="Сетка таблицы2"/>
    <w:basedOn w:val="a1"/>
    <w:next w:val="a9"/>
    <w:uiPriority w:val="39"/>
    <w:rsid w:val="005F0CE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52795"/>
    <w:rPr>
      <w:color w:val="0000FF" w:themeColor="hyperlink"/>
      <w:u w:val="single"/>
    </w:rPr>
  </w:style>
  <w:style w:type="paragraph" w:styleId="7">
    <w:name w:val="toc 7"/>
    <w:basedOn w:val="a"/>
    <w:next w:val="a"/>
    <w:autoRedefine/>
    <w:uiPriority w:val="39"/>
    <w:semiHidden/>
    <w:unhideWhenUsed/>
    <w:rsid w:val="00CC5AC3"/>
    <w:pPr>
      <w:spacing w:after="100"/>
      <w:ind w:left="1680"/>
    </w:pPr>
  </w:style>
  <w:style w:type="paragraph" w:styleId="ad">
    <w:name w:val="footnote text"/>
    <w:basedOn w:val="a"/>
    <w:link w:val="ae"/>
    <w:uiPriority w:val="99"/>
    <w:semiHidden/>
    <w:unhideWhenUsed/>
    <w:rsid w:val="00BB6366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B6366"/>
    <w:rPr>
      <w:rFonts w:ascii="Times New Roman" w:hAnsi="Times New Roman"/>
      <w:sz w:val="20"/>
      <w:szCs w:val="20"/>
    </w:rPr>
  </w:style>
  <w:style w:type="character" w:styleId="af">
    <w:name w:val="footnote reference"/>
    <w:rsid w:val="00BB6366"/>
    <w:rPr>
      <w:vertAlign w:val="superscript"/>
    </w:rPr>
  </w:style>
  <w:style w:type="paragraph" w:customStyle="1" w:styleId="1">
    <w:name w:val="Заголовок1"/>
    <w:basedOn w:val="a"/>
    <w:next w:val="a"/>
    <w:rsid w:val="00BB6366"/>
    <w:pPr>
      <w:numPr>
        <w:numId w:val="4"/>
      </w:numPr>
      <w:spacing w:line="360" w:lineRule="auto"/>
      <w:jc w:val="center"/>
    </w:pPr>
    <w:rPr>
      <w:rFonts w:eastAsia="Times New Roman" w:cs="Times New Roman"/>
      <w:b/>
      <w:caps/>
      <w:szCs w:val="24"/>
      <w:lang w:eastAsia="ru-RU"/>
    </w:rPr>
  </w:style>
  <w:style w:type="paragraph" w:customStyle="1" w:styleId="2">
    <w:name w:val="Заголовок2"/>
    <w:basedOn w:val="1"/>
    <w:next w:val="a"/>
    <w:rsid w:val="00BB6366"/>
    <w:pPr>
      <w:numPr>
        <w:ilvl w:val="1"/>
      </w:numPr>
      <w:jc w:val="both"/>
    </w:pPr>
    <w:rPr>
      <w:b w:val="0"/>
      <w:caps w:val="0"/>
    </w:rPr>
  </w:style>
  <w:style w:type="paragraph" w:customStyle="1" w:styleId="3">
    <w:name w:val="Заголовок3"/>
    <w:basedOn w:val="2"/>
    <w:rsid w:val="00BB6366"/>
    <w:pPr>
      <w:numPr>
        <w:ilvl w:val="2"/>
      </w:numPr>
      <w:ind w:left="0" w:firstLine="709"/>
    </w:pPr>
  </w:style>
  <w:style w:type="paragraph" w:styleId="af0">
    <w:name w:val="Normal (Web)"/>
    <w:basedOn w:val="a"/>
    <w:uiPriority w:val="99"/>
    <w:semiHidden/>
    <w:unhideWhenUsed/>
    <w:rsid w:val="00C15D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0"/>
    <w:rsid w:val="00D94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extended-textfull">
    <w:name w:val="extended-text__full"/>
    <w:basedOn w:val="a0"/>
    <w:rsid w:val="00D94C80"/>
  </w:style>
  <w:style w:type="character" w:styleId="af1">
    <w:name w:val="Strong"/>
    <w:basedOn w:val="a0"/>
    <w:qFormat/>
    <w:rsid w:val="00387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B0534-0A46-4A79-B4E7-699E0FF0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ППС</cp:lastModifiedBy>
  <cp:revision>10</cp:revision>
  <cp:lastPrinted>2018-09-10T16:56:00Z</cp:lastPrinted>
  <dcterms:created xsi:type="dcterms:W3CDTF">2019-09-20T00:32:00Z</dcterms:created>
  <dcterms:modified xsi:type="dcterms:W3CDTF">2021-10-22T21:52:00Z</dcterms:modified>
</cp:coreProperties>
</file>