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857"/>
        <w:gridCol w:w="3518"/>
        <w:gridCol w:w="537"/>
      </w:tblGrid>
      <w:tr w:rsidR="003332F6">
        <w:trPr>
          <w:trHeight w:hRule="exact" w:val="1805"/>
        </w:trPr>
        <w:tc>
          <w:tcPr>
            <w:tcW w:w="3828" w:type="dxa"/>
          </w:tcPr>
          <w:p w:rsidR="003332F6" w:rsidRDefault="003332F6"/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3332F6" w:rsidRDefault="00B372D1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3332F6" w:rsidRDefault="003332F6"/>
        </w:tc>
        <w:tc>
          <w:tcPr>
            <w:tcW w:w="568" w:type="dxa"/>
          </w:tcPr>
          <w:p w:rsidR="003332F6" w:rsidRDefault="003332F6"/>
        </w:tc>
      </w:tr>
      <w:tr w:rsidR="003332F6" w:rsidRPr="0002009C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32F6" w:rsidRPr="0002009C" w:rsidRDefault="00B372D1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02009C">
              <w:rPr>
                <w:b/>
                <w:color w:val="000000"/>
                <w:szCs w:val="28"/>
                <w:lang w:val="ru-RU"/>
              </w:rPr>
              <w:t>МИНОБРНАУКИ РОССИИ</w:t>
            </w:r>
          </w:p>
          <w:p w:rsidR="003332F6" w:rsidRPr="0002009C" w:rsidRDefault="00B372D1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02009C">
              <w:rPr>
                <w:b/>
                <w:color w:val="000000"/>
                <w:szCs w:val="28"/>
                <w:lang w:val="ru-RU"/>
              </w:rPr>
              <w:t>Федеральное государственное бюджетное образовательное учреждение</w:t>
            </w:r>
          </w:p>
          <w:p w:rsidR="003332F6" w:rsidRPr="0002009C" w:rsidRDefault="00B372D1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02009C">
              <w:rPr>
                <w:b/>
                <w:color w:val="000000"/>
                <w:szCs w:val="28"/>
                <w:lang w:val="ru-RU"/>
              </w:rPr>
              <w:t>высшего образования</w:t>
            </w:r>
          </w:p>
          <w:p w:rsidR="003332F6" w:rsidRPr="0002009C" w:rsidRDefault="00B372D1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02009C">
              <w:rPr>
                <w:b/>
                <w:color w:val="000000"/>
                <w:szCs w:val="28"/>
                <w:lang w:val="ru-RU"/>
              </w:rPr>
              <w:t>«МИРЭА – Российский технологический университет»</w:t>
            </w:r>
          </w:p>
        </w:tc>
      </w:tr>
      <w:tr w:rsidR="003332F6" w:rsidRPr="0002009C">
        <w:trPr>
          <w:trHeight w:hRule="exact" w:val="277"/>
        </w:trPr>
        <w:tc>
          <w:tcPr>
            <w:tcW w:w="3828" w:type="dxa"/>
          </w:tcPr>
          <w:p w:rsidR="003332F6" w:rsidRPr="0002009C" w:rsidRDefault="003332F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332F6" w:rsidRPr="0002009C" w:rsidRDefault="003332F6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3332F6" w:rsidRPr="0002009C" w:rsidRDefault="003332F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332F6" w:rsidRPr="0002009C" w:rsidRDefault="003332F6">
            <w:pPr>
              <w:rPr>
                <w:lang w:val="ru-RU"/>
              </w:rPr>
            </w:pPr>
          </w:p>
        </w:tc>
      </w:tr>
      <w:tr w:rsidR="003332F6">
        <w:trPr>
          <w:trHeight w:hRule="exact" w:val="416"/>
        </w:trPr>
        <w:tc>
          <w:tcPr>
            <w:tcW w:w="3828" w:type="dxa"/>
          </w:tcPr>
          <w:p w:rsidR="003332F6" w:rsidRPr="0002009C" w:rsidRDefault="003332F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332F6" w:rsidRPr="0002009C" w:rsidRDefault="003332F6">
            <w:pPr>
              <w:rPr>
                <w:lang w:val="ru-RU"/>
              </w:rPr>
            </w:pPr>
          </w:p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3332F6" w:rsidRDefault="00B372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3332F6" w:rsidRDefault="003332F6"/>
        </w:tc>
      </w:tr>
      <w:tr w:rsidR="003332F6">
        <w:trPr>
          <w:trHeight w:hRule="exact" w:val="416"/>
        </w:trPr>
        <w:tc>
          <w:tcPr>
            <w:tcW w:w="3828" w:type="dxa"/>
          </w:tcPr>
          <w:p w:rsidR="003332F6" w:rsidRDefault="003332F6"/>
        </w:tc>
        <w:tc>
          <w:tcPr>
            <w:tcW w:w="1702" w:type="dxa"/>
          </w:tcPr>
          <w:p w:rsidR="003332F6" w:rsidRDefault="003332F6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3332F6" w:rsidRDefault="00B372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3332F6" w:rsidRDefault="003332F6"/>
        </w:tc>
      </w:tr>
      <w:tr w:rsidR="003332F6">
        <w:trPr>
          <w:trHeight w:hRule="exact" w:val="555"/>
        </w:trPr>
        <w:tc>
          <w:tcPr>
            <w:tcW w:w="3828" w:type="dxa"/>
          </w:tcPr>
          <w:p w:rsidR="003332F6" w:rsidRDefault="003332F6"/>
        </w:tc>
        <w:tc>
          <w:tcPr>
            <w:tcW w:w="1702" w:type="dxa"/>
          </w:tcPr>
          <w:p w:rsidR="003332F6" w:rsidRDefault="003332F6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32F6" w:rsidRDefault="00B372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3332F6" w:rsidRDefault="003332F6"/>
        </w:tc>
      </w:tr>
      <w:tr w:rsidR="003332F6">
        <w:trPr>
          <w:trHeight w:hRule="exact" w:val="416"/>
        </w:trPr>
        <w:tc>
          <w:tcPr>
            <w:tcW w:w="3828" w:type="dxa"/>
          </w:tcPr>
          <w:p w:rsidR="003332F6" w:rsidRDefault="003332F6"/>
        </w:tc>
        <w:tc>
          <w:tcPr>
            <w:tcW w:w="1702" w:type="dxa"/>
          </w:tcPr>
          <w:p w:rsidR="003332F6" w:rsidRDefault="003332F6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332F6" w:rsidRDefault="00B372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3332F6" w:rsidRDefault="003332F6"/>
        </w:tc>
      </w:tr>
      <w:tr w:rsidR="003332F6">
        <w:trPr>
          <w:trHeight w:hRule="exact" w:val="555"/>
        </w:trPr>
        <w:tc>
          <w:tcPr>
            <w:tcW w:w="3828" w:type="dxa"/>
          </w:tcPr>
          <w:p w:rsidR="003332F6" w:rsidRDefault="003332F6"/>
        </w:tc>
        <w:tc>
          <w:tcPr>
            <w:tcW w:w="1702" w:type="dxa"/>
          </w:tcPr>
          <w:p w:rsidR="003332F6" w:rsidRDefault="003332F6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3332F6" w:rsidRDefault="003332F6"/>
        </w:tc>
        <w:tc>
          <w:tcPr>
            <w:tcW w:w="568" w:type="dxa"/>
          </w:tcPr>
          <w:p w:rsidR="003332F6" w:rsidRDefault="003332F6"/>
        </w:tc>
      </w:tr>
      <w:tr w:rsidR="003332F6">
        <w:trPr>
          <w:trHeight w:hRule="exact" w:val="277"/>
        </w:trPr>
        <w:tc>
          <w:tcPr>
            <w:tcW w:w="3828" w:type="dxa"/>
          </w:tcPr>
          <w:p w:rsidR="003332F6" w:rsidRDefault="003332F6"/>
        </w:tc>
        <w:tc>
          <w:tcPr>
            <w:tcW w:w="1702" w:type="dxa"/>
          </w:tcPr>
          <w:p w:rsidR="003332F6" w:rsidRDefault="003332F6"/>
        </w:tc>
        <w:tc>
          <w:tcPr>
            <w:tcW w:w="3545" w:type="dxa"/>
          </w:tcPr>
          <w:p w:rsidR="003332F6" w:rsidRDefault="003332F6"/>
        </w:tc>
        <w:tc>
          <w:tcPr>
            <w:tcW w:w="568" w:type="dxa"/>
          </w:tcPr>
          <w:p w:rsidR="003332F6" w:rsidRDefault="003332F6"/>
        </w:tc>
      </w:tr>
      <w:tr w:rsidR="003332F6" w:rsidRPr="0002009C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32F6" w:rsidRPr="0002009C" w:rsidRDefault="00B372D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02009C">
              <w:rPr>
                <w:b/>
                <w:color w:val="000000"/>
                <w:sz w:val="32"/>
                <w:szCs w:val="32"/>
                <w:lang w:val="ru-RU"/>
              </w:rPr>
              <w:t>Основная профессиональная образовательная</w:t>
            </w:r>
          </w:p>
          <w:p w:rsidR="003332F6" w:rsidRPr="0002009C" w:rsidRDefault="00B372D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02009C">
              <w:rPr>
                <w:b/>
                <w:color w:val="000000"/>
                <w:sz w:val="32"/>
                <w:szCs w:val="32"/>
                <w:lang w:val="ru-RU"/>
              </w:rPr>
              <w:t>программа высшего образования</w:t>
            </w:r>
          </w:p>
        </w:tc>
      </w:tr>
      <w:tr w:rsidR="003332F6" w:rsidRPr="0002009C">
        <w:trPr>
          <w:trHeight w:hRule="exact" w:val="277"/>
        </w:trPr>
        <w:tc>
          <w:tcPr>
            <w:tcW w:w="3828" w:type="dxa"/>
          </w:tcPr>
          <w:p w:rsidR="003332F6" w:rsidRPr="0002009C" w:rsidRDefault="003332F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332F6" w:rsidRPr="0002009C" w:rsidRDefault="003332F6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3332F6" w:rsidRPr="0002009C" w:rsidRDefault="003332F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332F6" w:rsidRPr="0002009C" w:rsidRDefault="003332F6">
            <w:pPr>
              <w:rPr>
                <w:lang w:val="ru-RU"/>
              </w:rPr>
            </w:pPr>
          </w:p>
        </w:tc>
      </w:tr>
      <w:tr w:rsidR="003332F6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3332F6" w:rsidRDefault="00B372D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332F6" w:rsidRDefault="00B372D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12.04.02 Оптотехника</w:t>
            </w:r>
          </w:p>
        </w:tc>
      </w:tr>
      <w:tr w:rsidR="003332F6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3332F6" w:rsidRDefault="00B372D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Направленность (профиль)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332F6" w:rsidRDefault="00B372D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Оптические технологии</w:t>
            </w:r>
          </w:p>
        </w:tc>
      </w:tr>
      <w:tr w:rsidR="003332F6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3332F6" w:rsidRDefault="00B372D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332F6" w:rsidRDefault="00B372D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магистр</w:t>
            </w:r>
          </w:p>
        </w:tc>
      </w:tr>
      <w:tr w:rsidR="003332F6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3332F6" w:rsidRDefault="00B372D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332F6" w:rsidRDefault="00B372D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3332F6">
        <w:trPr>
          <w:trHeight w:hRule="exact" w:val="4139"/>
        </w:trPr>
        <w:tc>
          <w:tcPr>
            <w:tcW w:w="3828" w:type="dxa"/>
          </w:tcPr>
          <w:p w:rsidR="003332F6" w:rsidRDefault="003332F6"/>
        </w:tc>
        <w:tc>
          <w:tcPr>
            <w:tcW w:w="1702" w:type="dxa"/>
          </w:tcPr>
          <w:p w:rsidR="003332F6" w:rsidRDefault="003332F6"/>
        </w:tc>
        <w:tc>
          <w:tcPr>
            <w:tcW w:w="3545" w:type="dxa"/>
          </w:tcPr>
          <w:p w:rsidR="003332F6" w:rsidRDefault="003332F6"/>
        </w:tc>
        <w:tc>
          <w:tcPr>
            <w:tcW w:w="568" w:type="dxa"/>
          </w:tcPr>
          <w:p w:rsidR="003332F6" w:rsidRDefault="003332F6"/>
        </w:tc>
      </w:tr>
      <w:tr w:rsidR="003332F6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332F6" w:rsidRDefault="00B372D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3332F6" w:rsidRDefault="00B372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3332F6" w:rsidRPr="0002009C" w:rsidTr="00B372D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b/>
                <w:color w:val="000000"/>
                <w:szCs w:val="28"/>
                <w:lang w:val="ru-RU"/>
              </w:rPr>
              <w:lastRenderedPageBreak/>
              <w:t>1.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b/>
                <w:color w:val="000000"/>
                <w:szCs w:val="28"/>
                <w:lang w:val="ru-RU"/>
              </w:rPr>
              <w:t>Цель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b/>
                <w:color w:val="000000"/>
                <w:szCs w:val="28"/>
                <w:lang w:val="ru-RU"/>
              </w:rPr>
              <w:t>(миссия)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b/>
                <w:color w:val="000000"/>
                <w:szCs w:val="28"/>
                <w:lang w:val="ru-RU"/>
              </w:rPr>
              <w:t>программы</w:t>
            </w:r>
            <w:r w:rsidRPr="0002009C">
              <w:rPr>
                <w:lang w:val="ru-RU"/>
              </w:rPr>
              <w:t xml:space="preserve"> 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Программа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имеет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своей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целью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развитие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у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обучающихся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личностных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качеств,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а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также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формирование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универсальных,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общепрофессиональных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и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профессиональных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компетенций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в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соответствии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с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требованиями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ФГОС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ВО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по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направлению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подготовки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12.04.02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Оптотехника.</w:t>
            </w:r>
            <w:r w:rsidRPr="0002009C">
              <w:rPr>
                <w:lang w:val="ru-RU"/>
              </w:rPr>
              <w:t xml:space="preserve"> 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Программа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включает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в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себя: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учебный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план,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календарный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учебный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график,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рабочие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программы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дисциплин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(модулей),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программ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практик,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а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также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комплекс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оценочных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и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методических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материалов.</w:t>
            </w:r>
            <w:r w:rsidRPr="0002009C">
              <w:rPr>
                <w:lang w:val="ru-RU"/>
              </w:rPr>
              <w:t xml:space="preserve"> </w:t>
            </w:r>
          </w:p>
        </w:tc>
      </w:tr>
      <w:tr w:rsidR="003332F6" w:rsidRPr="0002009C" w:rsidTr="00B372D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2F6" w:rsidRPr="0002009C" w:rsidRDefault="00B372D1" w:rsidP="00B372D1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02009C">
              <w:rPr>
                <w:b/>
                <w:color w:val="000000"/>
                <w:szCs w:val="28"/>
                <w:lang w:val="ru-RU"/>
              </w:rPr>
              <w:t>2.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b/>
                <w:color w:val="000000"/>
                <w:szCs w:val="28"/>
                <w:lang w:val="ru-RU"/>
              </w:rPr>
              <w:t>Нормативные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b/>
                <w:color w:val="000000"/>
                <w:szCs w:val="28"/>
                <w:lang w:val="ru-RU"/>
              </w:rPr>
              <w:t>документы</w:t>
            </w:r>
            <w:r w:rsidRPr="0002009C">
              <w:rPr>
                <w:lang w:val="ru-RU"/>
              </w:rPr>
              <w:t xml:space="preserve"> 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Образовательная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программа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разработана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в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соответствии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с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требованиями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нормативных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правовых</w:t>
            </w:r>
            <w:r w:rsidRPr="0002009C">
              <w:rPr>
                <w:lang w:val="ru-RU"/>
              </w:rPr>
              <w:t xml:space="preserve"> </w:t>
            </w:r>
            <w:r w:rsidRPr="0002009C">
              <w:rPr>
                <w:color w:val="000000"/>
                <w:szCs w:val="28"/>
                <w:lang w:val="ru-RU"/>
              </w:rPr>
              <w:t>актов:</w:t>
            </w:r>
            <w:r w:rsidRPr="0002009C">
              <w:rPr>
                <w:lang w:val="ru-RU"/>
              </w:rPr>
              <w:t xml:space="preserve"> </w:t>
            </w:r>
          </w:p>
        </w:tc>
      </w:tr>
      <w:tr w:rsidR="003332F6" w:rsidRPr="0002009C" w:rsidTr="00B372D1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3332F6" w:rsidRDefault="00B372D1" w:rsidP="00B372D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32F6" w:rsidRPr="0002009C" w:rsidRDefault="00B372D1" w:rsidP="00B372D1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3332F6" w:rsidRPr="0002009C" w:rsidTr="00B372D1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3332F6" w:rsidRDefault="00B372D1" w:rsidP="00B372D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32F6" w:rsidRPr="0002009C" w:rsidRDefault="00B372D1" w:rsidP="00B372D1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Федеральный государственный образовательный стандарт высшего образования (ФГОС ВО) по направлению подготовки 12.04.02 Оптотехника, утвержденный приказом Министерства образования и науки Российской Федерации от 19 сентября 2017 года № 941;</w:t>
            </w:r>
          </w:p>
        </w:tc>
      </w:tr>
      <w:tr w:rsidR="003332F6" w:rsidRPr="0002009C" w:rsidTr="00B372D1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3332F6" w:rsidRDefault="00B372D1" w:rsidP="00B372D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32F6" w:rsidRPr="0002009C" w:rsidRDefault="00B372D1" w:rsidP="00B372D1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Порядок организации образовательной деятельности);</w:t>
            </w:r>
          </w:p>
        </w:tc>
      </w:tr>
      <w:tr w:rsidR="003332F6" w:rsidRPr="0002009C" w:rsidTr="00B372D1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3332F6" w:rsidRDefault="00B372D1" w:rsidP="00B372D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32F6" w:rsidRPr="0002009C" w:rsidRDefault="00B372D1" w:rsidP="00B372D1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3332F6" w:rsidRPr="0002009C" w:rsidTr="00B372D1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3332F6" w:rsidRDefault="00B372D1" w:rsidP="00B372D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32F6" w:rsidRPr="0002009C" w:rsidRDefault="00B372D1" w:rsidP="00B372D1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3332F6" w:rsidTr="00B372D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2F6" w:rsidRDefault="00B372D1" w:rsidP="00B372D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3332F6" w:rsidRPr="0002009C" w:rsidTr="00B372D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 xml:space="preserve">Трудоемкость освоения студентом ОП ВО в соответствии с ФГОС ВО по данному направлению 120 зачетных единиц, включая все виды аудиторной </w:t>
            </w:r>
            <w:r w:rsidRPr="0002009C">
              <w:rPr>
                <w:color w:val="000000"/>
                <w:szCs w:val="28"/>
                <w:lang w:val="ru-RU"/>
              </w:rPr>
              <w:lastRenderedPageBreak/>
              <w:t>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3332F6" w:rsidRPr="0002009C" w:rsidTr="00B372D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2F6" w:rsidRPr="0002009C" w:rsidRDefault="00B372D1" w:rsidP="00B372D1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02009C">
              <w:rPr>
                <w:b/>
                <w:color w:val="000000"/>
                <w:szCs w:val="28"/>
                <w:lang w:val="ru-RU"/>
              </w:rPr>
              <w:lastRenderedPageBreak/>
              <w:t>4. Срок получения образования по программе</w:t>
            </w:r>
          </w:p>
        </w:tc>
      </w:tr>
      <w:tr w:rsidR="003332F6" w:rsidRPr="0002009C" w:rsidTr="00B372D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2 года.</w:t>
            </w:r>
          </w:p>
        </w:tc>
      </w:tr>
      <w:tr w:rsidR="003332F6" w:rsidRPr="0002009C" w:rsidTr="00B372D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2F6" w:rsidRPr="0002009C" w:rsidRDefault="00B372D1" w:rsidP="00B372D1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02009C">
              <w:rPr>
                <w:b/>
                <w:color w:val="000000"/>
                <w:szCs w:val="28"/>
                <w:lang w:val="ru-RU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3332F6" w:rsidRPr="0002009C" w:rsidTr="00B372D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3332F6" w:rsidTr="00B372D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2F6" w:rsidRDefault="00B372D1" w:rsidP="00B372D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3332F6" w:rsidTr="00B372D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2F6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3332F6" w:rsidTr="00B372D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2F6" w:rsidRDefault="00B372D1" w:rsidP="00B372D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3332F6" w:rsidRPr="0002009C" w:rsidTr="00B372D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ОПОП ВО не содержит сведений, составляющих государственную тайну.</w:t>
            </w:r>
          </w:p>
        </w:tc>
      </w:tr>
      <w:tr w:rsidR="003332F6" w:rsidTr="00B372D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2F6" w:rsidRDefault="00B372D1" w:rsidP="00B372D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3332F6" w:rsidRPr="0002009C" w:rsidTr="00B372D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3332F6" w:rsidTr="00B372D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2F6" w:rsidRDefault="00B372D1" w:rsidP="00B372D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3332F6" w:rsidRPr="0002009C" w:rsidTr="00B372D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29 Производство электрооборудования, электронного и оптического оборудования</w:t>
            </w:r>
          </w:p>
        </w:tc>
      </w:tr>
      <w:tr w:rsidR="003332F6" w:rsidRPr="0002009C" w:rsidTr="00B372D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2F6" w:rsidRPr="0002009C" w:rsidRDefault="00B372D1" w:rsidP="00B372D1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02009C">
              <w:rPr>
                <w:b/>
                <w:color w:val="000000"/>
                <w:szCs w:val="28"/>
                <w:lang w:val="ru-RU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3332F6" w:rsidTr="00B372D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Типы задач профессиональной деятельности, к которым готовятся выпускники:</w:t>
            </w:r>
          </w:p>
          <w:p w:rsidR="003332F6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производственно-технологический.</w:t>
            </w:r>
          </w:p>
        </w:tc>
      </w:tr>
      <w:tr w:rsidR="003332F6" w:rsidTr="00B372D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2F6" w:rsidRDefault="00B372D1" w:rsidP="00B372D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3332F6" w:rsidTr="00B372D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2F6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«магистр».</w:t>
            </w:r>
          </w:p>
        </w:tc>
      </w:tr>
      <w:tr w:rsidR="003332F6" w:rsidTr="00B372D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2F6" w:rsidRDefault="00B372D1" w:rsidP="00B372D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12. Условия реализации образовательной программы</w:t>
            </w:r>
          </w:p>
        </w:tc>
      </w:tr>
      <w:tr w:rsidR="003332F6" w:rsidRPr="0002009C" w:rsidTr="00B372D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3332F6" w:rsidRPr="0002009C" w:rsidTr="00B372D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2F6" w:rsidRPr="0002009C" w:rsidRDefault="00B372D1" w:rsidP="00B372D1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02009C">
              <w:rPr>
                <w:b/>
                <w:color w:val="000000"/>
                <w:szCs w:val="28"/>
                <w:lang w:val="ru-RU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3332F6" w:rsidRPr="0002009C" w:rsidTr="00B372D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Реализация программы обеспечивается руководящими и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Доля педагогических работников Организации, участвующих в реализации об</w:t>
            </w:r>
            <w:bookmarkStart w:id="0" w:name="_GoBack"/>
            <w:bookmarkEnd w:id="0"/>
            <w:r w:rsidRPr="0002009C">
              <w:rPr>
                <w:color w:val="000000"/>
                <w:szCs w:val="28"/>
                <w:lang w:val="ru-RU"/>
              </w:rPr>
              <w:t xml:space="preserve">разовательной программы, и лиц, привлекаемых Организацией к реализации </w:t>
            </w:r>
            <w:r w:rsidR="0002009C" w:rsidRPr="0002009C">
              <w:rPr>
                <w:color w:val="000000"/>
                <w:szCs w:val="28"/>
                <w:lang w:val="ru-RU"/>
              </w:rPr>
              <w:t>образовательной программы</w:t>
            </w:r>
            <w:r w:rsidRPr="0002009C">
              <w:rPr>
                <w:color w:val="000000"/>
                <w:szCs w:val="28"/>
                <w:lang w:val="ru-RU"/>
              </w:rPr>
              <w:t xml:space="preserve"> 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преподаваемой дисциплины (модуля), составляет 70 процентов.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 xml:space="preserve">Доля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</w:t>
            </w:r>
            <w:r w:rsidRPr="0002009C">
              <w:rPr>
                <w:color w:val="000000"/>
                <w:szCs w:val="28"/>
                <w:lang w:val="ru-RU"/>
              </w:rPr>
              <w:lastRenderedPageBreak/>
              <w:t>государстве и признаваемое в Российской Федерации), составляет 60 процентов.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лет), составляет 5 процентов.</w:t>
            </w:r>
          </w:p>
        </w:tc>
      </w:tr>
      <w:tr w:rsidR="003332F6" w:rsidRPr="0002009C" w:rsidTr="00B372D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lastRenderedPageBreak/>
              <w:t>Квалификация руководящих и 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 1н и профессиональным стандартам (при наличии).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3332F6" w:rsidTr="00B372D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2F6" w:rsidRDefault="00B372D1" w:rsidP="00B372D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3332F6" w:rsidRPr="0002009C" w:rsidTr="00B372D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В результате освоения программы у выпускника должны быть сформированы универсальные, общепрофессиональные и профессиональные компетенции.</w:t>
            </w:r>
          </w:p>
        </w:tc>
      </w:tr>
      <w:tr w:rsidR="003332F6" w:rsidRPr="0002009C" w:rsidTr="00B372D1">
        <w:trPr>
          <w:trHeight w:val="483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Выпускник, освоивший программу, должен обладать следующими универсальными компетенциями: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 (УК-1)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lastRenderedPageBreak/>
              <w:t>- Анализирует проблемную ситуацию как систему, выявляя её составляющие и связи между ними (УК-1.1)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- Определяет пробелы в информации, необходимой для решения проблемной ситуации; критически оценивает надежность источников информации (УК-1.2)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- Разрабатывает и содержательно аргументирует стратегию решения проблемной ситуации на основе системного и междисциплинарного подхода (УК-1.3)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Способен управлять проектом на всех этапах его жизненного цикла (УК-2)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-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 (УК-2.1)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- Управляет проектом на всех этапах его жизненного цикла (УК-2.3)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Способен организовывать и руководить работой команды, вырабатывая командную стратегию для достижения поставленной цели (УК-3)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- Вырабатывает стратегию командной работы и на её основе организует отбор членов команд для достижения поставленной цели (УК- 3.1)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- Руководит работой команды, разрешает и противоречия на основе учёта интереса всез сторон (УК-3.3)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 (УК-4)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- Составляет типовую деловую документацию для академического и профессионального взаимодействия (УК-4.1)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- Представляет результаты своей профессиональной деятельности и участвует в дискуссиях на иностранном языке (УК-4.2)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Способен анализировать и учитывать разнообразие культур в процессе межкультурного взаимодействия (УК-5)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 xml:space="preserve">- Анализирует важнейшие идеологические и культурные ценности (УК </w:t>
            </w:r>
            <w:r w:rsidRPr="0002009C">
              <w:rPr>
                <w:color w:val="000000"/>
                <w:szCs w:val="28"/>
                <w:lang w:val="ru-RU"/>
              </w:rPr>
              <w:lastRenderedPageBreak/>
              <w:t>-5.1)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- Выстраивает социальное и профессиональное взаимодействие с учётом особенностей деловой и общей культуры представителей других этносов и конфессий, различных социальных групп (УК-5.2)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(УК-6)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- Выбирает и реализует стратегию собственного развития в профессиональной сфере (УК-6.3)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- Определяет пробелы в информации, необходимой для решения проблемной ситуации; критически оценивает надежность источников информации (УК-6.4)</w:t>
            </w:r>
          </w:p>
        </w:tc>
      </w:tr>
      <w:tr w:rsidR="003332F6" w:rsidRPr="0002009C" w:rsidTr="00B372D1">
        <w:trPr>
          <w:trHeight w:val="483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332F6" w:rsidRPr="0002009C" w:rsidRDefault="003332F6" w:rsidP="00B372D1">
            <w:pPr>
              <w:spacing w:after="0" w:line="360" w:lineRule="auto"/>
              <w:rPr>
                <w:lang w:val="ru-RU"/>
              </w:rPr>
            </w:pPr>
          </w:p>
        </w:tc>
      </w:tr>
      <w:tr w:rsidR="003332F6" w:rsidRPr="0002009C" w:rsidTr="00B372D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Способен представлять современную научную картину мира, выявлять естественнонаучную сущность проблемы, формулировать задачи, определять пути их решения и оценивать эффективность выбора и методов правовой защиты результатов интеллектуальной деятельности с учетом специфики исследований для разработки оптической техники, оптических материалов и технологий оптического производства (ОПК-1)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- Представляет современную картину мира, выявляет естественнонаучную сущность проблемы (ОПК-1.1)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- Формулирует задачи, определяет пути их решения и оценивает эффективность выбора (ОПК-1.2)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Способен организовать проведение научного исследования и разработку, представлять и аргументированно защищать полученные результаты интеллектуальной деятельности, связанные с научными исследованиями в области оптической техники, оптико-электронных приборов и систем (ОПК-2)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- Организует проведение научного исследования и разработку (ОПК- 2.1)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- Представляет и аргументированно защищает полученные результаты (ОПК-2.2)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lastRenderedPageBreak/>
              <w:t>Способен приобретать и использовать новые знания в своей предметной области на основе информационных систем и технологий, предлагать новые идеи и подходы к решению инженерных задач (ОПК-3)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- Приобретает и использует новые знания в своей предметной области на основе информационных систем и технологий, предлагает новые идеи и подходы к решению инженерных задач (ОПК-3.1)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- Осуществляет информационный поиск и использует новые знания в своей предметной области (ОПК-3.2)</w:t>
            </w:r>
          </w:p>
        </w:tc>
      </w:tr>
      <w:tr w:rsidR="003332F6" w:rsidRPr="0002009C" w:rsidTr="00B372D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3332F6" w:rsidTr="00B372D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2F6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производственно-технологический</w:t>
            </w:r>
          </w:p>
        </w:tc>
      </w:tr>
      <w:tr w:rsidR="003332F6" w:rsidRPr="0002009C" w:rsidTr="00B372D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способностью к анализу научно-технической информации, формулированию цели, задачи, плана научного исследования, составлению научно-технических отчетов о результатах разработки оптических и оптико- электронных приборов и комплексов (ПК-1) (Определена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- Анализирует научно-техническую информацию, на основании которой формирует цели, задачи и план научно технического исследования (ПК-1.1)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- Определяет, интерпретирует, ранжирует и оформляет полученную информацию в научно-технический отчет о результатах разработки оптических и оптико-электронных приборов и комплексов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(ПК-1.2)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- Анализирует задачу, выделяя её базовые составляющие и осуществляет поиск достоверной информации о результатах разработки оптических и оптико-электронных приборов и комплексов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lastRenderedPageBreak/>
              <w:t>(ПК-1.3)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- Составляет план поиска научно-технической информации по разработке оптических и оптикоэлектронных приборов и комплексов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(ПК-1.4)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способностью к построению математических моделей работы оптических и оптико-электронных приборов и систем, разработке нового или выбор готового алгоритма решения поставленных задач с учетом специфики исследований для разработки оптической техники, оптических материалов и технологий оптического производства (ПК-2) (Определена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- Производит разработку методики измерений параметров полупроводникового прибора и проводит измерение параметров по разработанной методике (ПК-2.1)</w:t>
            </w:r>
          </w:p>
          <w:p w:rsidR="003332F6" w:rsidRPr="0002009C" w:rsidRDefault="00B372D1" w:rsidP="00B372D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2009C">
              <w:rPr>
                <w:color w:val="000000"/>
                <w:szCs w:val="28"/>
                <w:lang w:val="ru-RU"/>
              </w:rPr>
              <w:t>- Определяет, интерпретирует и анализирует информацию, необходимую для решения поставленных задач с учетом специфики исследований для разработки оптической техники, оптических материалов и технологий оптического производства (ПК-2.2)</w:t>
            </w:r>
          </w:p>
        </w:tc>
      </w:tr>
    </w:tbl>
    <w:p w:rsidR="003332F6" w:rsidRPr="0002009C" w:rsidRDefault="003332F6">
      <w:pPr>
        <w:rPr>
          <w:lang w:val="ru-RU"/>
        </w:rPr>
      </w:pPr>
    </w:p>
    <w:sectPr w:rsidR="003332F6" w:rsidRPr="0002009C" w:rsidSect="003332F6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009C"/>
    <w:rsid w:val="0002418B"/>
    <w:rsid w:val="001F0BC7"/>
    <w:rsid w:val="003332F6"/>
    <w:rsid w:val="00B372D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E923E8-6F50-4E86-A66B-120298BE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2F6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1994</Words>
  <Characters>11366</Characters>
  <Application>Microsoft Office Word</Application>
  <DocSecurity>0</DocSecurity>
  <Lines>94</Lines>
  <Paragraphs>26</Paragraphs>
  <ScaleCrop>false</ScaleCrop>
  <Company>Microsoft</Company>
  <LinksUpToDate>false</LinksUpToDate>
  <CharactersWithSpaces>13334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Пользователь Windows</cp:lastModifiedBy>
  <cp:revision>4</cp:revision>
  <dcterms:created xsi:type="dcterms:W3CDTF">2021-11-07T16:43:00Z</dcterms:created>
  <dcterms:modified xsi:type="dcterms:W3CDTF">2021-12-08T12:15:00Z</dcterms:modified>
</cp:coreProperties>
</file>