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E70AC5">
        <w:trPr>
          <w:trHeight w:hRule="exact" w:val="1805"/>
        </w:trPr>
        <w:tc>
          <w:tcPr>
            <w:tcW w:w="3828" w:type="dxa"/>
          </w:tcPr>
          <w:p w:rsidR="00E70AC5" w:rsidRDefault="00E70AC5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E70AC5" w:rsidRDefault="002C2C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E70AC5" w:rsidRDefault="00E70AC5"/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AC5" w:rsidRDefault="002C2C5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E70AC5" w:rsidRDefault="002C2C5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E70AC5" w:rsidRDefault="002C2C5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E70AC5" w:rsidRDefault="002C2C5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E70AC5">
        <w:trPr>
          <w:trHeight w:hRule="exact" w:val="277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45" w:type="dxa"/>
          </w:tcPr>
          <w:p w:rsidR="00E70AC5" w:rsidRDefault="00E70AC5"/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416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416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555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AC5" w:rsidRDefault="002C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416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0AC5" w:rsidRDefault="002C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555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E70AC5" w:rsidRDefault="00E70AC5"/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277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45" w:type="dxa"/>
          </w:tcPr>
          <w:p w:rsidR="00E70AC5" w:rsidRDefault="00E70AC5"/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AC5" w:rsidRDefault="002C2C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E70AC5" w:rsidRDefault="002C2C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E70AC5">
        <w:trPr>
          <w:trHeight w:hRule="exact" w:val="277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45" w:type="dxa"/>
          </w:tcPr>
          <w:p w:rsidR="00E70AC5" w:rsidRDefault="00E70AC5"/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12.04.02 Оптотехника</w:t>
            </w:r>
          </w:p>
        </w:tc>
      </w:tr>
      <w:tr w:rsidR="00E70AC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Оптико-электронные приборы и системы</w:t>
            </w:r>
          </w:p>
        </w:tc>
      </w:tr>
      <w:tr w:rsidR="00E70AC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E70AC5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E70AC5">
        <w:trPr>
          <w:trHeight w:hRule="exact" w:val="4139"/>
        </w:trPr>
        <w:tc>
          <w:tcPr>
            <w:tcW w:w="3828" w:type="dxa"/>
          </w:tcPr>
          <w:p w:rsidR="00E70AC5" w:rsidRDefault="00E70AC5"/>
        </w:tc>
        <w:tc>
          <w:tcPr>
            <w:tcW w:w="1702" w:type="dxa"/>
          </w:tcPr>
          <w:p w:rsidR="00E70AC5" w:rsidRDefault="00E70AC5"/>
        </w:tc>
        <w:tc>
          <w:tcPr>
            <w:tcW w:w="3545" w:type="dxa"/>
          </w:tcPr>
          <w:p w:rsidR="00E70AC5" w:rsidRDefault="00E70AC5"/>
        </w:tc>
        <w:tc>
          <w:tcPr>
            <w:tcW w:w="568" w:type="dxa"/>
          </w:tcPr>
          <w:p w:rsidR="00E70AC5" w:rsidRDefault="00E70AC5"/>
        </w:tc>
      </w:tr>
      <w:tr w:rsidR="00E70AC5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0AC5" w:rsidRDefault="002C2C5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E70AC5" w:rsidRDefault="002C2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355"/>
      </w:tblGrid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12.04.02</w:t>
            </w:r>
            <w:r>
              <w:t xml:space="preserve"> </w:t>
            </w:r>
            <w:r>
              <w:rPr>
                <w:color w:val="000000"/>
                <w:szCs w:val="28"/>
              </w:rPr>
              <w:t>Оптотехника.</w:t>
            </w:r>
            <w:r>
              <w:t xml:space="preserve"> 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E70AC5" w:rsidTr="002C2C5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E70AC5" w:rsidTr="002C2C5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</w:t>
            </w:r>
            <w:r>
              <w:rPr>
                <w:color w:val="000000"/>
                <w:szCs w:val="28"/>
              </w:rPr>
              <w:t>образования (ФГОС ВО) по направлению подготовки 12.04.02 Оптотехника, утвержденный приказом Министерства образования и науки Российской Федерации от 19 сентября 2017 года № 941;</w:t>
            </w:r>
          </w:p>
        </w:tc>
      </w:tr>
      <w:tr w:rsidR="00E70AC5" w:rsidTr="002C2C5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</w:t>
            </w:r>
            <w:r>
              <w:rPr>
                <w:color w:val="000000"/>
                <w:szCs w:val="28"/>
              </w:rPr>
              <w:t>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E70AC5" w:rsidTr="002C2C5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</w:t>
            </w:r>
            <w:r>
              <w:rPr>
                <w:color w:val="000000"/>
                <w:szCs w:val="28"/>
              </w:rPr>
              <w:t>иональный стандарт 29.004 Специалист в области проектирования и сопровождения производства оптотехники, оптических и оптико-электронных приборов и комплексов;</w:t>
            </w:r>
          </w:p>
        </w:tc>
      </w:tr>
      <w:tr w:rsidR="00E70AC5" w:rsidTr="002C2C5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</w:t>
            </w:r>
            <w:r>
              <w:rPr>
                <w:color w:val="000000"/>
                <w:szCs w:val="28"/>
              </w:rPr>
              <w:t xml:space="preserve"> «МИРЭА - Российский технологический университет»</w:t>
            </w:r>
          </w:p>
        </w:tc>
      </w:tr>
      <w:tr w:rsidR="00E70AC5" w:rsidTr="002C2C5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</w:t>
            </w:r>
            <w:r>
              <w:rPr>
                <w:color w:val="000000"/>
                <w:szCs w:val="28"/>
              </w:rPr>
              <w:t xml:space="preserve">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по программе в </w:t>
            </w:r>
            <w:r>
              <w:rPr>
                <w:color w:val="000000"/>
                <w:szCs w:val="28"/>
              </w:rPr>
              <w:t>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программа реализуется без применения </w:t>
            </w:r>
            <w:r>
              <w:rPr>
                <w:color w:val="000000"/>
                <w:szCs w:val="28"/>
              </w:rPr>
              <w:t>электронных и дистанционных образовательных технологий.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</w:t>
            </w:r>
            <w:r>
              <w:rPr>
                <w:color w:val="000000"/>
                <w:szCs w:val="28"/>
              </w:rPr>
              <w:t>которых выпускники, освоившие программу, могут осуществлять профессиональную деятельность: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29 Производство электрооборудования, электронного и оптического оборудования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29.004 Специалист в области проектирования и сопровождения производства оптотехники, о</w:t>
            </w:r>
            <w:r>
              <w:rPr>
                <w:color w:val="000000"/>
                <w:szCs w:val="28"/>
              </w:rPr>
              <w:t>птических и оптико-электронных приборов и комплексов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</w:t>
            </w:r>
            <w:r>
              <w:rPr>
                <w:b/>
                <w:color w:val="000000"/>
                <w:szCs w:val="28"/>
              </w:rPr>
              <w:t>Квалификация, присваиваемая выпускникам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</w:t>
            </w:r>
            <w:r>
              <w:rPr>
                <w:color w:val="000000"/>
                <w:szCs w:val="28"/>
              </w:rPr>
              <w:t>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</w:t>
            </w:r>
            <w:r>
              <w:rPr>
                <w:color w:val="000000"/>
                <w:szCs w:val="28"/>
              </w:rPr>
              <w:t>ограммах.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</w:t>
            </w:r>
            <w:r>
              <w:rPr>
                <w:color w:val="000000"/>
                <w:szCs w:val="28"/>
              </w:rPr>
              <w:t>ебованиям федерального государственного образовательного стандарта.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обеспечивается руководящими и педагогическими работниками Университета, а</w:t>
            </w:r>
            <w:r>
              <w:rPr>
                <w:color w:val="000000"/>
                <w:szCs w:val="28"/>
              </w:rPr>
              <w:t xml:space="preserve"> также лицами, привлекаемыми к реализации программы на условиях гражданско-правового договора.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</w:t>
            </w:r>
            <w:r>
              <w:rPr>
                <w:color w:val="000000"/>
                <w:szCs w:val="28"/>
              </w:rPr>
              <w:t>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</w:t>
            </w:r>
            <w:r>
              <w:rPr>
                <w:color w:val="000000"/>
                <w:szCs w:val="28"/>
              </w:rPr>
              <w:t>в.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</w:t>
            </w:r>
            <w:r>
              <w:rPr>
                <w:color w:val="000000"/>
                <w:szCs w:val="28"/>
              </w:rPr>
              <w:t>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</w:t>
            </w:r>
            <w:r>
              <w:rPr>
                <w:color w:val="000000"/>
                <w:szCs w:val="28"/>
              </w:rPr>
              <w:t>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</w:t>
            </w:r>
            <w:r>
              <w:rPr>
                <w:color w:val="000000"/>
                <w:szCs w:val="28"/>
              </w:rPr>
              <w:t>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</w:t>
            </w:r>
            <w:r>
              <w:rPr>
                <w:color w:val="000000"/>
                <w:szCs w:val="28"/>
              </w:rPr>
              <w:t>), составляет 5 процентов.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</w:t>
            </w:r>
            <w:r>
              <w:rPr>
                <w:color w:val="000000"/>
                <w:szCs w:val="28"/>
              </w:rPr>
              <w:t>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</w:t>
            </w:r>
            <w:r>
              <w:rPr>
                <w:color w:val="000000"/>
                <w:szCs w:val="28"/>
              </w:rPr>
              <w:t>мого Минобрнауки России.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E70AC5" w:rsidTr="002C2C53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>обладать следующими универсальными компетенциями: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</w:t>
            </w:r>
            <w:r>
              <w:rPr>
                <w:color w:val="000000"/>
                <w:szCs w:val="28"/>
              </w:rPr>
              <w:t>зи между ними (УК-1.1)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</w:t>
            </w:r>
            <w:r>
              <w:rPr>
                <w:color w:val="000000"/>
                <w:szCs w:val="28"/>
              </w:rPr>
              <w:t>ове системного и междисциплинарного подхода (УК-1.3)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</w:t>
            </w:r>
            <w:r>
              <w:rPr>
                <w:color w:val="000000"/>
                <w:szCs w:val="28"/>
              </w:rPr>
              <w:t>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</w:t>
            </w:r>
            <w:r>
              <w:rPr>
                <w:color w:val="000000"/>
                <w:szCs w:val="28"/>
              </w:rPr>
              <w:t>ьные изменения в план реализации проекта (УК-2.3)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</w:t>
            </w:r>
            <w:r>
              <w:rPr>
                <w:color w:val="000000"/>
                <w:szCs w:val="28"/>
              </w:rPr>
              <w:t xml:space="preserve"> команд для достижения поставленной цели (УК- 3.1)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противоречия на основе учёта интереса всех сторон (УК-3.3)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</w:t>
            </w:r>
            <w:r>
              <w:rPr>
                <w:color w:val="000000"/>
                <w:szCs w:val="28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</w:t>
            </w:r>
            <w:r>
              <w:rPr>
                <w:color w:val="000000"/>
                <w:szCs w:val="28"/>
              </w:rPr>
              <w:t>е (УК-4.1)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важнейшие </w:t>
            </w:r>
            <w:r>
              <w:rPr>
                <w:color w:val="000000"/>
                <w:szCs w:val="28"/>
              </w:rPr>
              <w:t>идеологические и культурные ценности (УК -5.1)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</w:t>
            </w:r>
            <w:r>
              <w:rPr>
                <w:color w:val="000000"/>
                <w:szCs w:val="28"/>
              </w:rPr>
              <w:t>ализовывать приоритеты собственной деятельности и способы ее совершенствования на основе самооценки (УК-6)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</w:t>
            </w:r>
            <w:r>
              <w:rPr>
                <w:color w:val="000000"/>
                <w:szCs w:val="28"/>
              </w:rPr>
              <w:t>ательные потребности и способы совершенствования собственной (в том числе профессиональной) деятельности на основе самооценки (УК-6.2)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E70AC5" w:rsidTr="002C2C53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E70AC5" w:rsidP="002C2C53">
            <w:pPr>
              <w:spacing w:after="0" w:line="360" w:lineRule="auto"/>
            </w:pP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</w:t>
            </w:r>
            <w:r>
              <w:rPr>
                <w:color w:val="000000"/>
                <w:szCs w:val="28"/>
              </w:rPr>
              <w:t>у, должен обладать следующими общепрофессиональными компетенциями: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</w:t>
            </w:r>
            <w:r>
              <w:rPr>
                <w:color w:val="000000"/>
                <w:szCs w:val="28"/>
              </w:rPr>
              <w:t>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 (ОПК-1)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постановку задачи и определяет набор пара</w:t>
            </w:r>
            <w:r>
              <w:rPr>
                <w:color w:val="000000"/>
                <w:szCs w:val="28"/>
              </w:rPr>
              <w:t>метров, с учетом которых должно быть проведено моделирование процессов, явлений и особенностей работы оптических и оптико-электронных приборов и комплексов (ОПК-1.1)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эффективность выбора и методы правовой защиты результатов интеллектуальной дея</w:t>
            </w:r>
            <w:r>
              <w:rPr>
                <w:color w:val="000000"/>
                <w:szCs w:val="28"/>
              </w:rPr>
              <w:t>тельности с учетом специфики исследований для разработки оптической техники, оптических материалов и технологий оптического производства (ОПК-1.2)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организовать проведение научного исследования и разработку, представлять и аргументированно защищать</w:t>
            </w:r>
            <w:r>
              <w:rPr>
                <w:color w:val="000000"/>
                <w:szCs w:val="28"/>
              </w:rPr>
              <w:t xml:space="preserve">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 (ОПК-2)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использует соответствующие ресурсы и современные методики обработки видеоданны</w:t>
            </w:r>
            <w:r>
              <w:rPr>
                <w:color w:val="000000"/>
                <w:szCs w:val="28"/>
              </w:rPr>
              <w:t>х и анализа информации для проведения научных исследований с учетом специфики оптического приборостроения, оптических материалов и технологий (ОПК-2.1)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представляет полученные экспериментальные данные для получения обоснованных выводов и з</w:t>
            </w:r>
            <w:r>
              <w:rPr>
                <w:color w:val="000000"/>
                <w:szCs w:val="28"/>
              </w:rPr>
              <w:t>ащиты полученных результатов интеллектуальной деятельности (ОПК-2.2)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приобретать и использовать новые знания в своей предметной области на основе информационных систем и технологий, предлагать новые идеи и подходы к решению инженерных задач (ОПК-3</w:t>
            </w:r>
            <w:r>
              <w:rPr>
                <w:color w:val="000000"/>
                <w:szCs w:val="28"/>
              </w:rPr>
              <w:t>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поиск информации с использованием современных технологий  и программного обеспечения при решении задач профессиональной деятельности (ОПК-3.1)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компьютерные программы моделирования работы оптико-электронных прибо</w:t>
            </w:r>
            <w:r>
              <w:rPr>
                <w:color w:val="000000"/>
                <w:szCs w:val="28"/>
              </w:rPr>
              <w:t>ров и отдельных узлов (ОПК-3.2)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</w:t>
            </w:r>
            <w:r>
              <w:rPr>
                <w:b/>
                <w:color w:val="000000"/>
                <w:szCs w:val="28"/>
              </w:rPr>
              <w:t>кий</w:t>
            </w:r>
          </w:p>
        </w:tc>
      </w:tr>
      <w:tr w:rsidR="00E70AC5" w:rsidTr="002C2C5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проводить экспериментальные исследования для создания новой оптотехники, оптических и оптико-электронных приборов и комплексов (ПК-1)  (Определена на основании профессионального стандарта 29.004 «Специалист в области проектирования и </w:t>
            </w:r>
            <w:r>
              <w:rPr>
                <w:color w:val="000000"/>
                <w:szCs w:val="28"/>
              </w:rPr>
              <w:t>сопровождения производства оптотехники, оптических и оптико-электронных приборов и комплексов»)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задачи для выявления принципов и путей создания новых оптических и оптико-электронных приборов и комплексов (ПК-1.1)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Подбирает оборудование и комп</w:t>
            </w:r>
            <w:r>
              <w:rPr>
                <w:color w:val="000000"/>
                <w:szCs w:val="28"/>
              </w:rPr>
              <w:t>лектующие, необходимые для проведения исследований (ПК-1.2)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анализирует результаты исследований, составляет отчет о проведенных исследованиях (ПК-1.3)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новые технологии производства оптотехники, оптических и оптико-эл</w:t>
            </w:r>
            <w:r>
              <w:rPr>
                <w:color w:val="000000"/>
                <w:szCs w:val="28"/>
              </w:rPr>
              <w:t>ектронных приборов и комплексов (ПК-2) (Определена на основании профессионального стандарта 29.004 «Специалист в области проектирования и сопровождения производства оптотехники, оптических и оптико-электронных приборов и комплексов»)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поиск и ана</w:t>
            </w:r>
            <w:r>
              <w:rPr>
                <w:color w:val="000000"/>
                <w:szCs w:val="28"/>
              </w:rPr>
              <w:t>лиз имеющихся технологий производства оптотехники, оптических и оптико-электронных приборов и комплексов (ПК -2.1)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задачи для выявления принципов и путей разработки новых технологий производства оптотехники, оптических и оптико- электронных при</w:t>
            </w:r>
            <w:r>
              <w:rPr>
                <w:color w:val="000000"/>
                <w:szCs w:val="28"/>
              </w:rPr>
              <w:t>боров и комплексов (ПК-2.2)</w:t>
            </w:r>
          </w:p>
          <w:p w:rsidR="00E70AC5" w:rsidRDefault="002C2C53" w:rsidP="002C2C5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исследдует новые способы и принципы для создания новых технологий производства конкурентоспособных изделий оптотехники, оптических и оптико-электронных приборов и комплексов (ПК -2.3)</w:t>
            </w:r>
          </w:p>
        </w:tc>
      </w:tr>
    </w:tbl>
    <w:p w:rsidR="00E70AC5" w:rsidRDefault="00E70AC5"/>
    <w:sectPr w:rsidR="00E70AC5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2C53"/>
    <w:rsid w:val="00D31453"/>
    <w:rsid w:val="00E209E2"/>
    <w:rsid w:val="00E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C84E2-1CD3-4EB7-B8A7-451DA57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2</cp:revision>
  <dcterms:created xsi:type="dcterms:W3CDTF">2021-12-03T09:16:00Z</dcterms:created>
  <dcterms:modified xsi:type="dcterms:W3CDTF">2021-12-03T09:16:00Z</dcterms:modified>
</cp:coreProperties>
</file>