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04266D">
        <w:trPr>
          <w:trHeight w:hRule="exact" w:val="1805"/>
        </w:trPr>
        <w:tc>
          <w:tcPr>
            <w:tcW w:w="3828" w:type="dxa"/>
          </w:tcPr>
          <w:p w:rsidR="0004266D" w:rsidRDefault="0004266D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04266D" w:rsidRDefault="00E9288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04266D" w:rsidRDefault="0004266D"/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266D" w:rsidRDefault="00E9288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04266D" w:rsidRDefault="00E9288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04266D" w:rsidRDefault="00E9288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04266D" w:rsidRDefault="00E9288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04266D">
        <w:trPr>
          <w:trHeight w:hRule="exact" w:val="277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45" w:type="dxa"/>
          </w:tcPr>
          <w:p w:rsidR="0004266D" w:rsidRDefault="0004266D"/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416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416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555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266D" w:rsidRDefault="00E92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416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266D" w:rsidRDefault="00E92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555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04266D" w:rsidRDefault="0004266D"/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277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45" w:type="dxa"/>
          </w:tcPr>
          <w:p w:rsidR="0004266D" w:rsidRDefault="0004266D"/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266D" w:rsidRDefault="00E9288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04266D" w:rsidRDefault="00E9288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04266D">
        <w:trPr>
          <w:trHeight w:hRule="exact" w:val="277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45" w:type="dxa"/>
          </w:tcPr>
          <w:p w:rsidR="0004266D" w:rsidRDefault="0004266D"/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12.03.04 Биотехнические системы и технологии</w:t>
            </w:r>
          </w:p>
        </w:tc>
      </w:tr>
      <w:tr w:rsidR="0004266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Радиофизические и радиологические медицинские системы</w:t>
            </w:r>
          </w:p>
        </w:tc>
      </w:tr>
      <w:tr w:rsidR="0004266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04266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04266D">
        <w:trPr>
          <w:trHeight w:hRule="exact" w:val="4109"/>
        </w:trPr>
        <w:tc>
          <w:tcPr>
            <w:tcW w:w="3828" w:type="dxa"/>
          </w:tcPr>
          <w:p w:rsidR="0004266D" w:rsidRDefault="0004266D"/>
        </w:tc>
        <w:tc>
          <w:tcPr>
            <w:tcW w:w="1702" w:type="dxa"/>
          </w:tcPr>
          <w:p w:rsidR="0004266D" w:rsidRDefault="0004266D"/>
        </w:tc>
        <w:tc>
          <w:tcPr>
            <w:tcW w:w="3545" w:type="dxa"/>
          </w:tcPr>
          <w:p w:rsidR="0004266D" w:rsidRDefault="0004266D"/>
        </w:tc>
        <w:tc>
          <w:tcPr>
            <w:tcW w:w="568" w:type="dxa"/>
          </w:tcPr>
          <w:p w:rsidR="0004266D" w:rsidRDefault="0004266D"/>
        </w:tc>
      </w:tr>
      <w:tr w:rsidR="0004266D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266D" w:rsidRDefault="00E9288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04266D" w:rsidRDefault="00E928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12.03.04</w:t>
            </w:r>
            <w:r>
              <w:t xml:space="preserve"> </w:t>
            </w:r>
            <w:r>
              <w:rPr>
                <w:color w:val="000000"/>
                <w:szCs w:val="28"/>
              </w:rPr>
              <w:t>Биотехнические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технологии.</w:t>
            </w:r>
            <w:r>
              <w:t xml:space="preserve"> 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04266D" w:rsidTr="00E9288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04266D" w:rsidTr="00E9288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12.03.04 Биотехнические системы и технологии, утвержденный приказом Министерства образования и науки Российской Федерации от 19 сентября 2017 года № 950;</w:t>
            </w:r>
          </w:p>
        </w:tc>
      </w:tr>
      <w:tr w:rsidR="0004266D" w:rsidTr="00E9288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</w:t>
            </w:r>
            <w:r>
              <w:rPr>
                <w:color w:val="000000"/>
                <w:szCs w:val="28"/>
              </w:rPr>
              <w:t>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</w:t>
            </w:r>
            <w:r>
              <w:rPr>
                <w:color w:val="000000"/>
                <w:szCs w:val="28"/>
              </w:rPr>
              <w:t>01 (далее – Порядок организации образовательной деятельности);</w:t>
            </w:r>
          </w:p>
        </w:tc>
      </w:tr>
      <w:tr w:rsidR="0004266D" w:rsidTr="00E9288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26.014 Специалист в области разработки, сопровождения и интеграции технологических процессов и производств в области биотехнических систем и технологий;</w:t>
            </w:r>
          </w:p>
        </w:tc>
      </w:tr>
      <w:tr w:rsidR="0004266D" w:rsidTr="00E9288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</w:t>
            </w:r>
            <w:r>
              <w:rPr>
                <w:color w:val="000000"/>
                <w:szCs w:val="28"/>
              </w:rPr>
              <w:t>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04266D" w:rsidTr="00E9288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</w:t>
            </w:r>
            <w:r>
              <w:rPr>
                <w:b/>
                <w:color w:val="000000"/>
                <w:szCs w:val="28"/>
              </w:rPr>
              <w:t xml:space="preserve"> образовательных технологий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ОПОП ВО не </w:t>
            </w:r>
            <w:r>
              <w:rPr>
                <w:color w:val="000000"/>
                <w:szCs w:val="28"/>
              </w:rPr>
              <w:t>содержит сведений, составляющих государственную тайну.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производство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26.014 Специалист в области разра</w:t>
            </w:r>
            <w:r>
              <w:rPr>
                <w:color w:val="000000"/>
                <w:szCs w:val="28"/>
              </w:rPr>
              <w:t>ботки, сопровождения и интеграции технологических процессов и производств в области биотехнических систем и технологий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задач профессиональной деятельности, к которым </w:t>
            </w:r>
            <w:r>
              <w:rPr>
                <w:color w:val="000000"/>
                <w:szCs w:val="28"/>
              </w:rPr>
              <w:t>готовятся выпускники: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проектно-конструкторский.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</w:t>
            </w:r>
            <w:r>
              <w:rPr>
                <w:color w:val="000000"/>
                <w:szCs w:val="28"/>
              </w:rPr>
              <w:t>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</w:t>
            </w:r>
            <w:r>
              <w:rPr>
                <w:color w:val="000000"/>
                <w:szCs w:val="28"/>
              </w:rPr>
              <w:t xml:space="preserve"> (включая программное обеспечение) указан в рабочих программах.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</w:t>
            </w:r>
            <w:r>
              <w:rPr>
                <w:color w:val="000000"/>
                <w:szCs w:val="28"/>
              </w:rPr>
              <w:t>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</w:t>
            </w:r>
            <w:r>
              <w:rPr>
                <w:color w:val="000000"/>
                <w:szCs w:val="28"/>
              </w:rPr>
              <w:t>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</w:t>
            </w:r>
            <w:r>
              <w:rPr>
                <w:color w:val="000000"/>
                <w:szCs w:val="28"/>
              </w:rPr>
              <w:t>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</w:t>
            </w:r>
            <w:r>
              <w:rPr>
                <w:color w:val="000000"/>
                <w:szCs w:val="28"/>
              </w:rPr>
              <w:t>еподаваемой дисциплины (модуля), составляет 100 процентов.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</w:t>
            </w:r>
            <w:r>
              <w:rPr>
                <w:color w:val="000000"/>
                <w:szCs w:val="28"/>
              </w:rPr>
              <w:t>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</w:t>
            </w:r>
            <w:r>
              <w:rPr>
                <w:color w:val="000000"/>
                <w:szCs w:val="28"/>
              </w:rPr>
              <w:t>ации), составляет 77,8 процента.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</w:t>
            </w:r>
            <w:r>
              <w:rPr>
                <w:color w:val="000000"/>
                <w:szCs w:val="28"/>
              </w:rPr>
              <w:t>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</w:t>
            </w:r>
            <w:r>
              <w:rPr>
                <w:color w:val="000000"/>
                <w:szCs w:val="28"/>
              </w:rPr>
              <w:t>еют стаж работы в данной профессиональной сфере не менее 3 лет), составляет 8,1 процента.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</w:t>
            </w:r>
            <w:r>
              <w:rPr>
                <w:color w:val="000000"/>
                <w:szCs w:val="28"/>
              </w:rPr>
              <w:t xml:space="preserve">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</w:t>
            </w:r>
            <w:r>
              <w:rPr>
                <w:color w:val="000000"/>
                <w:szCs w:val="28"/>
              </w:rPr>
              <w:t xml:space="preserve"> 11.01.2011 № 1н и профессиональным стандартам (при наличии).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</w:t>
            </w:r>
            <w:r>
              <w:rPr>
                <w:color w:val="000000"/>
                <w:szCs w:val="28"/>
              </w:rPr>
              <w:t>огичного показателя мониторинга системы образования, утверждаемого Минобрнауки России.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универсальные, общепрофессиональные и </w:t>
            </w:r>
            <w:r>
              <w:rPr>
                <w:color w:val="000000"/>
                <w:szCs w:val="28"/>
              </w:rPr>
              <w:t>профессиональные компетенции.</w:t>
            </w:r>
          </w:p>
        </w:tc>
      </w:tr>
      <w:tr w:rsidR="0004266D" w:rsidTr="00E92882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</w:t>
            </w:r>
            <w:r>
              <w:rPr>
                <w:color w:val="000000"/>
                <w:szCs w:val="28"/>
              </w:rPr>
              <w:t>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</w:t>
            </w:r>
            <w:r>
              <w:rPr>
                <w:color w:val="000000"/>
                <w:szCs w:val="28"/>
              </w:rPr>
              <w:t>ими (УК-2.1)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учётом имеющихся рес</w:t>
            </w:r>
            <w:r>
              <w:rPr>
                <w:color w:val="000000"/>
                <w:szCs w:val="28"/>
              </w:rPr>
              <w:t>урсов и ограничений, действующих правовых норм (УК-2.3)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социальное взаимодействие с руководителями практики и другими её участниками, реализуя свою ро</w:t>
            </w:r>
            <w:r>
              <w:rPr>
                <w:color w:val="000000"/>
                <w:szCs w:val="28"/>
              </w:rPr>
              <w:t>ль в рабочей команде согласно цели проекта (УК-3.1)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</w:t>
            </w:r>
            <w:r>
              <w:rPr>
                <w:color w:val="000000"/>
                <w:szCs w:val="28"/>
              </w:rPr>
              <w:t xml:space="preserve"> письменной формах на государственном языке Российской Федерации и иностранном(ых) языке(ах) (УК-4)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</w:t>
            </w:r>
            <w:r>
              <w:rPr>
                <w:color w:val="000000"/>
                <w:szCs w:val="28"/>
              </w:rPr>
              <w:t xml:space="preserve"> иностранный (УК-4.1)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Ведёт деловую переписку на русском языке с учётом особенностей стилистики официальных и неофициальных </w:t>
            </w:r>
            <w:r>
              <w:rPr>
                <w:color w:val="000000"/>
                <w:szCs w:val="28"/>
              </w:rPr>
              <w:t>писем (УК-4.3)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</w:t>
            </w:r>
            <w:r>
              <w:rPr>
                <w:color w:val="000000"/>
                <w:szCs w:val="28"/>
              </w:rPr>
              <w:t>ческом и философском контекстах (УК-5)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контексте, воспринимает межкультурное разнообразие общества (УК-5.1)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преодоления коммуникативных барьеров при межку</w:t>
            </w:r>
            <w:r>
              <w:rPr>
                <w:color w:val="000000"/>
                <w:szCs w:val="28"/>
              </w:rPr>
              <w:t>льтурном взаимодействии в этическом и философском контексте (УК- 5.2)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</w:t>
            </w:r>
            <w:r>
              <w:rPr>
                <w:color w:val="000000"/>
                <w:szCs w:val="28"/>
              </w:rPr>
              <w:t>тельности, личностного развития и профессионального роста (УК-6.1)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</w:t>
            </w:r>
            <w:r>
              <w:rPr>
                <w:color w:val="000000"/>
                <w:szCs w:val="28"/>
              </w:rPr>
              <w:t>ской подготовленности для обеспечения полноценной социальной и профессиональной деятельности (УК-7)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</w:t>
            </w:r>
            <w:r>
              <w:rPr>
                <w:color w:val="000000"/>
                <w:szCs w:val="28"/>
              </w:rPr>
              <w:t>вого образа жизни и поддерживает должный уровень физической подготовки (УК-7.2)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</w:t>
            </w:r>
            <w:r>
              <w:rPr>
                <w:color w:val="000000"/>
                <w:szCs w:val="28"/>
              </w:rPr>
              <w:t>ивого развития общества, в том числе при угрозе и возникновении чрезвычайных ситуаций и военных конфликтов (УК-8)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чрезвычайных с</w:t>
            </w:r>
            <w:r>
              <w:rPr>
                <w:color w:val="000000"/>
                <w:szCs w:val="28"/>
              </w:rPr>
              <w:t>итуаций и военных конфликтов (УК-8.1)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</w:t>
            </w:r>
            <w:r>
              <w:rPr>
                <w:color w:val="000000"/>
                <w:szCs w:val="28"/>
              </w:rPr>
              <w:t>азличных областях жизнедеятельности (УК-9)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областях жизнедеятельности (УК-9.1)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областях жизнедеятельно</w:t>
            </w:r>
            <w:r>
              <w:rPr>
                <w:color w:val="000000"/>
                <w:szCs w:val="28"/>
              </w:rPr>
              <w:t>сти (УК-9.2)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(УК-10)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(УК-10.1)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04266D" w:rsidTr="00E92882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04266D" w:rsidP="00E92882">
            <w:pPr>
              <w:spacing w:after="0" w:line="360" w:lineRule="auto"/>
            </w:pP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естественнонаучные и общеинженерные</w:t>
            </w:r>
            <w:r>
              <w:rPr>
                <w:color w:val="000000"/>
                <w:szCs w:val="28"/>
              </w:rPr>
              <w:t xml:space="preserve"> знания, методы математического анализа и моделирования в инженерной деятельности, связанной с разработкой, проектированием, конструированием, технологиями производства и эксплуатации биотехнических систем (ОПК-1)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линейной алгебры и анал</w:t>
            </w:r>
            <w:r>
              <w:rPr>
                <w:color w:val="000000"/>
                <w:szCs w:val="28"/>
              </w:rPr>
              <w:t>итической геометрии при моделировании процессов биотехнических систем и технологий (ОПК-1.1)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математического анализа при моделировании, анализе и синтезе процессов при проектировании, разработке и интеграции биотехнических систем и техно</w:t>
            </w:r>
            <w:r>
              <w:rPr>
                <w:color w:val="000000"/>
                <w:szCs w:val="28"/>
              </w:rPr>
              <w:t>логий (ОПК-1.2)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Применять методы решения дифференциальных уравнений при моделировании процессов в биотехнических системах и технологиях (ОПК- 1.3)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теории вероятностей и математической статистики для моделирования процессов и интерпрета</w:t>
            </w:r>
            <w:r>
              <w:rPr>
                <w:color w:val="000000"/>
                <w:szCs w:val="28"/>
              </w:rPr>
              <w:t>ции полученных данных применимо к биотехническим системам и технологиям (ОПК-1.4)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законы неорганической и органической химии, химической термодинамики, электрохимии, кинематики к биотехническим системам и технологиям (ОПК-1.5)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естес</w:t>
            </w:r>
            <w:r>
              <w:rPr>
                <w:color w:val="000000"/>
                <w:szCs w:val="28"/>
              </w:rPr>
              <w:t>твеннонаучные знания в области физики при проектировании, разработке и интеграции биотехнических систем и технологий (ОПК-1.6)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знания об анатомическом строении отдельных органов и систем органов человеческого организма, а также о физиологическ</w:t>
            </w:r>
            <w:r>
              <w:rPr>
                <w:color w:val="000000"/>
                <w:szCs w:val="28"/>
              </w:rPr>
              <w:t>их процессах, происходящих в них, при проектировании, разработке и интеграции биотехнических систем и технологий (ОПК-1.7)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знания о патологических изменениях, возникающих в отдельных органах и системах органов человека, а также о патологически</w:t>
            </w:r>
            <w:r>
              <w:rPr>
                <w:color w:val="000000"/>
                <w:szCs w:val="28"/>
              </w:rPr>
              <w:t>х физиологических процессах, определяет причины этих патологических изменений, оценивает возможные последствия; использует данные знания для проектирования, разработки и интеграции биотехнических систем и технологий (ОПК-1.8)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классы биологичес</w:t>
            </w:r>
            <w:r>
              <w:rPr>
                <w:color w:val="000000"/>
                <w:szCs w:val="28"/>
              </w:rPr>
              <w:t xml:space="preserve">кий веществ, их химические свойства, функции и роль для биообъектов и экосистем, обладает способностью к качественному и количественному определению биологических веществ; использует данные знания для проектирования, разработки и интеграции биотехнических </w:t>
            </w:r>
            <w:r>
              <w:rPr>
                <w:color w:val="000000"/>
                <w:szCs w:val="28"/>
              </w:rPr>
              <w:t>систем и технологий (ОПК-1.9)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и принципы прикладной механики при проектировании, разработке и интеграции биотехнических систем и технологий (ОПК-1.10)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комплексного анализа при моделировании, анализе и синтезе процессов</w:t>
            </w:r>
            <w:r>
              <w:rPr>
                <w:color w:val="000000"/>
                <w:szCs w:val="28"/>
              </w:rPr>
              <w:t xml:space="preserve"> при проектировании, разработке и интеграции биотехнических систем и технологий (ОПК-1.11)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общеинженерные знания в области электротехники при проектировании, разработке и интеграции биотехнических систем и технологий (ОПК-1.12)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физи</w:t>
            </w:r>
            <w:r>
              <w:rPr>
                <w:color w:val="000000"/>
                <w:szCs w:val="28"/>
              </w:rPr>
              <w:t>ческие законы по отношению к биологическим объектам на молекулярном, клеточном, органном и системном уровнях при проектировании, разработке и интеграции биотехнических систем и технологий (ОПК-1.13)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численные методы решения уравнений математиче</w:t>
            </w:r>
            <w:r>
              <w:rPr>
                <w:color w:val="000000"/>
                <w:szCs w:val="28"/>
              </w:rPr>
              <w:t>ской физики для моделирования биологических  и биофизических процессов для проектирования, разработки и интеграции биотехнических систем и технологий (ОПК-1.14)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общеинженерные, естественнонаучные знания, методы математического анализа и моделир</w:t>
            </w:r>
            <w:r>
              <w:rPr>
                <w:color w:val="000000"/>
                <w:szCs w:val="28"/>
              </w:rPr>
              <w:t>ования при осуществлении практической деятельности в области конструирования, разработки и интеграции биотехнических систем и технологий (ОПК-1.15)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экономических, экологических, интеллектуально п</w:t>
            </w:r>
            <w:r>
              <w:rPr>
                <w:color w:val="000000"/>
                <w:szCs w:val="28"/>
              </w:rPr>
              <w:t>равовых, социальных и других ограничений на всех этапах жизненного цикла технических объектов и процессов (ОПК-2)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мероприятия по защите от ионизирующих излучений, учитывая экономические, экологические и социальные ограничения, осуществляя профес</w:t>
            </w:r>
            <w:r>
              <w:rPr>
                <w:color w:val="000000"/>
                <w:szCs w:val="28"/>
              </w:rPr>
              <w:t>сиональную деятельность на всех этапах жизненного цикла технических объектов и процессов, задействованных в области биотехнических систем и технологий (ОПК-2.1)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Руководствуется социальными, экономическими и правовыми и интеллектуально правовыми ограничен</w:t>
            </w:r>
            <w:r>
              <w:rPr>
                <w:color w:val="000000"/>
                <w:szCs w:val="28"/>
              </w:rPr>
              <w:t>иями при осуществлении практической деятельности в области биотехнических систем и технологий (ОПК-2.2)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проводить экспериментальные исследования и измерения, обрабатывать и представлять полученные данные с учетом специфики биотехнических систем и </w:t>
            </w:r>
            <w:r>
              <w:rPr>
                <w:color w:val="000000"/>
                <w:szCs w:val="28"/>
              </w:rPr>
              <w:t>технологий (ОПК-3)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метрологические методы для осуществления точных измерений и расчетов в области проектирования, разработки и интеграции биотехнических систем и технологий (ОПК-3.1)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Применяет методы обработки экспериментальных данных разных </w:t>
            </w:r>
            <w:r>
              <w:rPr>
                <w:color w:val="000000"/>
                <w:szCs w:val="28"/>
              </w:rPr>
              <w:t>типов с учетом специфики биомедицинских сигналов (ОПК-3.2)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и средства автоматизации исследований, рассчетов, обработки и интерпретации данных с учетом специфики биомедицинских сигналов и информации (ОПК-3.3)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совокупность мет</w:t>
            </w:r>
            <w:r>
              <w:rPr>
                <w:color w:val="000000"/>
                <w:szCs w:val="28"/>
              </w:rPr>
              <w:t>одов проведения исследований, измерений и обработки биомедицинских данных при осуществлении практической деятельности в области биотехнических систем и технологий (ОПК-3.4)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</w:t>
            </w:r>
            <w:r>
              <w:rPr>
                <w:color w:val="000000"/>
                <w:szCs w:val="28"/>
              </w:rPr>
              <w:t>ать их для решения задач профессиональной деятельности (ОПК-4)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алгоритмизации и программирования для разработки программных продуктов в области биотехнических систем и технологий (ОПК-4.1)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программно-информационные средства</w:t>
            </w:r>
            <w:r>
              <w:rPr>
                <w:color w:val="000000"/>
                <w:szCs w:val="28"/>
              </w:rPr>
              <w:t xml:space="preserve"> и методы для обработки биомедицинских сигналов в области биотехнических систем и технологий (ОПК-4.2)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объектно-ориентированного программирования для разработки программных продуктов в области биотехнических систем и технологий (ОПК-4.3</w:t>
            </w:r>
            <w:r>
              <w:rPr>
                <w:color w:val="000000"/>
                <w:szCs w:val="28"/>
              </w:rPr>
              <w:t>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Интегрирует средства информационных технологий в область биотехнических систем и технологий, соблюдая требования информационной безопасности (ОПК-4.4)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участвовать в разработке текстовой, проектной и конструкторской документации в соответствии </w:t>
            </w:r>
            <w:r>
              <w:rPr>
                <w:color w:val="000000"/>
                <w:szCs w:val="28"/>
              </w:rPr>
              <w:t>с нормативными требованиями (ОПК-5)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необходимую метрологическую документацию с учетом специфики медицинских, экологических и биометрических изделий и других биотехнических систем и технологий (ОПК-5.1)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текстовую, проектную и конст</w:t>
            </w:r>
            <w:r>
              <w:rPr>
                <w:color w:val="000000"/>
                <w:szCs w:val="28"/>
              </w:rPr>
              <w:t>рукторскую документацию в соответствии с требованиями и стандартами при осуществлении практической проектно-конструкторской деятельности в области биотехнических систем и технологий (ОПК-5.2)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</w:t>
            </w:r>
            <w:r>
              <w:rPr>
                <w:color w:val="000000"/>
                <w:szCs w:val="28"/>
              </w:rPr>
              <w:t>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04266D" w:rsidTr="00E9288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анализу, расчету, проектированию и конструированию в соответствии с техн</w:t>
            </w:r>
            <w:r>
              <w:rPr>
                <w:color w:val="000000"/>
                <w:szCs w:val="28"/>
              </w:rPr>
              <w:t>ическим заданием типовых систем, приборов, деталей и узлов медицинских изделий и биотехнических систем на схемотехническом и элементном уровнях, в том числе с использованием систем автоматизированного проектирования (ПК-1)  (Определена на основании професс</w:t>
            </w:r>
            <w:r>
              <w:rPr>
                <w:color w:val="000000"/>
                <w:szCs w:val="28"/>
              </w:rPr>
              <w:t>ионального стандарта 26.014 «Специалист в области разработки, сопровождения и интеграции технологических процессов и производств в области биотехнических систем и технологий», обобщенной трудовой функции «Разработка и интеграция биотехнических систем и тех</w:t>
            </w:r>
            <w:r>
              <w:rPr>
                <w:color w:val="000000"/>
                <w:szCs w:val="28"/>
              </w:rPr>
              <w:t>нологий, в том числе медицинского, экологического и биометрического назначения»)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аналоговые и цифровые преобразователи на схемотехническом и элементном уровнях при проектировании и конструировании биотехнических систем и технологий медицинског</w:t>
            </w:r>
            <w:r>
              <w:rPr>
                <w:color w:val="000000"/>
                <w:szCs w:val="28"/>
              </w:rPr>
              <w:t>о назначения, рассчитывает элементы принципиальных схем аналоговых и цифровых преобразователей как узлов биотехнических систем (ПК-1.1)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микропроцессорные устройства при проектировании и конструировании биотехнических систем и технологий, рассчи</w:t>
            </w:r>
            <w:r>
              <w:rPr>
                <w:color w:val="000000"/>
                <w:szCs w:val="28"/>
              </w:rPr>
              <w:t>тывает элементы принципиальных схем микропроцессорных устройств как узлов биотехнических систем (ПК-1.2)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проектно-конструкторскую документацию на разрабатываемые биотехнические системы медицинского назначения, контролирует соответствие разр</w:t>
            </w:r>
            <w:r>
              <w:rPr>
                <w:color w:val="000000"/>
                <w:szCs w:val="28"/>
              </w:rPr>
              <w:t>абатываемых и конструируемых медицинских изделий, приборов и комплексов, их узлов и элементов и технической документации к ним, применяет принципы конструирования основных узлов и элементов биотехнических систем медицинского назначения (ПК-1.3)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Проводит </w:t>
            </w:r>
            <w:r>
              <w:rPr>
                <w:color w:val="000000"/>
                <w:szCs w:val="28"/>
              </w:rPr>
              <w:t>анализ биотехнических систем и технологий, осуществляет синтез биотехнических систем и технологий на основе отдельных системных узлов и элементов при их проектировании и конструировании, руководствуется назначением, конструктивными особенностями, параметра</w:t>
            </w:r>
            <w:r>
              <w:rPr>
                <w:color w:val="000000"/>
                <w:szCs w:val="28"/>
              </w:rPr>
              <w:t>ми и характеристиками типовых узлов и элементов биотехнических систем, а также оценивает требования к отдельным узлам и элементам биотехнических систем и технологий (ПК-1.4)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Проектирует отдельные узлы и элементы, а также биотехнические системы </w:t>
            </w:r>
            <w:r>
              <w:rPr>
                <w:color w:val="000000"/>
                <w:szCs w:val="28"/>
              </w:rPr>
              <w:t>медицинского назначения в соответствии с техническим заданием и использованием систем автоматического проектирования (ПК-1.5)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дизайн-проекты медицинской техники, дает технико- экономическое обоснование дизайн-проектам биотехнических систем мед</w:t>
            </w:r>
            <w:r>
              <w:rPr>
                <w:color w:val="000000"/>
                <w:szCs w:val="28"/>
              </w:rPr>
              <w:t>ицинского назначения (ПК-1.6)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Оформляет законченные проектно-конструкторские работы в практической деятельности по проектированию биотехнических систем медицинского, экологического и биометрического назначения, разрабатывает полный комплект проектной и т</w:t>
            </w:r>
            <w:r>
              <w:rPr>
                <w:color w:val="000000"/>
                <w:szCs w:val="28"/>
              </w:rPr>
              <w:t>ехнической документации на разрабатываемые изделия биотехнических систем и технологий (ПК-1.7)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Разрабатывает проектную и конструкторскую документацию на биотехнические системы и технологии, их узлы и компоненты, контролирует соответствие разрабатываемой </w:t>
            </w:r>
            <w:r>
              <w:rPr>
                <w:color w:val="000000"/>
                <w:szCs w:val="28"/>
              </w:rPr>
              <w:t>проектной и конструкторской документации нормативным требованиям (ПК-1.8)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данные при помощи моделирования биологических процессов и систем для расчета и проектирования биотехнических систем медицинского, экологического и биометрического назна</w:t>
            </w:r>
            <w:r>
              <w:rPr>
                <w:color w:val="000000"/>
                <w:szCs w:val="28"/>
              </w:rPr>
              <w:t>чения (ПК-1.9)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Проектирует медицинские программно-аппаратные комплексы как отдельные узлы и элементы биотехнических систем и технологий (ПК-1.10)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процессы создания и интеграции биотехнических систем и технологий, их узлов и элемен</w:t>
            </w:r>
            <w:r>
              <w:rPr>
                <w:color w:val="000000"/>
                <w:szCs w:val="28"/>
              </w:rPr>
              <w:t>тов на всех этапах жизненного цикла медицинских, экологических и биометрических изделий (ПК-2)  (Определена на основании профессионального стандарта 26.014 «Специалист в области разработки, сопровождения и интеграции технологических процессов и производств</w:t>
            </w:r>
            <w:r>
              <w:rPr>
                <w:color w:val="000000"/>
                <w:szCs w:val="28"/>
              </w:rPr>
              <w:t xml:space="preserve"> в области биотехнических систем и технологий», обобщенной трудовой функции «Разработка и интеграция биотехнических систем и технологий, в том числе медицинского, экологического и биометрического назначения»)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типы и назначение разных классов б</w:t>
            </w:r>
            <w:r>
              <w:rPr>
                <w:color w:val="000000"/>
                <w:szCs w:val="28"/>
              </w:rPr>
              <w:t>иотехнических систем и технологий, изучает и решает проблемы по интеграции биотехнических систем на основе неполной или ограниченной информации (ПК-2.1)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Учитывает особенности применения разных конструкционных и биологических материалов при процессах созд</w:t>
            </w:r>
            <w:r>
              <w:rPr>
                <w:color w:val="000000"/>
                <w:szCs w:val="28"/>
              </w:rPr>
              <w:t>ания и интеграции биотехнических систем и технологий, решает производственные задачи, требующие профессиональных знаний в области конструкционных и биологических материалов (ПК-2.2)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Различает разные типы медицинских электродов и датчиков, определяет их п</w:t>
            </w:r>
            <w:r>
              <w:rPr>
                <w:color w:val="000000"/>
                <w:szCs w:val="28"/>
              </w:rPr>
              <w:t>рименение для регистрации биомедицинских сигналов, предлагает варианты интеграции датчиков и электродов в биотехнические системы и технологии, составляет инструкции для работников по применению и эксплуатации датчиков и электродов в медицинской практике (П</w:t>
            </w:r>
            <w:r>
              <w:rPr>
                <w:color w:val="000000"/>
                <w:szCs w:val="28"/>
              </w:rPr>
              <w:t>К-2.3)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Создает и интегрирует базы данных и экспертные системы в областях получения и обработки биомедицинских данных, сбора, сортировки и хранения данных об объектах и субъектах исследований, решает производственные задачи, требующие знаний о медицинских</w:t>
            </w:r>
            <w:r>
              <w:rPr>
                <w:color w:val="000000"/>
                <w:szCs w:val="28"/>
              </w:rPr>
              <w:t xml:space="preserve"> базах данных и экспертных системах, составляет инструкции для работников по использованию медицинских баз данных и экспертных систем в медицинской практике (ПК-2.4)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физические и химические принципы лечебных воздействия и диагностических метод</w:t>
            </w:r>
            <w:r>
              <w:rPr>
                <w:color w:val="000000"/>
                <w:szCs w:val="28"/>
              </w:rPr>
              <w:t>ов, их техническое применение, интегрируя данные средства в область биотехнических систем и технологий, решает задачи, требующие знаний о технических методах, которые применяются в диагностике и лечении с использование медицинских изделий, приборов, систем</w:t>
            </w:r>
            <w:r>
              <w:rPr>
                <w:color w:val="000000"/>
                <w:szCs w:val="28"/>
              </w:rPr>
              <w:t xml:space="preserve"> и комплексов (ПК-2.5)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принципы биомеханики для создания и интеграции биотехнических систем и технологий, решает профессиональные задачи в области биомеханики (ПК-2.6)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аналитической и физической химии для проведения исследов</w:t>
            </w:r>
            <w:r>
              <w:rPr>
                <w:color w:val="000000"/>
                <w:szCs w:val="28"/>
              </w:rPr>
              <w:t>аний с помощью биотехнических систем и технологий, организовывает создание аналитических биотехнических систем и технологий в биомедицине, решает профессиональные задачи, связанные с интеграцией аналитических технологий и техники в лабораторной диагностике</w:t>
            </w:r>
            <w:r>
              <w:rPr>
                <w:color w:val="000000"/>
                <w:szCs w:val="28"/>
              </w:rPr>
              <w:t>, составляет инструкции по эксплуатации технических аналитических средств медицинского, экологического и биометрического назначения (ПК-2.7)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Руководствуется нормативно-правовыми актами при проектировании, конструировании, производстве, лицензировании, в </w:t>
            </w:r>
            <w:r>
              <w:rPr>
                <w:color w:val="000000"/>
                <w:szCs w:val="28"/>
              </w:rPr>
              <w:t>том числе производства, регистрации, эксплуатации и утилизации биотехнических систем и технологий медицинского, экологического и биометрического назначения (ПК-2.8)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профессиональной деятельности, требующие знаний о физике радиации и ее взаи</w:t>
            </w:r>
            <w:r>
              <w:rPr>
                <w:color w:val="000000"/>
                <w:szCs w:val="28"/>
              </w:rPr>
              <w:t>модействие с биологическим объектами и системами (ПК-2.9)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планы и график воздействия физических факторов на организм человека, решает задачи производственной деятельности, требующие знаний о специфике планирования физических воздействий на орг</w:t>
            </w:r>
            <w:r>
              <w:rPr>
                <w:color w:val="000000"/>
                <w:szCs w:val="28"/>
              </w:rPr>
              <w:t>анизм человека, составляет методические инструкции для работников по использованию технических средств осуществления физических воздействий на организм человека (ПК-2.10)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Решает производственные задачи, требующие углубленных знаний в области медицинских </w:t>
            </w:r>
            <w:r>
              <w:rPr>
                <w:color w:val="000000"/>
                <w:szCs w:val="28"/>
              </w:rPr>
              <w:t>приборов, аппаратов, систем и комплексов (ПК-2.11)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производственные задачи, требующие знаний в области получения, в том числе с использованием методов интроскопии, и компьютерной обработки медицинских изображений, интегрирует методы интроскопии ко</w:t>
            </w:r>
            <w:r>
              <w:rPr>
                <w:color w:val="000000"/>
                <w:szCs w:val="28"/>
              </w:rPr>
              <w:t>мпьютерной обработки медицинских изображений в диагностические биотехнические системы и технологии (ПК-2.12)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организационно-техническую документацию по утвержденным формам по результатам поверки для регистрации и сертификации медицинских из</w:t>
            </w:r>
            <w:r>
              <w:rPr>
                <w:color w:val="000000"/>
                <w:szCs w:val="28"/>
              </w:rPr>
              <w:t>делий, аппаратов, приборов систем и комплексов, выполняет задания в областях сертификации технических средств, обеспечивает контроль качества измерений и корректности работы биотехнических систем и технологий медицинской техники, составляет техническую док</w:t>
            </w:r>
            <w:r>
              <w:rPr>
                <w:color w:val="000000"/>
                <w:szCs w:val="28"/>
              </w:rPr>
              <w:t>ументацию на ремонт медицинской техники, обеспечение необходимыми комплектующими и расходными материалами, калибровку (ПК-2.13)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профессиональной деятельности, требующие знаний медицинской статистики и планирования биотехнического эксперимен</w:t>
            </w:r>
            <w:r>
              <w:rPr>
                <w:color w:val="000000"/>
                <w:szCs w:val="28"/>
              </w:rPr>
              <w:t>та (ПК-2.14)</w:t>
            </w:r>
          </w:p>
          <w:p w:rsidR="0004266D" w:rsidRDefault="00E92882" w:rsidP="00E9288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и решает проблемы практической деятельности на основе нехватки и неполной информации, составляет планы и графики осуществления практической деятельности в области биотехнических систем и технологий (ПК-2.15)</w:t>
            </w:r>
          </w:p>
        </w:tc>
      </w:tr>
    </w:tbl>
    <w:p w:rsidR="0004266D" w:rsidRDefault="0004266D"/>
    <w:sectPr w:rsidR="0004266D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266D"/>
    <w:rsid w:val="001F0BC7"/>
    <w:rsid w:val="00D31453"/>
    <w:rsid w:val="00E209E2"/>
    <w:rsid w:val="00E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C36E3-5915-4167-B8AD-D5D696B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2021-12-09T15:27:00Z</dcterms:created>
  <dcterms:modified xsi:type="dcterms:W3CDTF">2021-12-09T15:27:00Z</dcterms:modified>
</cp:coreProperties>
</file>