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0D3B91">
        <w:trPr>
          <w:trHeight w:hRule="exact" w:val="1805"/>
        </w:trPr>
        <w:tc>
          <w:tcPr>
            <w:tcW w:w="3828" w:type="dxa"/>
          </w:tcPr>
          <w:p w:rsidR="000D3B91" w:rsidRDefault="000D3B91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0D3B91" w:rsidRDefault="001C384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0D3B91" w:rsidRDefault="000D3B91"/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B91" w:rsidRDefault="001C384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0D3B91" w:rsidRDefault="001C384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0D3B91" w:rsidRDefault="001C384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0D3B91" w:rsidRDefault="001C384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0D3B91">
        <w:trPr>
          <w:trHeight w:hRule="exact" w:val="277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45" w:type="dxa"/>
          </w:tcPr>
          <w:p w:rsidR="000D3B91" w:rsidRDefault="000D3B91"/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416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416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555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B91" w:rsidRDefault="001C3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416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3B91" w:rsidRDefault="001C3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555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0D3B91" w:rsidRDefault="000D3B91"/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277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45" w:type="dxa"/>
          </w:tcPr>
          <w:p w:rsidR="000D3B91" w:rsidRDefault="000D3B91"/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B91" w:rsidRDefault="001C384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0D3B91" w:rsidRDefault="001C384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0D3B91">
        <w:trPr>
          <w:trHeight w:hRule="exact" w:val="277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45" w:type="dxa"/>
          </w:tcPr>
          <w:p w:rsidR="000D3B91" w:rsidRDefault="000D3B91"/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12.03.04 Биотехнические системы и технологии</w:t>
            </w:r>
          </w:p>
        </w:tc>
      </w:tr>
      <w:tr w:rsidR="000D3B91">
        <w:trPr>
          <w:trHeight w:hRule="exact" w:val="1025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Компьютерные системы и технологии обработки медико-биологической и экологической информации</w:t>
            </w:r>
          </w:p>
        </w:tc>
      </w:tr>
      <w:tr w:rsidR="000D3B9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0D3B9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0D3B91">
        <w:trPr>
          <w:trHeight w:hRule="exact" w:val="3794"/>
        </w:trPr>
        <w:tc>
          <w:tcPr>
            <w:tcW w:w="3828" w:type="dxa"/>
          </w:tcPr>
          <w:p w:rsidR="000D3B91" w:rsidRDefault="000D3B91"/>
        </w:tc>
        <w:tc>
          <w:tcPr>
            <w:tcW w:w="1702" w:type="dxa"/>
          </w:tcPr>
          <w:p w:rsidR="000D3B91" w:rsidRDefault="000D3B91"/>
        </w:tc>
        <w:tc>
          <w:tcPr>
            <w:tcW w:w="3545" w:type="dxa"/>
          </w:tcPr>
          <w:p w:rsidR="000D3B91" w:rsidRDefault="000D3B91"/>
        </w:tc>
        <w:tc>
          <w:tcPr>
            <w:tcW w:w="568" w:type="dxa"/>
          </w:tcPr>
          <w:p w:rsidR="000D3B91" w:rsidRDefault="000D3B91"/>
        </w:tc>
      </w:tr>
      <w:tr w:rsidR="000D3B91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3B91" w:rsidRDefault="001C384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0D3B91" w:rsidRDefault="001C38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12.03.04</w:t>
            </w:r>
            <w:r>
              <w:t xml:space="preserve"> </w:t>
            </w:r>
            <w:r>
              <w:rPr>
                <w:color w:val="000000"/>
                <w:szCs w:val="28"/>
              </w:rPr>
              <w:t>Биотехнические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технологии.</w:t>
            </w:r>
            <w:r>
              <w:t xml:space="preserve"> 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0D3B91" w:rsidTr="001C384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Федерации» от 29 </w:t>
            </w:r>
            <w:r>
              <w:rPr>
                <w:color w:val="000000"/>
                <w:szCs w:val="28"/>
              </w:rPr>
              <w:t>декабря 2012 г. № 273-ФЗ;</w:t>
            </w:r>
          </w:p>
        </w:tc>
      </w:tr>
      <w:tr w:rsidR="000D3B91" w:rsidTr="001C384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12.03.04 Биотехнические системы и технологии, утвержденный приказом Министерства образования и науки Российской Федера</w:t>
            </w:r>
            <w:r>
              <w:rPr>
                <w:color w:val="000000"/>
                <w:szCs w:val="28"/>
              </w:rPr>
              <w:t>ции от 19 сентября 2017 года № 950;</w:t>
            </w:r>
          </w:p>
        </w:tc>
      </w:tr>
      <w:tr w:rsidR="000D3B91" w:rsidTr="001C384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</w:t>
            </w:r>
            <w:r>
              <w:rPr>
                <w:color w:val="000000"/>
                <w:szCs w:val="28"/>
              </w:rPr>
              <w:t>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0D3B91" w:rsidTr="001C384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26.014 Специалист в области разработки, сопровождения и интеграции технологических процессов и производств в области био</w:t>
            </w:r>
            <w:r>
              <w:rPr>
                <w:color w:val="000000"/>
                <w:szCs w:val="28"/>
              </w:rPr>
              <w:t>технических систем и технологий;</w:t>
            </w:r>
          </w:p>
        </w:tc>
      </w:tr>
      <w:tr w:rsidR="000D3B91" w:rsidTr="001C384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0D3B91" w:rsidTr="001C384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</w:t>
            </w:r>
            <w:r>
              <w:rPr>
                <w:color w:val="000000"/>
                <w:szCs w:val="28"/>
              </w:rPr>
              <w:t xml:space="preserve"> сфере образования.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</w:t>
            </w:r>
            <w:r>
              <w:rPr>
                <w:color w:val="000000"/>
                <w:szCs w:val="28"/>
              </w:rPr>
              <w:t>контроль качества освоения студентом ОП ВО.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</w:t>
            </w:r>
            <w:r>
              <w:rPr>
                <w:b/>
                <w:color w:val="000000"/>
                <w:szCs w:val="28"/>
              </w:rPr>
              <w:t>ение электронного обучения и дистанционных образовательных технологий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</w:t>
            </w:r>
            <w:r>
              <w:rPr>
                <w:b/>
                <w:color w:val="000000"/>
                <w:szCs w:val="28"/>
              </w:rPr>
              <w:t xml:space="preserve"> государственную тайну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</w:t>
            </w:r>
            <w:r>
              <w:rPr>
                <w:b/>
                <w:color w:val="000000"/>
                <w:szCs w:val="28"/>
              </w:rPr>
              <w:t>профессиональной деятельности выпускника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</w:t>
            </w:r>
            <w:r>
              <w:rPr>
                <w:color w:val="000000"/>
                <w:szCs w:val="28"/>
              </w:rPr>
              <w:t>одство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26.014 Специалист в области разработки, сопровождения и интеграции технологических процессов и производств в области биотехнических систем и технологий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задач </w:t>
            </w:r>
            <w:r>
              <w:rPr>
                <w:color w:val="000000"/>
                <w:szCs w:val="28"/>
              </w:rPr>
              <w:t>профессиональной деятельности, к которым готовятся выпускники: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проектно-конструкторский.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</w:t>
            </w:r>
            <w:r>
              <w:rPr>
                <w:color w:val="000000"/>
                <w:szCs w:val="28"/>
              </w:rPr>
              <w:t>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</w:t>
            </w:r>
            <w:r>
              <w:rPr>
                <w:color w:val="000000"/>
                <w:szCs w:val="28"/>
              </w:rPr>
              <w:t>й перечень материально-технического обеспечения (включая программное обеспечение) указан в рабочих программах.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</w:t>
            </w:r>
            <w:r>
              <w:rPr>
                <w:color w:val="000000"/>
                <w:szCs w:val="28"/>
              </w:rPr>
              <w:t>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</w:t>
            </w:r>
            <w:r>
              <w:rPr>
                <w:b/>
                <w:color w:val="000000"/>
                <w:szCs w:val="28"/>
              </w:rPr>
              <w:t>раммы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</w:t>
            </w:r>
            <w:r>
              <w:rPr>
                <w:color w:val="000000"/>
                <w:szCs w:val="28"/>
              </w:rPr>
              <w:t>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</w:t>
            </w:r>
            <w:r>
              <w:rPr>
                <w:color w:val="000000"/>
                <w:szCs w:val="28"/>
              </w:rPr>
              <w:t>актическую работу, соответствующую профилю преподаваемой дисциплины (модуля), составляет 100 процентов.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</w:t>
            </w:r>
            <w:r>
              <w:rPr>
                <w:color w:val="000000"/>
                <w:szCs w:val="28"/>
              </w:rPr>
              <w:t xml:space="preserve">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</w:t>
            </w:r>
            <w:r>
              <w:rPr>
                <w:color w:val="000000"/>
                <w:szCs w:val="28"/>
              </w:rPr>
              <w:t>государстве и признаваемое в Российской Федерации), составляет 75,7 процента.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</w:t>
            </w:r>
            <w:r>
              <w:rPr>
                <w:color w:val="000000"/>
                <w:szCs w:val="28"/>
              </w:rPr>
              <w:t>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</w:t>
            </w:r>
            <w:r>
              <w:rPr>
                <w:color w:val="000000"/>
                <w:szCs w:val="28"/>
              </w:rPr>
              <w:t>ьности, к которой готовятся выпускники (имеют стаж работы в данной профессиональной сфере не менее 3 лет), составляет 8,1 процента.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</w:t>
            </w:r>
            <w:r>
              <w:rPr>
                <w:color w:val="000000"/>
                <w:szCs w:val="28"/>
              </w:rPr>
              <w:t>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</w:t>
            </w:r>
            <w:r>
              <w:rPr>
                <w:color w:val="000000"/>
                <w:szCs w:val="28"/>
              </w:rPr>
              <w:t>жденном приказом Минздравсоцразвития РФ от 11.01.2011 № 1н и профессиональным стандартам (при наличии).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</w:t>
            </w:r>
            <w:r>
              <w:rPr>
                <w:color w:val="000000"/>
                <w:szCs w:val="28"/>
              </w:rPr>
              <w:t>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</w:t>
            </w:r>
            <w:r>
              <w:rPr>
                <w:color w:val="000000"/>
                <w:szCs w:val="28"/>
              </w:rPr>
              <w:t>универсальные, общепрофессиональные и профессиональные компетенции.</w:t>
            </w:r>
          </w:p>
        </w:tc>
      </w:tr>
      <w:tr w:rsidR="000D3B91" w:rsidTr="001C3844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</w:t>
            </w:r>
            <w:r>
              <w:rPr>
                <w:color w:val="000000"/>
                <w:szCs w:val="28"/>
              </w:rPr>
              <w:t>я решения поставленных задач (УК-1)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</w:t>
            </w:r>
            <w:r>
              <w:rPr>
                <w:color w:val="000000"/>
                <w:szCs w:val="28"/>
              </w:rPr>
              <w:t>ения поставленной задачи (УК-1.2)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</w:t>
            </w:r>
            <w:r>
              <w:rPr>
                <w:color w:val="000000"/>
                <w:szCs w:val="28"/>
              </w:rPr>
              <w:t>й цели, определяет взаимосвязи между ними (УК-2.1)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Планирует реализацию задач в зоне своей </w:t>
            </w:r>
            <w:r>
              <w:rPr>
                <w:color w:val="000000"/>
                <w:szCs w:val="28"/>
              </w:rPr>
              <w:t>ответственности с учётом имеющихся ресурсов и ограничений, действующих правовых норм (УК-2.3)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социальное взаимодействие с руководителями практики и др</w:t>
            </w:r>
            <w:r>
              <w:rPr>
                <w:color w:val="000000"/>
                <w:szCs w:val="28"/>
              </w:rPr>
              <w:t>угими её участниками, реализуя свою роль в рабочей команде согласно цели проекта (УК-3.1)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</w:t>
            </w:r>
            <w:r>
              <w:rPr>
                <w:color w:val="000000"/>
                <w:szCs w:val="28"/>
              </w:rPr>
              <w:t>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Ведёт деловую переписку на иностранном языке; выполняет перевод официальных и профессиональных целей с иностранного </w:t>
            </w:r>
            <w:r>
              <w:rPr>
                <w:color w:val="000000"/>
                <w:szCs w:val="28"/>
              </w:rPr>
              <w:t>языка на русский и с русского языка на иностранный (УК-4.1)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Ведёт деловую переписку на русском языке с учётом особенностей </w:t>
            </w:r>
            <w:r>
              <w:rPr>
                <w:color w:val="000000"/>
                <w:szCs w:val="28"/>
              </w:rPr>
              <w:t>стилистики официальных и неофициальных писем (УК-4.3)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</w:t>
            </w:r>
            <w:r>
              <w:rPr>
                <w:color w:val="000000"/>
                <w:szCs w:val="28"/>
              </w:rPr>
              <w:t xml:space="preserve"> общества в социально-историческом, этическом и философском контекстах (УК-5)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контексте, воспринимает межкультурное разнообразие общества (УК-5.1)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преодол</w:t>
            </w:r>
            <w:r>
              <w:rPr>
                <w:color w:val="000000"/>
                <w:szCs w:val="28"/>
              </w:rPr>
              <w:t>ения коммуникативных барьеров при межкультурном взаимодействии в этическом и философском контексте (УК- 5.2)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</w:t>
            </w:r>
            <w:r>
              <w:rPr>
                <w:color w:val="000000"/>
                <w:szCs w:val="28"/>
              </w:rPr>
              <w:t>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обеспечения работоспособ</w:t>
            </w:r>
            <w:r>
              <w:rPr>
                <w:color w:val="000000"/>
                <w:szCs w:val="28"/>
              </w:rPr>
              <w:t>ности (УК- 7.1)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</w:t>
            </w:r>
            <w:r>
              <w:rPr>
                <w:color w:val="000000"/>
                <w:szCs w:val="28"/>
              </w:rPr>
              <w:t>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</w:t>
            </w:r>
            <w:r>
              <w:rPr>
                <w:color w:val="000000"/>
                <w:szCs w:val="28"/>
              </w:rPr>
              <w:t>и угрозе и возникновении чрезвычайных ситуаций и военных конфликтов (УК-8.1)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</w:t>
            </w:r>
            <w:r>
              <w:rPr>
                <w:color w:val="000000"/>
                <w:szCs w:val="28"/>
              </w:rPr>
              <w:t xml:space="preserve"> обоснованные экономические решения в различных областях жизнедеятельности (УК-9)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областях жизнедеятельности (УК-9.1)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</w:t>
            </w:r>
            <w:r>
              <w:rPr>
                <w:color w:val="000000"/>
                <w:szCs w:val="28"/>
              </w:rPr>
              <w:t>ния в различных областях жизнедеятельности (УК-9.2)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(УК-10)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</w:t>
            </w:r>
            <w:r>
              <w:rPr>
                <w:color w:val="000000"/>
                <w:szCs w:val="28"/>
              </w:rPr>
              <w:t>оведение как правонарушение (УК-10.1)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0D3B91" w:rsidTr="001C3844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0D3B91" w:rsidP="001C3844">
            <w:pPr>
              <w:spacing w:after="0" w:line="360" w:lineRule="auto"/>
            </w:pP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</w:t>
            </w:r>
            <w:r>
              <w:rPr>
                <w:color w:val="000000"/>
                <w:szCs w:val="28"/>
              </w:rPr>
              <w:t>применять естественнонаучные и общеинженерные знания, методы математического анализа и моделирования в инженерной деятельности, связанной с разработкой, проектированием, конструированием, технологиями производства и эксплуатации биотехнических систем (ОПК-</w:t>
            </w:r>
            <w:r>
              <w:rPr>
                <w:color w:val="000000"/>
                <w:szCs w:val="28"/>
              </w:rPr>
              <w:t>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линейной алгебры и аналитической геометрии при моделировании процессов биотехнических систем и технологий (ОПК-1.1)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математического анализа при моделировании, анализе и синтезе процессов при проектировании, разработ</w:t>
            </w:r>
            <w:r>
              <w:rPr>
                <w:color w:val="000000"/>
                <w:szCs w:val="28"/>
              </w:rPr>
              <w:t>ке и интеграции биотехнических систем и технологий (ОПК-1.2)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Применять методы решения дифференциальных уравнений при моделировании процессов в биотехнических системах и технологиях (ОПК- 1.3)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теории вероятностей и математической статис</w:t>
            </w:r>
            <w:r>
              <w:rPr>
                <w:color w:val="000000"/>
                <w:szCs w:val="28"/>
              </w:rPr>
              <w:t>тики для моделирования процессов и интерпретации полученных данных применимо к биотехническим системам и технологиям (ОПК-1.4)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законы неорганической и органической химии, химической термодинамики, электрохимии, кинематики к биотехническим систе</w:t>
            </w:r>
            <w:r>
              <w:rPr>
                <w:color w:val="000000"/>
                <w:szCs w:val="28"/>
              </w:rPr>
              <w:t>мам и технологиям (ОПК-1.5)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естественнонаучные знания в области физики при проектировании, разработке и интеграции биотехнических систем и технологий (ОПК-1.6)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знания об анатомическом строении отдельных органов и систем органов чел</w:t>
            </w:r>
            <w:r>
              <w:rPr>
                <w:color w:val="000000"/>
                <w:szCs w:val="28"/>
              </w:rPr>
              <w:t>овеческого организма, а также о физиологических процессах, происходящих в них, при проектировании, разработке и интеграции биотехнических систем и технологий (ОПК-1.7)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знания о патологических изменениях, возникающих в отдельных органах и систе</w:t>
            </w:r>
            <w:r>
              <w:rPr>
                <w:color w:val="000000"/>
                <w:szCs w:val="28"/>
              </w:rPr>
              <w:t>мах органов человека, а также о патологических физиологических процессах, определяет причины этих патологических изменений, оценивает возможные последствия; использует данные знания для проектирования, разработки и интеграции биотехнических систем и технол</w:t>
            </w:r>
            <w:r>
              <w:rPr>
                <w:color w:val="000000"/>
                <w:szCs w:val="28"/>
              </w:rPr>
              <w:t>огий (ОПК-1.8)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классы биологический веществ, их химические свойства, функции и роль для биообъектов и экосистем, обладает способностью к качественному и количественному определению биологических веществ; использует данные знания для проектиров</w:t>
            </w:r>
            <w:r>
              <w:rPr>
                <w:color w:val="000000"/>
                <w:szCs w:val="28"/>
              </w:rPr>
              <w:t>ания, разработки и интеграции биотехнических систем и технологий (ОПК-1.9)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и принципы прикладной механики при проектировании, разработке и интеграции биотехнических систем и технологий (ОПК-1.10)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Применяет методы комплексного анализа </w:t>
            </w:r>
            <w:r>
              <w:rPr>
                <w:color w:val="000000"/>
                <w:szCs w:val="28"/>
              </w:rPr>
              <w:t>при моделировании, анализе и синтезе процессов при проектировании, разработке и интеграции биотехнических систем и технологий (ОПК-1.11)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общеинженерные знания в области электротехники при проектировании, разработке и интеграции биотехнических с</w:t>
            </w:r>
            <w:r>
              <w:rPr>
                <w:color w:val="000000"/>
                <w:szCs w:val="28"/>
              </w:rPr>
              <w:t>истем и технологий (ОПК-1.12)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физические законы по отношению к биологическим объектам на молекулярном, клеточном, органном и системном уровнях при проектировании, разработке и интеграции биотехнических систем и технологий (ОПК-1.13)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</w:t>
            </w:r>
            <w:r>
              <w:rPr>
                <w:color w:val="000000"/>
                <w:szCs w:val="28"/>
              </w:rPr>
              <w:t xml:space="preserve"> численные методы решения уравнений математической физики для моделирования биологических  и биофизических процессов для проектирования, разработки и интеграции биотехнических систем и технологий (ОПК-1.14)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общеинженерные, естественнонаучные зн</w:t>
            </w:r>
            <w:r>
              <w:rPr>
                <w:color w:val="000000"/>
                <w:szCs w:val="28"/>
              </w:rPr>
              <w:t>ания, методы математического анализа и моделирования при осуществлении практической деятельности в области конструирования, разработки и интеграции биотехнических систем и технологий (ОПК-1.15)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э</w:t>
            </w:r>
            <w:r>
              <w:rPr>
                <w:color w:val="000000"/>
                <w:szCs w:val="28"/>
              </w:rPr>
              <w:t>кономических, экологических, интеллектуально правовых, социальных и других ограничений на всех этапах жизненного цикла технических объектов и процессов (ОПК-2)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мероприятия по защите от ионизирующих излучений, учитывая экономические, экологически</w:t>
            </w:r>
            <w:r>
              <w:rPr>
                <w:color w:val="000000"/>
                <w:szCs w:val="28"/>
              </w:rPr>
              <w:t>е и социальные ограничения, осуществляя профессиональную деятельность на всех этапах жизненного цикла технических объектов и процессов, задействованных в области биотехнических систем и технологий (ОПК-2.1)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Руководствуется социальными, экономическими и п</w:t>
            </w:r>
            <w:r>
              <w:rPr>
                <w:color w:val="000000"/>
                <w:szCs w:val="28"/>
              </w:rPr>
              <w:t>равовыми и интеллектуально правовыми ограничениями при осуществлении практической деятельности в области биотехнических систем и технологий (ОПК-2.2)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экспериментальные исследования и измерения, обрабатывать и представлять полученные данн</w:t>
            </w:r>
            <w:r>
              <w:rPr>
                <w:color w:val="000000"/>
                <w:szCs w:val="28"/>
              </w:rPr>
              <w:t>ые с учетом специфики биотехнических систем и технологий (ОПК-3)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метрологические методы для осуществления точных измерений и расчетов в области проектирования, разработки и интеграции биотехнических систем и технологий (ОПК-3.1)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</w:t>
            </w:r>
            <w:r>
              <w:rPr>
                <w:color w:val="000000"/>
                <w:szCs w:val="28"/>
              </w:rPr>
              <w:t>оды обработки экспериментальных данных разных типов с учетом специфики биомедицинских сигналов (ОПК-3.2)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и средства автоматизации исследований, рассчетов, обработки и интерпретации данных с учетом специфики биомедицинских сигналов и инф</w:t>
            </w:r>
            <w:r>
              <w:rPr>
                <w:color w:val="000000"/>
                <w:szCs w:val="28"/>
              </w:rPr>
              <w:t>ормации (ОПК-3.3)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совокупность методов проведения исследований, измерений и обработки биомедицинских данных при осуществлении практической деятельности в области биотехнических систем и технологий (ОПК-3.4)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</w:t>
            </w:r>
            <w:r>
              <w:rPr>
                <w:color w:val="000000"/>
                <w:szCs w:val="28"/>
              </w:rPr>
              <w:t>ременных информационных технологий и использовать их для решения задач профессиональной деятельности (ОПК-4)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алгоритмизации и программирования для разработки программных продуктов в области биотехнических систем и технологий (ОПК-4.1)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Использует программно-информационные средства и методы для обработки биомедицинских сигналов в области биотехнических систем и технологий (ОПК-4.2)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объектно-ориентированного программирования для разработки программных продуктов в облас</w:t>
            </w:r>
            <w:r>
              <w:rPr>
                <w:color w:val="000000"/>
                <w:szCs w:val="28"/>
              </w:rPr>
              <w:t>ти биотехнических систем и технологий (ОПК-4.3)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Интегрирует средства информационных технологий в область биотехнических систем и технологий, соблюдая требования информационной безопасности (ОПК-4.4)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участвовать в разработке текстовой, проектной </w:t>
            </w:r>
            <w:r>
              <w:rPr>
                <w:color w:val="000000"/>
                <w:szCs w:val="28"/>
              </w:rPr>
              <w:t>и конструкторской документации в соответствии с нормативными требованиями (ОПК-5)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необходимую метрологическую документацию с учетом специфики медицинских, экологических и биометрических изделий и других биотехнических систем и технологий (ОПК-</w:t>
            </w:r>
            <w:r>
              <w:rPr>
                <w:color w:val="000000"/>
                <w:szCs w:val="28"/>
              </w:rPr>
              <w:t>5.1)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текстовую, проектную и конструкторскую документацию в соответствии с требованиями и стандартами при осуществлении практической проектно-конструкторской деятельности в области биотехнических систем и технологий (ОПК-5.2)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</w:t>
            </w:r>
            <w:r>
              <w:rPr>
                <w:color w:val="000000"/>
                <w:szCs w:val="28"/>
              </w:rPr>
              <w:t>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0D3B91" w:rsidTr="001C384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к анализу, расчету, проектированию и </w:t>
            </w:r>
            <w:r>
              <w:rPr>
                <w:color w:val="000000"/>
                <w:szCs w:val="28"/>
              </w:rPr>
              <w:t>конструированию в соответствии с техническим заданием типовых систем, приборов, деталей и узлов медицинских изделий и биотехнических систем на схемотехническом и элементном уровнях, в том числе с использованием систем автоматизированного проектирования (ПК</w:t>
            </w:r>
            <w:r>
              <w:rPr>
                <w:color w:val="000000"/>
                <w:szCs w:val="28"/>
              </w:rPr>
              <w:t>-1)  (Определена на основании профессионального стандарта 26.014 «Специалист в области разработки, сопровождения и интеграции технологических процессов и производств в области биотехнических систем и технологий», обобщенной трудовой функции «Разработка и и</w:t>
            </w:r>
            <w:r>
              <w:rPr>
                <w:color w:val="000000"/>
                <w:szCs w:val="28"/>
              </w:rPr>
              <w:t>нтеграция биотехнических систем и технологий, в том числе медицинского, экологического и биометрического назначения»)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аналоговые и цифровые преобразователи на схемотехническом и элементном уровнях при проектировании и конструировании биотехнич</w:t>
            </w:r>
            <w:r>
              <w:rPr>
                <w:color w:val="000000"/>
                <w:szCs w:val="28"/>
              </w:rPr>
              <w:t>еских систем и технологий медицинского назначения, рассчитывает элементы принципиальных схем аналоговых и цифровых преобразователей как узлов биотехнических систем (ПК-1.1)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микропроцессорные устройства при проектировании и конструировании биоте</w:t>
            </w:r>
            <w:r>
              <w:rPr>
                <w:color w:val="000000"/>
                <w:szCs w:val="28"/>
              </w:rPr>
              <w:t>хнических систем и технологий, рассчитывает элементы принципиальных схем микропроцессорных устройств как узлов биотехнических систем (ПК-1.2)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проектно-конструкторскую документацию на разрабатываемые биотехнические системы медицинского назна</w:t>
            </w:r>
            <w:r>
              <w:rPr>
                <w:color w:val="000000"/>
                <w:szCs w:val="28"/>
              </w:rPr>
              <w:t>чения, контролирует соответствие разрабатываемых и конструируемых медицинских изделий, приборов и комплексов, их узлов и элементов и технической документации к ним, применяет принципы конструирования основных узлов и элементов биотехнических систем медицин</w:t>
            </w:r>
            <w:r>
              <w:rPr>
                <w:color w:val="000000"/>
                <w:szCs w:val="28"/>
              </w:rPr>
              <w:t>ского назначения (ПК-1.3)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анализ биотехнических систем и технологий, осуществляет синтез биотехнических систем и технологий на основе отдельных системных узлов и элементов при их проектировании и конструировании, руководствуется назначением, кон</w:t>
            </w:r>
            <w:r>
              <w:rPr>
                <w:color w:val="000000"/>
                <w:szCs w:val="28"/>
              </w:rPr>
              <w:t>структивными особенностями, параметрами и характеристиками типовых узлов и элементов биотехнических систем, а также оценивает требования к отдельным узлам и элементам биотехнических систем и технологий (ПК-1.4)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Проектирует отдельные узлы и элементы, а </w:t>
            </w:r>
            <w:r>
              <w:rPr>
                <w:color w:val="000000"/>
                <w:szCs w:val="28"/>
              </w:rPr>
              <w:t>также биотехнические системы медицинского назначения в соответствии с техническим заданием и использованием систем автоматического проектирования (ПК-1.5)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дизайн-проекты медицинской техники, дает технико- экономическое обоснование дизайн-проек</w:t>
            </w:r>
            <w:r>
              <w:rPr>
                <w:color w:val="000000"/>
                <w:szCs w:val="28"/>
              </w:rPr>
              <w:t>там биотехнических систем медицинского назначения (ПК-1.6)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Оформляет законченные проектно-конструкторские работы в практической деятельности по проектированию биотехнических систем медицинского, экологического и биометрического назначения, разрабатывает </w:t>
            </w:r>
            <w:r>
              <w:rPr>
                <w:color w:val="000000"/>
                <w:szCs w:val="28"/>
              </w:rPr>
              <w:t>полный комплект проектной и технической документации на разрабатываемые изделия биотехнических систем и технологий (ПК-1.7)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Разрабатывает проектную и конструкторскую документацию на биотехнические системы и технологии, их узлы и компоненты, контролирует </w:t>
            </w:r>
            <w:r>
              <w:rPr>
                <w:color w:val="000000"/>
                <w:szCs w:val="28"/>
              </w:rPr>
              <w:t>соответствие разрабатываемой проектной и конструкторской документации нормативным требованиям (ПК-1.8)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данные при помощи моделирования биологических процессов и систем для расчета и проектирования биотехнических систем медицинского, экологиче</w:t>
            </w:r>
            <w:r>
              <w:rPr>
                <w:color w:val="000000"/>
                <w:szCs w:val="28"/>
              </w:rPr>
              <w:t>ского и биометрического назначения (ПК-1.9)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процессы создания и интеграции биотехнических систем и технологий, их узлов и элементов на всех этапах жизненного цикла медицинских, экологических и биометрических изделий (ПК-2)  (Определ</w:t>
            </w:r>
            <w:r>
              <w:rPr>
                <w:color w:val="000000"/>
                <w:szCs w:val="28"/>
              </w:rPr>
              <w:t>ена на основании профессионального стандарта 26.014 «Специалист в области разработки, сопровождения и интеграции технологических процессов и производств в области биотехнических систем и технологий», обобщенной трудовой функции «Разработка и интеграция био</w:t>
            </w:r>
            <w:r>
              <w:rPr>
                <w:color w:val="000000"/>
                <w:szCs w:val="28"/>
              </w:rPr>
              <w:t>технических систем и технологий, в том числе медицинского, экологического и биометрического назначения»)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типы и назначение разных классов биотехнических систем и технологий, изучает и решает проблемы по интеграции биотехнических систем на осно</w:t>
            </w:r>
            <w:r>
              <w:rPr>
                <w:color w:val="000000"/>
                <w:szCs w:val="28"/>
              </w:rPr>
              <w:t>ве неполной или ограниченной информации (ПК-2.1)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Учитывает особенности применения разных конструкционных и биологических материалов при процессах создания и интеграции биотехнических систем и технологий, решает производственные задачи, требующие професси</w:t>
            </w:r>
            <w:r>
              <w:rPr>
                <w:color w:val="000000"/>
                <w:szCs w:val="28"/>
              </w:rPr>
              <w:t>ональных знаний в области конструкционных и биологических материалов (ПК-2.2)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Различает разные типы медицинских электродов и датчиков, определяет их применение для регистрации биомедицинских сигналов, предлагает варианты интеграции датчиков и электродов </w:t>
            </w:r>
            <w:r>
              <w:rPr>
                <w:color w:val="000000"/>
                <w:szCs w:val="28"/>
              </w:rPr>
              <w:t>в биотехнические системы и технологии, составляет инструкции для работников по применению и эксплуатации датчиков и электродов в медицинской практике (ПК-2.3)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Создает и интегрирует базы данных и экспертные системы в областях получения и обработки биомеди</w:t>
            </w:r>
            <w:r>
              <w:rPr>
                <w:color w:val="000000"/>
                <w:szCs w:val="28"/>
              </w:rPr>
              <w:t>цинских данных, сбора, сортировки и хранения данных об объектах и субъектах исследований, решает производственные задачи, требующие знаний о медицинских базах данных и экспертных системах, составляет инструкции для работников по использованию медицинских б</w:t>
            </w:r>
            <w:r>
              <w:rPr>
                <w:color w:val="000000"/>
                <w:szCs w:val="28"/>
              </w:rPr>
              <w:t>аз данных и экспертных систем в медицинской практике (ПК-2.4)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физические и химические принципы лечебных воздействия и диагностических методов, их техническое применение, интегрируя данные средства в область биотехнических систем и технологий, </w:t>
            </w:r>
            <w:r>
              <w:rPr>
                <w:color w:val="000000"/>
                <w:szCs w:val="28"/>
              </w:rPr>
              <w:t>решает задачи, требующие знаний о технических методах, которые применяются в диагностике и лечении с использование медицинских изделий, приборов, систем и комплексов (ПК-2.5)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Применяет принципы биомеханики для создания и интеграции биотехнических систем </w:t>
            </w:r>
            <w:r>
              <w:rPr>
                <w:color w:val="000000"/>
                <w:szCs w:val="28"/>
              </w:rPr>
              <w:t>и технологий, решает профессиональные задачи в области биомеханики (ПК-2.6)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Использует методы аналитической и физической химии для проведения исследований с помощью биотехнических систем и технологий, организовывает создание аналитических биотехнических </w:t>
            </w:r>
            <w:r>
              <w:rPr>
                <w:color w:val="000000"/>
                <w:szCs w:val="28"/>
              </w:rPr>
              <w:t>систем и технологий в биомедицине, решает профессиональные задачи, связанные с интеграцией аналитических технологий и техники в лабораторной диагностике, составляет инструкции по эксплуатации технических аналитических средств медицинского, экологического и</w:t>
            </w:r>
            <w:r>
              <w:rPr>
                <w:color w:val="000000"/>
                <w:szCs w:val="28"/>
              </w:rPr>
              <w:t xml:space="preserve"> биометрического назначения (ПК-2.7)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Руководствуется нормативно-правовыми актами при проектировании, конструировании, производстве, лицензировании, в том числе производства, регистрации, эксплуатации и утилизации биотехнических систем и технологий медици</w:t>
            </w:r>
            <w:r>
              <w:rPr>
                <w:color w:val="000000"/>
                <w:szCs w:val="28"/>
              </w:rPr>
              <w:t>нского, экологического и биометрического назначения (ПК-2.8)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профессиональной деятельности, требующие знаний и навыков в области управления, применяя их к биотехническим системам и технологиям, интегрирует методы управления системами в проц</w:t>
            </w:r>
            <w:r>
              <w:rPr>
                <w:color w:val="000000"/>
                <w:szCs w:val="28"/>
              </w:rPr>
              <w:t>ессы создания и эксплуатации биотехнических систем (ПК-2.9)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производственные задачи, требующие знаний о взаимодействии физических полей с биообъектами, в том числе в ситуациях риска, обеспечивает и проводит контроль за качеством биотехнических сис</w:t>
            </w:r>
            <w:r>
              <w:rPr>
                <w:color w:val="000000"/>
                <w:szCs w:val="28"/>
              </w:rPr>
              <w:t>тем и технологий, использующих физические поля (ПК-2.10)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производственные задачи, требующие углубленных знаний в области систем обеспечения жизнедеятельности и реабилитации, составляет инструкции для работников по эксплуатации технического оборудо</w:t>
            </w:r>
            <w:r>
              <w:rPr>
                <w:color w:val="000000"/>
                <w:szCs w:val="28"/>
              </w:rPr>
              <w:t>вания для обеспечения жизнедеятельности и реабилитации (ПК-2.11)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производственные задачи, требующие углубленных знаний в области биотехнических систем для функциональной диагностики, составляет инструкции для работников по эксплуатации техническог</w:t>
            </w:r>
            <w:r>
              <w:rPr>
                <w:color w:val="000000"/>
                <w:szCs w:val="28"/>
              </w:rPr>
              <w:t>о оборудования для функциональной диагностики (ПК-2.12)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производственные задачи, требующие углубленных знаний в области хирургических и терапевтических биотехнических систем, составляет инструкции для работников по эксплуатации технического оборуд</w:t>
            </w:r>
            <w:r>
              <w:rPr>
                <w:color w:val="000000"/>
                <w:szCs w:val="28"/>
              </w:rPr>
              <w:t>ования для хирургии и терапии (ПК-2.13)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Решает производственные задачи, требующие знаний в области получения, в том числе с использованием методов интроскопии, и компьютерной обработки медицинских изображений, интегрирует методы интроскопии компьютерной </w:t>
            </w:r>
            <w:r>
              <w:rPr>
                <w:color w:val="000000"/>
                <w:szCs w:val="28"/>
              </w:rPr>
              <w:t>обработки медицинских изображений в диагностические биотехнические системы и технологии (ПК-2.14)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организационно-техническую документацию по утвержденным формам по результатам поверки для регистрации и сертификации медицинских изделий, аппа</w:t>
            </w:r>
            <w:r>
              <w:rPr>
                <w:color w:val="000000"/>
                <w:szCs w:val="28"/>
              </w:rPr>
              <w:t>ратов, приборов систем и комплексов, выполняет задания в областях сертификации технических средств, обеспечивает контроль качества измерений и корректности работы биотехнических систем и технологий медицинской техники, составляет техническую документацию н</w:t>
            </w:r>
            <w:r>
              <w:rPr>
                <w:color w:val="000000"/>
                <w:szCs w:val="28"/>
              </w:rPr>
              <w:t>а ремонт медицинской техники, обеспечение необходимыми комплектующими и расходными материалами, калибровку (ПК-2.15)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профессиональной деятельности, требующие знаний медицинской статистики и планирования биотехнического эксперимента (ПК-2.16</w:t>
            </w:r>
            <w:r>
              <w:rPr>
                <w:color w:val="000000"/>
                <w:szCs w:val="28"/>
              </w:rPr>
              <w:t>)</w:t>
            </w:r>
          </w:p>
          <w:p w:rsidR="000D3B91" w:rsidRDefault="001C3844" w:rsidP="001C384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и решает проблемы практической деятельности на основе нехватки и неполной информации, составляет планы и графики осуществления практической деятельности в области биотехнических систем и технологий (ПК-2.17)</w:t>
            </w:r>
          </w:p>
        </w:tc>
      </w:tr>
    </w:tbl>
    <w:p w:rsidR="000D3B91" w:rsidRDefault="000D3B91"/>
    <w:sectPr w:rsidR="000D3B91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3B91"/>
    <w:rsid w:val="001C3844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FFA410-5C20-4C65-B29C-16F269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2021-12-09T15:19:00Z</dcterms:created>
  <dcterms:modified xsi:type="dcterms:W3CDTF">2021-12-09T15:19:00Z</dcterms:modified>
</cp:coreProperties>
</file>