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077A6" w:rsidRPr="000A1513">
        <w:trPr>
          <w:cantSplit/>
          <w:trHeight w:val="180"/>
        </w:trPr>
        <w:tc>
          <w:tcPr>
            <w:tcW w:w="5000" w:type="pct"/>
          </w:tcPr>
          <w:p w:rsidR="00F077A6" w:rsidRDefault="00DA1FFD" w:rsidP="00F077A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F1F7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F077A6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F077A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077A6" w:rsidRDefault="00F077A6" w:rsidP="00F077A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077A6" w:rsidRDefault="00F077A6" w:rsidP="00F077A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077A6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F077A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077A6" w:rsidRDefault="00F077A6" w:rsidP="00F077A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077A6" w:rsidRDefault="00F077A6" w:rsidP="00F077A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077A6" w:rsidRDefault="00F077A6" w:rsidP="00F077A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077A6" w:rsidRDefault="000C3269" w:rsidP="00F077A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89FB0F4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385" w:rsidRPr="000A1513" w:rsidTr="00631385">
        <w:tc>
          <w:tcPr>
            <w:tcW w:w="2500" w:type="pct"/>
          </w:tcPr>
          <w:p w:rsidR="00631385" w:rsidRPr="009574B9" w:rsidRDefault="0063138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077A6" w:rsidRDefault="00F077A6" w:rsidP="00F077A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077A6" w:rsidRDefault="00F077A6" w:rsidP="00F077A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077A6" w:rsidRDefault="00F077A6" w:rsidP="00F077A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631385" w:rsidRPr="009574B9" w:rsidRDefault="00DA1FFD" w:rsidP="00F077A6">
            <w:pPr>
              <w:suppressAutoHyphens/>
              <w:ind w:firstLine="0"/>
              <w:jc w:val="center"/>
            </w:pPr>
            <w:r>
              <w:t>«____» ______________ 20__</w:t>
            </w:r>
            <w:r w:rsidR="00F077A6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81148" w:rsidP="00AB377B">
      <w:pPr>
        <w:ind w:firstLine="0"/>
        <w:contextualSpacing/>
        <w:jc w:val="center"/>
        <w:rPr>
          <w:b/>
        </w:rPr>
      </w:pPr>
      <w:r>
        <w:rPr>
          <w:b/>
        </w:rPr>
        <w:t>Б2.В.01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DA1FFD" w:rsidP="004C3152">
      <w:pPr>
        <w:widowControl/>
        <w:ind w:firstLine="0"/>
        <w:jc w:val="center"/>
      </w:pPr>
      <w:r>
        <w:t>Научная специальность</w:t>
      </w:r>
    </w:p>
    <w:p w:rsidR="00707524" w:rsidRDefault="00DA1FFD" w:rsidP="0070752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2.2.2</w:t>
      </w:r>
      <w:r w:rsidR="00707524"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 w:rsidR="00707524">
        <w:rPr>
          <w:b/>
        </w:rPr>
        <w:t>»</w:t>
      </w:r>
    </w:p>
    <w:p w:rsidR="008F3C02" w:rsidRDefault="008F3C02" w:rsidP="00AB377B">
      <w:pPr>
        <w:widowControl/>
        <w:ind w:firstLine="0"/>
        <w:jc w:val="center"/>
      </w:pPr>
    </w:p>
    <w:p w:rsidR="00F077A6" w:rsidRDefault="00F077A6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707524" w:rsidRDefault="00707524" w:rsidP="00C5571B">
      <w:pPr>
        <w:widowControl/>
        <w:ind w:firstLine="0"/>
      </w:pPr>
    </w:p>
    <w:p w:rsidR="00631385" w:rsidRDefault="00631385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DA1FFD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B1AF9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AB1A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AB1AF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AB1AF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AB1AF9">
      <w:pPr>
        <w:ind w:firstLine="709"/>
        <w:rPr>
          <w:sz w:val="28"/>
          <w:szCs w:val="28"/>
        </w:rPr>
      </w:pPr>
    </w:p>
    <w:p w:rsidR="00566281" w:rsidRDefault="00410FDC" w:rsidP="00AB1AF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AB1AF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AB1AF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077A6" w:rsidRDefault="00F077A6" w:rsidP="00F077A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AB1AF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B1AF9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AB1A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AB1AF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AB1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AB1AF9">
      <w:pPr>
        <w:ind w:firstLine="709"/>
        <w:rPr>
          <w:sz w:val="28"/>
          <w:szCs w:val="28"/>
        </w:rPr>
      </w:pPr>
    </w:p>
    <w:p w:rsidR="00D017B4" w:rsidRPr="008B1EAD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AB1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AB1AF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B1AF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F077A6" w:rsidRPr="0068234C" w:rsidTr="0044120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F077A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F077A6" w:rsidRDefault="00F077A6" w:rsidP="00F077A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077A6" w:rsidRPr="0068234C" w:rsidTr="00AF3B2D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F077A6" w:rsidRPr="0068234C" w:rsidTr="00FF46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к преподавательской деятельности по основным образовательным программам высшего образования).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Знать </w:t>
            </w:r>
            <w:r>
              <w:t>философско-методологические 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lastRenderedPageBreak/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F077A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F077A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F077A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F077A6">
            <w:pPr>
              <w:widowControl/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B81148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</w:t>
            </w:r>
            <w:r w:rsidRPr="00555D1F">
              <w:t xml:space="preserve"> учитывать современные тенденции развития электроники в своей профессиональной деятельности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81148" w:rsidRDefault="00B81148" w:rsidP="00B81148">
            <w:pPr>
              <w:ind w:firstLine="0"/>
              <w:contextualSpacing/>
              <w:rPr>
                <w:b/>
              </w:rPr>
            </w:pPr>
            <w:r w:rsidRPr="00187F1C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ф</w:t>
            </w:r>
            <w:r w:rsidRPr="00D95B7C">
              <w:t>изи</w:t>
            </w:r>
            <w:r>
              <w:t>ческие законы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DA503B">
              <w:t>современные тенденции развития электроники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187F1C">
              <w:t>о</w:t>
            </w:r>
            <w:r w:rsidRPr="00003BFD">
              <w:t>сновные принципы экспериментальных исследований.</w:t>
            </w:r>
          </w:p>
        </w:tc>
      </w:tr>
      <w:tr w:rsidR="00B81148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81148" w:rsidRDefault="00B81148" w:rsidP="00B8114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81148" w:rsidRPr="009B7B70" w:rsidRDefault="00B81148" w:rsidP="00B81148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003BFD">
              <w:t>применять физические</w:t>
            </w:r>
            <w:r>
              <w:t xml:space="preserve"> </w:t>
            </w:r>
            <w:r w:rsidRPr="00003BFD">
              <w:t>законы;</w:t>
            </w:r>
            <w:r>
              <w:t xml:space="preserve"> </w:t>
            </w:r>
            <w:r w:rsidRPr="00003BFD">
              <w:t xml:space="preserve">применять методы </w:t>
            </w:r>
            <w:r>
              <w:t>электроники</w:t>
            </w:r>
            <w:r w:rsidRPr="00003BFD">
              <w:t>;</w:t>
            </w:r>
            <w:r>
              <w:t xml:space="preserve"> </w:t>
            </w:r>
            <w:r w:rsidRPr="00003BFD">
              <w:t>проводить эксперименты.</w:t>
            </w:r>
          </w:p>
        </w:tc>
      </w:tr>
      <w:tr w:rsidR="00B81148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81148" w:rsidRDefault="00B81148" w:rsidP="00B8114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 w:rsidRPr="00187F1C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физическими принципами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003BFD">
              <w:t xml:space="preserve">методами </w:t>
            </w:r>
            <w:r w:rsidRPr="00D95B7C">
              <w:t xml:space="preserve">изготовления </w:t>
            </w:r>
            <w:r>
              <w:t>элементов электроники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>
              <w:t>э</w:t>
            </w:r>
            <w:r w:rsidRPr="00003BFD">
              <w:t>кспериментальными методиками</w:t>
            </w:r>
            <w:r>
              <w:t xml:space="preserve"> </w:t>
            </w:r>
            <w:r w:rsidRPr="00675303">
              <w:t xml:space="preserve">исследования </w:t>
            </w:r>
            <w:r>
              <w:t>элементов электроники</w:t>
            </w:r>
            <w:r w:rsidRPr="00003BFD"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B1AF9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B1AF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81148" w:rsidRDefault="00B81148" w:rsidP="00B81148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B81148" w:rsidRDefault="00B81148" w:rsidP="00B81148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B81148" w:rsidRDefault="00B81148" w:rsidP="00B81148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B81148" w:rsidRDefault="00B81148" w:rsidP="00B81148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B81148" w:rsidRDefault="00B81148" w:rsidP="00B81148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B81148" w:rsidRDefault="00B81148" w:rsidP="00B81148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B81148" w:rsidRDefault="00B81148" w:rsidP="00B81148">
            <w:pPr>
              <w:ind w:firstLine="0"/>
            </w:pP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</w:t>
            </w:r>
            <w:r>
              <w:lastRenderedPageBreak/>
              <w:t xml:space="preserve">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философско-методологических оснований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деятельности;</w:t>
            </w:r>
            <w:r>
              <w:rPr>
                <w:b/>
              </w:rPr>
              <w:t xml:space="preserve"> </w:t>
            </w:r>
            <w:r>
              <w:t>основ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организации профессионального взаимодействия и коммуникации в </w:t>
            </w:r>
            <w:r>
              <w:lastRenderedPageBreak/>
              <w:t>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твердотельной электроники, радиоэлектронных компонент, микро- и наноэлектроники, приборов на квантовых эффектах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принципами твердотельной электроники, радиоэлектронных компонент, микро- и наноэлектроники, приборов на квантовых эффектах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B81148" w:rsidRDefault="00B81148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811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8114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81148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B1AF9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0319B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AB1AF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B81148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B81148">
      <w:pPr>
        <w:pStyle w:val="af4"/>
        <w:numPr>
          <w:ilvl w:val="0"/>
          <w:numId w:val="4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1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148" w:rsidRDefault="00B81148" w:rsidP="00B81148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148" w:rsidRDefault="00B81148" w:rsidP="00B81148">
      <w:pPr>
        <w:pStyle w:val="af4"/>
        <w:widowControl/>
        <w:numPr>
          <w:ilvl w:val="0"/>
          <w:numId w:val="44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AB1AF9" w:rsidRDefault="00AB1AF9" w:rsidP="0010319B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10319B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B1AF9" w:rsidRPr="00AB1AF9" w:rsidRDefault="000C3269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9" w:history="1">
        <w:r w:rsidR="00AB1AF9" w:rsidRPr="00AB1AF9"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AB1AF9" w:rsidRPr="00AB1AF9" w:rsidRDefault="000C3269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0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AB1AF9" w:rsidRPr="00AB1AF9" w:rsidRDefault="000C3269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1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AB1AF9" w:rsidRPr="00AB1AF9" w:rsidRDefault="000C3269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2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AB1AF9" w:rsidRPr="00AB1AF9" w:rsidRDefault="000C3269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3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AB1AF9" w:rsidRPr="00AB1AF9" w:rsidRDefault="000C3269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4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AB1AF9" w:rsidRPr="00AB1AF9" w:rsidRDefault="000C3269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5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AB1AF9" w:rsidRPr="00AB1AF9" w:rsidRDefault="000C3269" w:rsidP="00AB1AF9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6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books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</w:hyperlink>
    </w:p>
    <w:p w:rsidR="00AB1AF9" w:rsidRPr="00AB1AF9" w:rsidRDefault="000C3269" w:rsidP="00AB1AF9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7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www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B1AF9" w:rsidRPr="00AB1AF9" w:rsidRDefault="00AB1AF9" w:rsidP="00AB1AF9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lang w:val="en-US"/>
        </w:rPr>
      </w:pPr>
      <w:proofErr w:type="spellStart"/>
      <w:r w:rsidRPr="00AB1AF9">
        <w:rPr>
          <w:rStyle w:val="a6"/>
          <w:color w:val="auto"/>
          <w:sz w:val="28"/>
          <w:szCs w:val="28"/>
        </w:rPr>
        <w:t>http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://</w:t>
      </w:r>
      <w:proofErr w:type="spellStart"/>
      <w:r w:rsidRPr="00AB1AF9">
        <w:rPr>
          <w:rStyle w:val="a6"/>
          <w:color w:val="auto"/>
          <w:sz w:val="28"/>
          <w:szCs w:val="28"/>
        </w:rPr>
        <w:t>www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chipnews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ru</w:t>
      </w:r>
      <w:proofErr w:type="spellEnd"/>
    </w:p>
    <w:p w:rsidR="00AB1AF9" w:rsidRPr="00AB1AF9" w:rsidRDefault="000C3269" w:rsidP="00AB1AF9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sz w:val="28"/>
          <w:szCs w:val="28"/>
        </w:rPr>
      </w:pPr>
      <w:hyperlink r:id="rId18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offline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/2005/575/37385/</w:t>
        </w:r>
      </w:hyperlink>
    </w:p>
    <w:p w:rsidR="00AB1AF9" w:rsidRDefault="00AB1AF9" w:rsidP="0010319B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0319B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435DA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10319B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435DA">
      <w:pPr>
        <w:pStyle w:val="af4"/>
        <w:widowControl/>
        <w:ind w:firstLine="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435DA">
      <w:pPr>
        <w:widowControl/>
        <w:tabs>
          <w:tab w:val="num" w:pos="840"/>
        </w:tabs>
        <w:ind w:firstLine="0"/>
        <w:contextualSpacing/>
        <w:rPr>
          <w:sz w:val="28"/>
          <w:szCs w:val="28"/>
        </w:rPr>
      </w:pPr>
    </w:p>
    <w:p w:rsidR="007A7ABA" w:rsidRDefault="007A7ABA" w:rsidP="007A7ABA">
      <w:pPr>
        <w:ind w:firstLine="0"/>
        <w:contextualSpacing/>
        <w:rPr>
          <w:sz w:val="28"/>
          <w:szCs w:val="28"/>
        </w:rPr>
      </w:pPr>
    </w:p>
    <w:p w:rsidR="00DA1FFD" w:rsidRDefault="00D24362" w:rsidP="003F4DC7">
      <w:pPr>
        <w:ind w:firstLine="720"/>
        <w:contextualSpacing/>
        <w:rPr>
          <w:bCs/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B81148">
        <w:rPr>
          <w:sz w:val="28"/>
          <w:szCs w:val="28"/>
        </w:rPr>
        <w:t xml:space="preserve">» </w:t>
      </w:r>
      <w:r w:rsidR="00DA1FFD">
        <w:rPr>
          <w:sz w:val="28"/>
          <w:szCs w:val="28"/>
        </w:rPr>
        <w:t>с научной специальностью</w:t>
      </w:r>
      <w:r w:rsidR="004C3152">
        <w:rPr>
          <w:sz w:val="28"/>
          <w:szCs w:val="28"/>
        </w:rPr>
        <w:t xml:space="preserve"> </w:t>
      </w:r>
      <w:r w:rsidR="00DA1FFD">
        <w:rPr>
          <w:bCs/>
          <w:sz w:val="28"/>
          <w:szCs w:val="28"/>
        </w:rPr>
        <w:t>2.2.2</w:t>
      </w:r>
      <w:r w:rsidR="00707524">
        <w:rPr>
          <w:bCs/>
          <w:sz w:val="28"/>
          <w:szCs w:val="28"/>
        </w:rPr>
        <w:t xml:space="preserve"> «</w:t>
      </w:r>
      <w:r w:rsidR="00DA1FFD">
        <w:rPr>
          <w:bCs/>
          <w:sz w:val="28"/>
          <w:szCs w:val="28"/>
        </w:rPr>
        <w:t>Электронная компонентная база микро- и наноэлектроники, квантовых устройств</w:t>
      </w:r>
      <w:r w:rsidR="00B81148">
        <w:rPr>
          <w:bCs/>
          <w:sz w:val="28"/>
          <w:szCs w:val="28"/>
        </w:rPr>
        <w:t>»</w:t>
      </w:r>
      <w:r w:rsidR="00707524">
        <w:rPr>
          <w:bCs/>
          <w:sz w:val="28"/>
          <w:szCs w:val="28"/>
        </w:rPr>
        <w:t>.</w:t>
      </w:r>
    </w:p>
    <w:p w:rsidR="00DA1FFD" w:rsidRDefault="00DA1FFD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1FFD" w:rsidTr="00DA1FF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1FFD" w:rsidRDefault="00DA1FF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1FFD" w:rsidRDefault="00DA1FF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4D584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1FFD" w:rsidRDefault="00DA1FFD" w:rsidP="00DA1FF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1FFD" w:rsidTr="00DA1FFD">
        <w:tc>
          <w:tcPr>
            <w:tcW w:w="2500" w:type="pct"/>
          </w:tcPr>
          <w:p w:rsidR="00DA1FFD" w:rsidRDefault="00DA1FF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1FFD" w:rsidRDefault="00DA1FF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A1FFD" w:rsidRDefault="00DA1FFD" w:rsidP="00DA1FFD">
      <w:pPr>
        <w:widowControl/>
        <w:ind w:firstLine="0"/>
        <w:jc w:val="center"/>
        <w:rPr>
          <w:b/>
          <w:sz w:val="16"/>
          <w:szCs w:val="16"/>
        </w:rPr>
      </w:pPr>
    </w:p>
    <w:p w:rsidR="00DA1FFD" w:rsidRDefault="00DA1FFD" w:rsidP="00DA1FFD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Направление подготовки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Научная специальность</w:t>
      </w:r>
    </w:p>
    <w:p w:rsidR="00DA1FFD" w:rsidRDefault="00DA1FFD" w:rsidP="00DA1FF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2.2.2</w:t>
      </w:r>
      <w:r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>
        <w:rPr>
          <w:b/>
        </w:rPr>
        <w:t>»</w:t>
      </w: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Квалификация выпускника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Форма обучения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  <w:jc w:val="center"/>
      </w:pPr>
      <w:r>
        <w:t>Москва 2021</w:t>
      </w: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FFD" w:rsidRDefault="00DA1FFD" w:rsidP="00DA1FFD">
      <w:pPr>
        <w:pStyle w:val="af0"/>
        <w:numPr>
          <w:ilvl w:val="0"/>
          <w:numId w:val="4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1FFD" w:rsidRDefault="00DA1FFD" w:rsidP="00DA1FF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A1FFD" w:rsidRDefault="00DA1FFD" w:rsidP="00DA1FF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1FFD" w:rsidTr="00DA1FF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1FFD" w:rsidTr="00DA1FF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A1FFD" w:rsidTr="00DA1FF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A1FFD" w:rsidTr="00DA1FF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Style w:val="FontStyle28"/>
              </w:rPr>
              <w:t>(способность учитывать современные тенденции разви</w:t>
            </w:r>
            <w:r>
              <w:rPr>
                <w:rStyle w:val="FontStyle28"/>
              </w:rPr>
              <w:lastRenderedPageBreak/>
              <w:t>тия электроники в своей профессиональной деятельности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1FFD" w:rsidRDefault="00DA1FFD" w:rsidP="00DA1FFD">
      <w:pPr>
        <w:ind w:left="720" w:firstLine="0"/>
        <w:contextualSpacing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A1FFD" w:rsidTr="00DA1FF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A1FFD" w:rsidTr="00DA1FF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Собеседование</w:t>
            </w:r>
          </w:p>
        </w:tc>
      </w:tr>
      <w:tr w:rsidR="00DA1FFD" w:rsidTr="00DA1FF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Собеседование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Составление и защита отчета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</w:pPr>
          </w:p>
        </w:tc>
      </w:tr>
    </w:tbl>
    <w:p w:rsidR="00DA1FFD" w:rsidRDefault="00DA1FFD" w:rsidP="00DA1FFD">
      <w:pPr>
        <w:widowControl/>
        <w:ind w:firstLine="0"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A1FFD" w:rsidRDefault="00DA1FFD">
            <w:pPr>
              <w:rPr>
                <w:kern w:val="24"/>
              </w:rPr>
            </w:pPr>
          </w:p>
        </w:tc>
      </w:tr>
      <w:tr w:rsidR="00DA1FFD" w:rsidTr="00DA1FF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1FFD" w:rsidTr="00DA1FF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1FFD" w:rsidTr="00DA1FF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1FFD" w:rsidRDefault="00DA1FFD" w:rsidP="00DA1FFD">
      <w:pPr>
        <w:ind w:firstLine="720"/>
        <w:rPr>
          <w:b/>
          <w:i/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A1FFD" w:rsidTr="00DA1FF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 или не зачтено)</w:t>
            </w:r>
          </w:p>
          <w:p w:rsidR="00DA1FFD" w:rsidRDefault="00DA1FF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</w:t>
            </w:r>
            <w:r>
              <w:lastRenderedPageBreak/>
              <w:t>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A1FFD" w:rsidRDefault="00DA1FFD" w:rsidP="00DA1FFD">
      <w:pPr>
        <w:ind w:firstLine="0"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A1FFD" w:rsidRDefault="00DA1FFD" w:rsidP="00DA1FFD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A1FFD" w:rsidRDefault="00DA1FFD" w:rsidP="00DA1FFD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A1FFD" w:rsidRDefault="00DA1FFD" w:rsidP="00DA1FF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A1FFD" w:rsidRDefault="00DA1FFD" w:rsidP="00DA1FF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A1FFD" w:rsidRDefault="00DA1FFD" w:rsidP="00DA1FF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A1FFD" w:rsidRDefault="00DA1FFD" w:rsidP="00DA1FFD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A1FFD" w:rsidRDefault="00DA1FFD" w:rsidP="00DA1FFD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com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books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DA1FFD" w:rsidRDefault="00DA1FFD" w:rsidP="00DA1FFD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2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A1FFD" w:rsidRDefault="00DA1FFD" w:rsidP="00DA1FFD">
      <w:pPr>
        <w:numPr>
          <w:ilvl w:val="0"/>
          <w:numId w:val="46"/>
        </w:numPr>
        <w:ind w:left="0" w:firstLine="709"/>
        <w:rPr>
          <w:rStyle w:val="a6"/>
          <w:color w:val="auto"/>
        </w:rPr>
      </w:pPr>
      <w:r>
        <w:rPr>
          <w:rStyle w:val="a6"/>
          <w:color w:val="auto"/>
          <w:sz w:val="28"/>
          <w:szCs w:val="28"/>
        </w:rPr>
        <w:t>http://www.chipnews.ru</w:t>
      </w:r>
    </w:p>
    <w:p w:rsidR="00DA1FFD" w:rsidRDefault="00DA1FFD" w:rsidP="00DA1FFD">
      <w:pPr>
        <w:numPr>
          <w:ilvl w:val="0"/>
          <w:numId w:val="46"/>
        </w:numPr>
        <w:ind w:left="0" w:firstLine="709"/>
        <w:rPr>
          <w:rStyle w:val="a6"/>
          <w:color w:val="auto"/>
          <w:sz w:val="28"/>
          <w:szCs w:val="28"/>
        </w:rPr>
      </w:pPr>
      <w:hyperlink r:id="rId23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offline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/2005/575/37385/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</w:pPr>
      <w:hyperlink r:id="rId24" w:history="1">
        <w:r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5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6" w:history="1">
        <w:r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7" w:history="1">
        <w:r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8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1FFD" w:rsidRDefault="00DA1FFD" w:rsidP="00DA1FFD">
      <w:pPr>
        <w:widowControl/>
        <w:ind w:firstLine="720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1FFD" w:rsidRDefault="00DA1FFD" w:rsidP="00DA1FF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аспирантов 11.06.01 «Электроника, радиотехника и системы связи» </w:t>
      </w:r>
      <w:r>
        <w:rPr>
          <w:bCs/>
          <w:sz w:val="28"/>
          <w:szCs w:val="28"/>
        </w:rPr>
        <w:t>с научной специальностью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2.2.2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bCs/>
          <w:sz w:val="28"/>
          <w:szCs w:val="28"/>
        </w:rPr>
        <w:t>».</w:t>
      </w:r>
    </w:p>
    <w:p w:rsidR="00DA1FFD" w:rsidRDefault="00DA1FF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1FFD" w:rsidTr="00DA1FF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1FFD" w:rsidRDefault="00DA1FF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1FFD" w:rsidRDefault="00DA1FF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5D412C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1FFD" w:rsidRDefault="00DA1FFD" w:rsidP="00DA1FF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1FFD" w:rsidTr="00DA1FFD">
        <w:tc>
          <w:tcPr>
            <w:tcW w:w="2500" w:type="pct"/>
          </w:tcPr>
          <w:p w:rsidR="00DA1FFD" w:rsidRDefault="00DA1FF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1FFD" w:rsidRDefault="00DA1FFD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1FFD" w:rsidRDefault="00DA1FFD" w:rsidP="00DA1FFD">
      <w:pPr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Направление подготовки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Научная специальность</w:t>
      </w:r>
    </w:p>
    <w:p w:rsidR="00DA1FFD" w:rsidRDefault="00DA1FFD" w:rsidP="00DA1FFD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2.2.2</w:t>
      </w:r>
      <w:r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>
        <w:rPr>
          <w:b/>
        </w:rPr>
        <w:t>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Квалификация выпускника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Форма обучения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  <w:jc w:val="center"/>
      </w:pPr>
      <w:r>
        <w:t>Москва 2021</w:t>
      </w:r>
    </w:p>
    <w:p w:rsidR="00DA1FFD" w:rsidRDefault="00EC026D" w:rsidP="00DA1FFD">
      <w:pPr>
        <w:widowControl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bookmarkStart w:id="0" w:name="_GoBack"/>
      <w:bookmarkEnd w:id="0"/>
      <w:r w:rsidR="00DA1FFD">
        <w:rPr>
          <w:b/>
          <w:sz w:val="28"/>
          <w:szCs w:val="28"/>
        </w:rPr>
        <w:t>Цели научных исследований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1FFD" w:rsidRDefault="00DA1FFD" w:rsidP="00DA1FF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A1FFD" w:rsidRDefault="00DA1FFD" w:rsidP="00DA1FF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научные основы организации производства (5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научные основы организации производства (5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физические основы современной микроэлектроники (6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физика </w:t>
      </w:r>
      <w:proofErr w:type="spellStart"/>
      <w:r>
        <w:rPr>
          <w:sz w:val="28"/>
          <w:szCs w:val="28"/>
        </w:rPr>
        <w:t>наноструктур</w:t>
      </w:r>
      <w:proofErr w:type="spellEnd"/>
      <w:r>
        <w:rPr>
          <w:sz w:val="28"/>
          <w:szCs w:val="28"/>
        </w:rPr>
        <w:t xml:space="preserve"> (6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pacing w:val="-4"/>
          <w:sz w:val="28"/>
          <w:szCs w:val="28"/>
        </w:rPr>
        <w:t xml:space="preserve"> (7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1FFD" w:rsidTr="00DA1FF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1FFD" w:rsidTr="00DA1FF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физические законы;</w:t>
            </w:r>
            <w:r>
              <w:rPr>
                <w:b/>
              </w:rPr>
              <w:t xml:space="preserve"> </w:t>
            </w:r>
            <w:r>
              <w:t>основы современной микроэлектроники;</w:t>
            </w:r>
            <w:r>
              <w:rPr>
                <w:b/>
              </w:rPr>
              <w:t xml:space="preserve"> </w:t>
            </w:r>
            <w:r>
              <w:t>основные принципы экспериментальных исследований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применять физические законы;</w:t>
            </w:r>
            <w:r>
              <w:rPr>
                <w:b/>
              </w:rPr>
              <w:t xml:space="preserve"> </w:t>
            </w:r>
            <w:r>
              <w:t>применять методы микроэлектроники;</w:t>
            </w:r>
            <w:r>
              <w:rPr>
                <w:b/>
              </w:rPr>
              <w:t xml:space="preserve"> </w:t>
            </w:r>
            <w:r>
              <w:t>проводить эксперименты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физическими принципами;</w:t>
            </w:r>
            <w:r>
              <w:rPr>
                <w:b/>
              </w:rPr>
              <w:t xml:space="preserve"> </w:t>
            </w:r>
            <w:r>
              <w:t>методами изготовления элементов микроэлектроники;</w:t>
            </w:r>
            <w:r>
              <w:rPr>
                <w:b/>
              </w:rPr>
              <w:t xml:space="preserve"> </w:t>
            </w:r>
            <w:r>
              <w:t>экспериментальными методиками исследования элементов микроэлектроники</w:t>
            </w:r>
          </w:p>
        </w:tc>
      </w:tr>
    </w:tbl>
    <w:p w:rsidR="00DA1FFD" w:rsidRDefault="00DA1FFD" w:rsidP="00DA1FFD">
      <w:pPr>
        <w:ind w:left="720" w:firstLine="0"/>
        <w:contextualSpacing/>
        <w:rPr>
          <w:b/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A1FFD" w:rsidTr="00DA1FFD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Семестры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 год обучения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936/26</w:t>
            </w: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</w:tbl>
    <w:p w:rsidR="00DA1FFD" w:rsidRDefault="00DA1FFD" w:rsidP="00DA1FFD">
      <w:pPr>
        <w:ind w:firstLine="0"/>
        <w:rPr>
          <w:b/>
          <w:sz w:val="28"/>
          <w:szCs w:val="28"/>
        </w:rPr>
      </w:pP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1FFD" w:rsidRDefault="00DA1FFD" w:rsidP="00DA1FFD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1FFD" w:rsidTr="00DA1FF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1FFD" w:rsidRDefault="00DA1FF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</w:tr>
      <w:tr w:rsidR="00DA1FFD" w:rsidTr="00DA1FF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</w:tbl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1FFD" w:rsidTr="00DA1FF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A1FFD" w:rsidTr="00DA1FF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A1FFD" w:rsidTr="00DA1FF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DA1FFD" w:rsidRDefault="00DA1FFD" w:rsidP="00DA1FFD">
      <w:pPr>
        <w:ind w:firstLine="426"/>
        <w:rPr>
          <w:b/>
          <w:sz w:val="28"/>
          <w:szCs w:val="28"/>
        </w:rPr>
      </w:pP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widowControl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физических законов;</w:t>
            </w:r>
            <w:r>
              <w:rPr>
                <w:b/>
              </w:rPr>
              <w:t xml:space="preserve"> </w:t>
            </w:r>
            <w:r>
              <w:t>основ современной микроэлектроники;</w:t>
            </w:r>
            <w:r>
              <w:rPr>
                <w:b/>
              </w:rPr>
              <w:t xml:space="preserve"> </w:t>
            </w:r>
            <w:r>
              <w:t>основных принципов экспериментальных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физические законы;</w:t>
            </w:r>
            <w:r>
              <w:rPr>
                <w:b/>
              </w:rPr>
              <w:t xml:space="preserve"> </w:t>
            </w:r>
            <w:r>
              <w:t>применять методы микроэлектроники;</w:t>
            </w:r>
            <w:r>
              <w:rPr>
                <w:b/>
              </w:rPr>
              <w:t xml:space="preserve"> </w:t>
            </w:r>
            <w:r>
              <w:t>проводить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физическими принципами;</w:t>
            </w:r>
            <w:r>
              <w:rPr>
                <w:b/>
              </w:rPr>
              <w:t xml:space="preserve"> </w:t>
            </w:r>
            <w:r>
              <w:t>методами изготовления элементов микроэлектроники;</w:t>
            </w:r>
            <w:r>
              <w:rPr>
                <w:b/>
              </w:rPr>
              <w:t xml:space="preserve"> </w:t>
            </w:r>
            <w:r>
              <w:t>экспериментальными методиками исследования элементов микроэлектроники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1FFD" w:rsidTr="00DA1FF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1FFD" w:rsidTr="00DA1FF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1FFD" w:rsidTr="00DA1FF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 не зачтено)</w:t>
            </w:r>
          </w:p>
          <w:p w:rsidR="00DA1FFD" w:rsidRDefault="00DA1FF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numPr>
          <w:ilvl w:val="1"/>
          <w:numId w:val="48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1FFD" w:rsidRDefault="00DA1FFD" w:rsidP="00DA1FF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1FFD" w:rsidRDefault="00DA1FFD" w:rsidP="00DA1FF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1FFD" w:rsidRDefault="00DA1FFD" w:rsidP="00DA1FF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1F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A1F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1FFD" w:rsidRDefault="00DA1FFD" w:rsidP="00DA1FF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2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A1FFD" w:rsidRDefault="00DA1FFD" w:rsidP="00DA1FF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A1FFD" w:rsidRDefault="00DA1FFD" w:rsidP="00DA1FF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A1FFD" w:rsidRDefault="00DA1FFD" w:rsidP="00DA1FF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</w:t>
      </w:r>
      <w:r>
        <w:rPr>
          <w:color w:val="111111"/>
          <w:sz w:val="28"/>
          <w:szCs w:val="28"/>
        </w:rPr>
        <w:lastRenderedPageBreak/>
        <w:t xml:space="preserve">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</w:rPr>
          <w:t>http://pasiega.narod.ru/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6" w:history="1">
        <w:r>
          <w:rPr>
            <w:rStyle w:val="a6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7" w:history="1">
        <w:r>
          <w:rPr>
            <w:rStyle w:val="a6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8" w:history="1">
        <w:r>
          <w:rPr>
            <w:rStyle w:val="a6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9" w:history="1">
        <w:r>
          <w:rPr>
            <w:rStyle w:val="a6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books</w:t>
        </w:r>
        <w:r>
          <w:rPr>
            <w:rStyle w:val="a6"/>
            <w:sz w:val="28"/>
            <w:szCs w:val="28"/>
          </w:rPr>
          <w:t>/</w:t>
        </w:r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rStyle w:val="a6"/>
          <w:lang w:val="en-US"/>
        </w:rPr>
      </w:pPr>
      <w:proofErr w:type="spellStart"/>
      <w:r>
        <w:rPr>
          <w:rStyle w:val="a6"/>
          <w:sz w:val="28"/>
          <w:szCs w:val="28"/>
        </w:rPr>
        <w:t>http</w:t>
      </w:r>
      <w:proofErr w:type="spellEnd"/>
      <w:r>
        <w:rPr>
          <w:rStyle w:val="a6"/>
          <w:sz w:val="28"/>
          <w:szCs w:val="28"/>
          <w:lang w:val="en-US"/>
        </w:rPr>
        <w:t>://</w:t>
      </w:r>
      <w:proofErr w:type="spellStart"/>
      <w:r>
        <w:rPr>
          <w:rStyle w:val="a6"/>
          <w:sz w:val="28"/>
          <w:szCs w:val="28"/>
        </w:rPr>
        <w:t>www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chipnews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ru</w:t>
      </w:r>
      <w:proofErr w:type="spellEnd"/>
    </w:p>
    <w:p w:rsidR="00DA1FFD" w:rsidRDefault="00DA1FFD" w:rsidP="00DA1FFD">
      <w:pPr>
        <w:numPr>
          <w:ilvl w:val="0"/>
          <w:numId w:val="41"/>
        </w:numPr>
        <w:ind w:left="0" w:firstLine="720"/>
        <w:rPr>
          <w:rStyle w:val="a6"/>
          <w:sz w:val="28"/>
          <w:szCs w:val="28"/>
        </w:rPr>
      </w:pPr>
      <w:hyperlink r:id="rId4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offline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/2005/575/37385/</w:t>
        </w:r>
      </w:hyperlink>
    </w:p>
    <w:p w:rsidR="00DA1FFD" w:rsidRDefault="00DA1FFD" w:rsidP="00DA1FFD">
      <w:pPr>
        <w:pStyle w:val="af4"/>
        <w:ind w:left="0" w:firstLine="709"/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1FFD" w:rsidRDefault="00DA1FFD" w:rsidP="00DA1FFD">
      <w:pPr>
        <w:pStyle w:val="af4"/>
        <w:widowControl/>
        <w:numPr>
          <w:ilvl w:val="0"/>
          <w:numId w:val="5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1FFD" w:rsidRDefault="00DA1FFD" w:rsidP="00DA1FF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 xml:space="preserve">11.06.01 «Электроника, </w:t>
      </w:r>
      <w:r>
        <w:rPr>
          <w:sz w:val="28"/>
          <w:szCs w:val="28"/>
        </w:rPr>
        <w:t xml:space="preserve">радиотехника и систем связи»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z w:val="28"/>
          <w:szCs w:val="28"/>
        </w:rPr>
        <w:t>».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69" w:rsidRDefault="000C3269" w:rsidP="00E76C7A">
      <w:r>
        <w:separator/>
      </w:r>
    </w:p>
  </w:endnote>
  <w:endnote w:type="continuationSeparator" w:id="0">
    <w:p w:rsidR="000C3269" w:rsidRDefault="000C326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69" w:rsidRDefault="000C3269" w:rsidP="00E76C7A">
      <w:r>
        <w:separator/>
      </w:r>
    </w:p>
  </w:footnote>
  <w:footnote w:type="continuationSeparator" w:id="0">
    <w:p w:rsidR="000C3269" w:rsidRDefault="000C326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F077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DFF"/>
    <w:multiLevelType w:val="hybridMultilevel"/>
    <w:tmpl w:val="F33875BE"/>
    <w:lvl w:ilvl="0" w:tplc="53B0FD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9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5760"/>
    <w:multiLevelType w:val="hybridMultilevel"/>
    <w:tmpl w:val="5EE885D4"/>
    <w:lvl w:ilvl="0" w:tplc="92ECD52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6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32"/>
  </w:num>
  <w:num w:numId="5">
    <w:abstractNumId w:val="16"/>
  </w:num>
  <w:num w:numId="6">
    <w:abstractNumId w:val="25"/>
  </w:num>
  <w:num w:numId="7">
    <w:abstractNumId w:val="33"/>
  </w:num>
  <w:num w:numId="8">
    <w:abstractNumId w:val="3"/>
  </w:num>
  <w:num w:numId="9">
    <w:abstractNumId w:val="29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27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40"/>
  </w:num>
  <w:num w:numId="24">
    <w:abstractNumId w:val="10"/>
  </w:num>
  <w:num w:numId="25">
    <w:abstractNumId w:val="39"/>
  </w:num>
  <w:num w:numId="26">
    <w:abstractNumId w:val="15"/>
  </w:num>
  <w:num w:numId="27">
    <w:abstractNumId w:val="7"/>
  </w:num>
  <w:num w:numId="28">
    <w:abstractNumId w:val="35"/>
  </w:num>
  <w:num w:numId="29">
    <w:abstractNumId w:val="7"/>
  </w:num>
  <w:num w:numId="30">
    <w:abstractNumId w:val="7"/>
  </w:num>
  <w:num w:numId="31">
    <w:abstractNumId w:val="7"/>
  </w:num>
  <w:num w:numId="32">
    <w:abstractNumId w:val="41"/>
  </w:num>
  <w:num w:numId="33">
    <w:abstractNumId w:val="36"/>
  </w:num>
  <w:num w:numId="34">
    <w:abstractNumId w:val="30"/>
  </w:num>
  <w:num w:numId="35">
    <w:abstractNumId w:val="24"/>
  </w:num>
  <w:num w:numId="36">
    <w:abstractNumId w:val="11"/>
  </w:num>
  <w:num w:numId="37">
    <w:abstractNumId w:val="9"/>
  </w:num>
  <w:num w:numId="38">
    <w:abstractNumId w:val="34"/>
  </w:num>
  <w:num w:numId="39">
    <w:abstractNumId w:val="19"/>
  </w:num>
  <w:num w:numId="40">
    <w:abstractNumId w:val="3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B6F"/>
    <w:rsid w:val="000B6D4E"/>
    <w:rsid w:val="000C118C"/>
    <w:rsid w:val="000C3269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0BE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385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6D64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1AF9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14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91C"/>
    <w:rsid w:val="00D83B3E"/>
    <w:rsid w:val="00D86E1A"/>
    <w:rsid w:val="00D910FD"/>
    <w:rsid w:val="00D93E33"/>
    <w:rsid w:val="00D946D1"/>
    <w:rsid w:val="00D9530D"/>
    <w:rsid w:val="00DA1FFD"/>
    <w:rsid w:val="00DA272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026D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7A6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23E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8EC4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DA1FFD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A1FF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A1FF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A1FF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1F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w.mit.edu/courses/electrical-engineering-and-computer-science/6-720j-integrated-microelectronic-devices-spring-2007/" TargetMode="External"/><Relationship Id="rId18" Type="http://schemas.openxmlformats.org/officeDocument/2006/relationships/hyperlink" Target="http://offline.computerra.ru/2005/575/37385/" TargetMode="External"/><Relationship Id="rId26" Type="http://schemas.openxmlformats.org/officeDocument/2006/relationships/hyperlink" Target="https://ocw.mit.edu/courses/health-sciences-and-technology/hst-410j-projects-in-microscale-engineering-for-the-life-sciences-spring-2007/" TargetMode="External"/><Relationship Id="rId39" Type="http://schemas.openxmlformats.org/officeDocument/2006/relationships/hyperlink" Target="https://ocw.mit.edu/courses/electrical-engineering-and-computer-science/6-720j-integrated-microelectronic-devices-spring-2007/" TargetMode="External"/><Relationship Id="rId21" Type="http://schemas.openxmlformats.org/officeDocument/2006/relationships/hyperlink" Target="http://e.lanbook.com/books/?p_f_1_65=918&amp;p_f_1_67=928" TargetMode="External"/><Relationship Id="rId34" Type="http://schemas.openxmlformats.org/officeDocument/2006/relationships/hyperlink" Target="http://e.lanbook.com/book/74134" TargetMode="External"/><Relationship Id="rId42" Type="http://schemas.openxmlformats.org/officeDocument/2006/relationships/hyperlink" Target="http://e.lanbook.com/books/?p_f_1_65=918&amp;p_f_1_67=92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?p_f_1_65=918&amp;p_f_1_67=928" TargetMode="External"/><Relationship Id="rId29" Type="http://schemas.openxmlformats.org/officeDocument/2006/relationships/hyperlink" Target="https://ocw.mit.edu/courses/electrical-engineering-and-computer-science/6-774-physics-of-microfabrication-front-end-processing-fall-2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health-sciences-and-technology/hst-410j-projects-in-microscale-engineering-for-the-life-sciences-spring-2007/" TargetMode="External"/><Relationship Id="rId24" Type="http://schemas.openxmlformats.org/officeDocument/2006/relationships/hyperlink" Target="http://pasiega.narod.ru/" TargetMode="External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s://ocw.mit.edu/courses/health-sciences-and-technology/hst-410j-projects-in-microscale-engineering-for-the-life-sciences-spring-2007/" TargetMode="External"/><Relationship Id="rId40" Type="http://schemas.openxmlformats.org/officeDocument/2006/relationships/hyperlink" Target="https://ocw.mit.edu/courses/electrical-engineering-and-computer-science/6-774-physics-of-microfabrication-front-end-processing-fall-2004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23" Type="http://schemas.openxmlformats.org/officeDocument/2006/relationships/hyperlink" Target="http://offline.computerra.ru/2005/575/37385/" TargetMode="External"/><Relationship Id="rId28" Type="http://schemas.openxmlformats.org/officeDocument/2006/relationships/hyperlink" Target="https://ocw.mit.edu/courses/electrical-engineering-and-computer-science/6-720j-integrated-microelectronic-devices-spring-2007/" TargetMode="External"/><Relationship Id="rId36" Type="http://schemas.openxmlformats.org/officeDocument/2006/relationships/hyperlink" Target="https://ocw.mit.edu/courses/electrical-engineering-and-computer-science/6-152j-micro-nano-processing-technology-fall-2005/" TargetMode="External"/><Relationship Id="rId10" Type="http://schemas.openxmlformats.org/officeDocument/2006/relationships/hyperlink" Target="https://ocw.mit.edu/courses/electrical-engineering-and-computer-science/6-152j-micro-nano-processing-technology-fall-2005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offline.computerra.ru/2005/575/373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iega.narod.ru/" TargetMode="External"/><Relationship Id="rId14" Type="http://schemas.openxmlformats.org/officeDocument/2006/relationships/hyperlink" Target="https://ocw.mit.edu/courses/electrical-engineering-and-computer-science/6-774-physics-of-microfabrication-front-end-processing-fall-2004/" TargetMode="External"/><Relationship Id="rId22" Type="http://schemas.openxmlformats.org/officeDocument/2006/relationships/hyperlink" Target="http://www.nanonewsnet.ru/" TargetMode="External"/><Relationship Id="rId27" Type="http://schemas.openxmlformats.org/officeDocument/2006/relationships/hyperlink" Target="https://ocw.mit.edu/courses/mechanical-engineering/2-830j-control-of-manufacturing-processes-sma-6303-spring-2008/" TargetMode="External"/><Relationship Id="rId30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35" Type="http://schemas.openxmlformats.org/officeDocument/2006/relationships/hyperlink" Target="http://pasiega.narod.ru/" TargetMode="External"/><Relationship Id="rId43" Type="http://schemas.openxmlformats.org/officeDocument/2006/relationships/hyperlink" Target="http://www.nanonewsnet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cw.mit.edu/courses/mechanical-engineering/2-830j-control-of-manufacturing-processes-sma-6303-spring-2008/" TargetMode="External"/><Relationship Id="rId17" Type="http://schemas.openxmlformats.org/officeDocument/2006/relationships/hyperlink" Target="http://www.nanonewsnet.ru/" TargetMode="External"/><Relationship Id="rId25" Type="http://schemas.openxmlformats.org/officeDocument/2006/relationships/hyperlink" Target="https://ocw.mit.edu/courses/electrical-engineering-and-computer-science/6-152j-micro-nano-processing-technology-fall-2005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s://ocw.mit.edu/courses/mechanical-engineering/2-830j-control-of-manufacturing-processes-sma-6303-spring-2008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.lanbook.com/book/30017" TargetMode="External"/><Relationship Id="rId41" Type="http://schemas.openxmlformats.org/officeDocument/2006/relationships/hyperlink" Target="https://ocw.mit.edu/courses/electrical-engineering-and-computer-science/6-777j-design-and-fabrication-of-microelectromechanical-devices-spring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02F9-2742-4987-8E0D-035B5B42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11510</Words>
  <Characters>65607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4</cp:revision>
  <cp:lastPrinted>2018-03-21T07:47:00Z</cp:lastPrinted>
  <dcterms:created xsi:type="dcterms:W3CDTF">2021-12-18T11:30:00Z</dcterms:created>
  <dcterms:modified xsi:type="dcterms:W3CDTF">2021-12-18T11:32:00Z</dcterms:modified>
</cp:coreProperties>
</file>