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023897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2106D7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5F418C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5F418C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5F418C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2.3.3</w:t>
      </w:r>
      <w:r w:rsidR="003F24FF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«Автоматизация и управление технологическими процессами</w:t>
      </w:r>
    </w:p>
    <w:p w:rsidR="003F24FF" w:rsidRDefault="003F24F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и производствами»</w:t>
      </w: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5F418C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F418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F24FF"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lastRenderedPageBreak/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F24FF" w:rsidRDefault="003F24FF" w:rsidP="003F24F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pacing w:val="-2"/>
              </w:rPr>
              <w:t xml:space="preserve">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lastRenderedPageBreak/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F24FF" w:rsidRDefault="003F24FF" w:rsidP="003F24FF">
            <w:pPr>
              <w:contextualSpacing/>
              <w:rPr>
                <w:kern w:val="24"/>
              </w:rPr>
            </w:pP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F418C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F418C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5F418C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F418C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60BE2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5F418C">
        <w:rPr>
          <w:sz w:val="28"/>
          <w:szCs w:val="28"/>
        </w:rPr>
        <w:t>2.3.3</w:t>
      </w:r>
      <w:r w:rsidR="003F24FF">
        <w:rPr>
          <w:sz w:val="28"/>
          <w:szCs w:val="28"/>
        </w:rPr>
        <w:t xml:space="preserve"> «Автоматизация и </w:t>
      </w:r>
      <w:r w:rsidR="003F24FF">
        <w:rPr>
          <w:rFonts w:eastAsia="Calibri"/>
          <w:sz w:val="28"/>
          <w:szCs w:val="28"/>
          <w:lang w:eastAsia="x-none"/>
        </w:rPr>
        <w:t>управление технологическими процессами и производствами</w:t>
      </w:r>
      <w:r w:rsidR="003F24FF">
        <w:rPr>
          <w:sz w:val="28"/>
          <w:szCs w:val="28"/>
        </w:rPr>
        <w:t>»</w:t>
      </w:r>
      <w:r w:rsidR="00AA2A5C">
        <w:rPr>
          <w:sz w:val="28"/>
          <w:szCs w:val="28"/>
        </w:rPr>
        <w:t>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1674B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ind w:firstLine="0"/>
        <w:jc w:val="center"/>
        <w:rPr>
          <w:b/>
        </w:rPr>
      </w:pPr>
      <w:r>
        <w:rPr>
          <w:b/>
        </w:rPr>
        <w:t>2.3.3</w:t>
      </w:r>
      <w:r w:rsidR="00B60BE2">
        <w:rPr>
          <w:b/>
        </w:rPr>
        <w:t xml:space="preserve"> «Автоматизация и управление технологическими процессами и 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производствами»</w:t>
      </w: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60BE2" w:rsidRDefault="00B60BE2" w:rsidP="00B60BE2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60BE2" w:rsidTr="00B60BE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60BE2" w:rsidTr="00B60BE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60BE2" w:rsidTr="00B60BE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60BE2" w:rsidTr="00B60BE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Составление и защита отчета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</w:pPr>
          </w:p>
        </w:tc>
      </w:tr>
    </w:tbl>
    <w:p w:rsidR="00B60BE2" w:rsidRDefault="00B60BE2" w:rsidP="00B60BE2">
      <w:pPr>
        <w:widowControl/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60BE2" w:rsidRDefault="00B60BE2">
            <w:pPr>
              <w:rPr>
                <w:kern w:val="24"/>
              </w:rPr>
            </w:pPr>
          </w:p>
        </w:tc>
      </w:tr>
      <w:tr w:rsidR="00B60BE2" w:rsidTr="00B60BE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418C" w:rsidRDefault="005F418C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60BE2" w:rsidTr="00B60BE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или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60BE2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60BE2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60BE2">
          <w:rPr>
            <w:rStyle w:val="a6"/>
            <w:color w:val="auto"/>
            <w:sz w:val="28"/>
            <w:szCs w:val="28"/>
          </w:rPr>
          <w:t>http://llvm.org</w:t>
        </w:r>
      </w:hyperlink>
      <w:r w:rsidR="00B60BE2">
        <w:rPr>
          <w:rStyle w:val="a6"/>
          <w:color w:val="auto"/>
          <w:sz w:val="28"/>
          <w:szCs w:val="28"/>
        </w:rPr>
        <w:t xml:space="preserve"> </w:t>
      </w:r>
      <w:r w:rsidR="00B60BE2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60BE2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B60BE2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60BE2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60BE2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60BE2">
        <w:rPr>
          <w:rStyle w:val="a6"/>
          <w:color w:val="auto"/>
          <w:sz w:val="28"/>
          <w:szCs w:val="28"/>
          <w:u w:val="none"/>
        </w:rPr>
        <w:t>;</w:t>
      </w:r>
    </w:p>
    <w:p w:rsidR="00B60BE2" w:rsidRDefault="002106D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60BE2">
          <w:rPr>
            <w:rStyle w:val="a6"/>
            <w:color w:val="auto"/>
            <w:sz w:val="28"/>
            <w:szCs w:val="28"/>
          </w:rPr>
          <w:t>http://www.anylogic.ru/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B60BE2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>.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B60BE2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 2.3.3</w:t>
      </w:r>
      <w:r>
        <w:rPr>
          <w:sz w:val="28"/>
          <w:szCs w:val="28"/>
        </w:rPr>
        <w:t xml:space="preserve"> «Автоматизация и управление технологическими процессами и производствами».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9CDB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60BE2" w:rsidRDefault="00B60BE2" w:rsidP="00B60BE2">
      <w:pPr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B60BE2">
        <w:rPr>
          <w:rFonts w:eastAsia="Calibri"/>
          <w:b/>
          <w:lang w:eastAsia="x-none"/>
        </w:rPr>
        <w:t xml:space="preserve"> «</w:t>
      </w:r>
      <w:r w:rsidR="00B60BE2">
        <w:rPr>
          <w:b/>
        </w:rPr>
        <w:t>Автоматизация и управление технологическими процессами</w:t>
      </w:r>
    </w:p>
    <w:p w:rsidR="00B60BE2" w:rsidRDefault="00B60BE2" w:rsidP="00B60BE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60BE2" w:rsidRDefault="00B60BE2" w:rsidP="00B60BE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60BE2" w:rsidTr="00B60BE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Семестры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 год обучения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936/26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B60BE2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60BE2" w:rsidRDefault="00B60BE2" w:rsidP="00B60BE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60BE2" w:rsidTr="00B60BE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60BE2" w:rsidRDefault="00B60BE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60BE2" w:rsidTr="00B60BE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60BE2" w:rsidTr="00B60BE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60BE2" w:rsidRDefault="00B60BE2" w:rsidP="00B60BE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5F418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60BE2" w:rsidRDefault="00B60BE2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60BE2" w:rsidTr="00B60BE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60BE2" w:rsidRDefault="00B60BE2" w:rsidP="00B60BE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60BE2" w:rsidRDefault="002106D7" w:rsidP="00B60BE2">
      <w:pPr>
        <w:widowControl/>
        <w:ind w:firstLine="0"/>
        <w:rPr>
          <w:sz w:val="28"/>
          <w:szCs w:val="28"/>
        </w:rPr>
      </w:pPr>
      <w:hyperlink r:id="rId33" w:history="1">
        <w:r w:rsidR="00B60BE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60BE2" w:rsidRDefault="002106D7" w:rsidP="00B60BE2">
      <w:pPr>
        <w:widowControl/>
        <w:ind w:firstLine="0"/>
        <w:rPr>
          <w:sz w:val="28"/>
          <w:szCs w:val="28"/>
        </w:rPr>
      </w:pPr>
      <w:hyperlink r:id="rId34" w:history="1">
        <w:r w:rsidR="00B60BE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60BE2" w:rsidRDefault="002106D7" w:rsidP="00B60BE2">
      <w:pPr>
        <w:widowControl/>
        <w:ind w:firstLine="0"/>
        <w:rPr>
          <w:sz w:val="28"/>
          <w:szCs w:val="28"/>
        </w:rPr>
      </w:pPr>
      <w:hyperlink r:id="rId35" w:history="1">
        <w:r w:rsidR="00B60BE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60BE2">
        <w:rPr>
          <w:sz w:val="28"/>
          <w:szCs w:val="28"/>
          <w:lang w:eastAsia="en-US"/>
        </w:rPr>
        <w:t>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60BE2" w:rsidRDefault="00B60BE2" w:rsidP="00B60BE2">
      <w:pPr>
        <w:pStyle w:val="af4"/>
        <w:ind w:left="0" w:firstLine="851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5F418C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F418C">
        <w:rPr>
          <w:sz w:val="28"/>
          <w:szCs w:val="28"/>
        </w:rPr>
        <w:t>с научной специальностью</w:t>
      </w:r>
      <w:r w:rsidR="005F418C">
        <w:rPr>
          <w:rFonts w:eastAsia="Calibri"/>
          <w:sz w:val="28"/>
          <w:szCs w:val="28"/>
          <w:lang w:eastAsia="x-none"/>
        </w:rPr>
        <w:t xml:space="preserve"> 2.3.3</w:t>
      </w:r>
      <w:r>
        <w:rPr>
          <w:rFonts w:eastAsia="Calibri"/>
          <w:sz w:val="28"/>
          <w:szCs w:val="28"/>
          <w:lang w:eastAsia="x-none"/>
        </w:rPr>
        <w:t xml:space="preserve"> «</w:t>
      </w:r>
      <w:r>
        <w:rPr>
          <w:sz w:val="28"/>
          <w:szCs w:val="28"/>
        </w:rPr>
        <w:t>Автоматизация и управление технологическими процессами и производствами».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FB" w:rsidRDefault="00EB6BFB" w:rsidP="00E76C7A">
      <w:r>
        <w:separator/>
      </w:r>
    </w:p>
  </w:endnote>
  <w:endnote w:type="continuationSeparator" w:id="0">
    <w:p w:rsidR="00EB6BFB" w:rsidRDefault="00EB6BF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FB" w:rsidRDefault="00EB6BFB" w:rsidP="00E76C7A">
      <w:r>
        <w:separator/>
      </w:r>
    </w:p>
  </w:footnote>
  <w:footnote w:type="continuationSeparator" w:id="0">
    <w:p w:rsidR="00EB6BFB" w:rsidRDefault="00EB6BF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FF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897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6A2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18C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BE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B6BF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60BE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60BE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60B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60BE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60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77F0-E516-4570-9A69-B12032A2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8968</Words>
  <Characters>72373</Characters>
  <Application>Microsoft Office Word</Application>
  <DocSecurity>0</DocSecurity>
  <Lines>603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2021-12-17T08:03:00Z</dcterms:created>
  <dcterms:modified xsi:type="dcterms:W3CDTF">2021-12-17T08:03:00Z</dcterms:modified>
</cp:coreProperties>
</file>