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3D3E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4B7303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3D3E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3D3E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3D3E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 w:rsidR="000E5D6C">
        <w:rPr>
          <w:b/>
          <w:bCs/>
        </w:rPr>
        <w:t xml:space="preserve"> «Высокомолекулярные соединения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3D3E2B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0E5D6C">
        <w:rPr>
          <w:sz w:val="28"/>
          <w:szCs w:val="28"/>
        </w:rPr>
        <w:t>готовность к организации и проведению фундаментальных и прикладных научных исследований в области мономеров и полимеров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0E5D6C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4D6508" w:rsidRDefault="004D6508" w:rsidP="004D650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D6508" w:rsidRDefault="004D6508" w:rsidP="004D6508">
      <w:pPr>
        <w:pStyle w:val="af5"/>
        <w:numPr>
          <w:ilvl w:val="0"/>
          <w:numId w:val="13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D6508" w:rsidRDefault="004D6508" w:rsidP="004D6508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4B7303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4B7303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4B7303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4B7303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4B7303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4B7303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4B7303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4B7303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4B7303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4B7303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4B7303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4B7303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3D3E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3D3E2B">
        <w:rPr>
          <w:sz w:val="28"/>
          <w:szCs w:val="28"/>
        </w:rPr>
        <w:t>научной специальности 1.4.7</w:t>
      </w:r>
      <w:r w:rsidR="000E5D6C">
        <w:rPr>
          <w:sz w:val="28"/>
          <w:szCs w:val="28"/>
        </w:rPr>
        <w:t xml:space="preserve"> «Высокомолекулярные соединения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4CD3D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3D3E2B" w:rsidTr="003D3E2B">
        <w:tc>
          <w:tcPr>
            <w:tcW w:w="125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3D3E2B" w:rsidRDefault="003D3E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3D3E2B" w:rsidRDefault="003D3E2B" w:rsidP="003D3E2B">
      <w:pPr>
        <w:widowControl/>
        <w:ind w:firstLine="0"/>
        <w:jc w:val="center"/>
        <w:rPr>
          <w:b/>
          <w:sz w:val="16"/>
          <w:szCs w:val="16"/>
        </w:rPr>
      </w:pPr>
    </w:p>
    <w:p w:rsidR="003D3E2B" w:rsidRDefault="003D3E2B" w:rsidP="003D3E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pStyle w:val="af1"/>
        <w:numPr>
          <w:ilvl w:val="0"/>
          <w:numId w:val="1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3D3E2B" w:rsidRDefault="003D3E2B" w:rsidP="003D3E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D3E2B" w:rsidTr="003D3E2B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3D3E2B" w:rsidTr="003D3E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3D3E2B" w:rsidTr="003D3E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Составление и защита отчета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</w:pPr>
          </w:p>
        </w:tc>
      </w:tr>
    </w:tbl>
    <w:p w:rsidR="003D3E2B" w:rsidRDefault="003D3E2B" w:rsidP="003D3E2B">
      <w:pPr>
        <w:widowControl/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D3E2B" w:rsidRDefault="003D3E2B">
            <w:pPr>
              <w:rPr>
                <w:kern w:val="24"/>
              </w:rPr>
            </w:pPr>
          </w:p>
        </w:tc>
      </w:tr>
      <w:tr w:rsidR="003D3E2B" w:rsidTr="003D3E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3D3E2B" w:rsidTr="003D3E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или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3D3E2B" w:rsidRDefault="003D3E2B" w:rsidP="003D3E2B">
      <w:pPr>
        <w:pStyle w:val="af5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3D3E2B" w:rsidRDefault="003D3E2B" w:rsidP="003D3E2B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  <w:lang w:val="en-US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9B06B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D3E2B" w:rsidTr="003D3E2B">
        <w:tc>
          <w:tcPr>
            <w:tcW w:w="250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</w:t>
      </w:r>
      <w:r>
        <w:rPr>
          <w:b/>
        </w:rPr>
        <w:t>»</w:t>
      </w:r>
    </w:p>
    <w:p w:rsidR="003D3E2B" w:rsidRDefault="003D3E2B" w:rsidP="003D3E2B">
      <w:pPr>
        <w:widowControl/>
        <w:suppressAutoHyphens/>
        <w:ind w:firstLine="0"/>
        <w:jc w:val="center"/>
        <w:rPr>
          <w:b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 xml:space="preserve">научной специальности </w:t>
      </w:r>
      <w:r>
        <w:rPr>
          <w:rFonts w:ascii="Times New Roman" w:hAnsi="Times New Roman"/>
          <w:sz w:val="28"/>
          <w:szCs w:val="28"/>
        </w:rPr>
        <w:t>аспирантов;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3D3E2B" w:rsidRDefault="003D3E2B" w:rsidP="003D3E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высокомолекулярные соединения</w:t>
      </w:r>
      <w:r>
        <w:rPr>
          <w:bCs/>
          <w:spacing w:val="-4"/>
          <w:sz w:val="28"/>
          <w:szCs w:val="28"/>
        </w:rPr>
        <w:t xml:space="preserve"> (7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высокомолекулярные соединения (7 семестр);</w:t>
      </w:r>
    </w:p>
    <w:p w:rsidR="003D3E2B" w:rsidRDefault="003D3E2B" w:rsidP="003D3E2B">
      <w:pPr>
        <w:ind w:firstLine="567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 xml:space="preserve">готовность к организации и проведению фундаментальных и прикладных научных исследований в области </w:t>
            </w:r>
            <w:r>
              <w:rPr>
                <w:rFonts w:cs="Calibri"/>
              </w:rPr>
              <w:lastRenderedPageBreak/>
              <w:t>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</w:t>
            </w:r>
            <w:r>
              <w:lastRenderedPageBreak/>
              <w:t>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3D3E2B" w:rsidRDefault="003D3E2B" w:rsidP="003D3E2B">
      <w:pPr>
        <w:ind w:left="720" w:firstLine="0"/>
        <w:contextualSpacing/>
        <w:rPr>
          <w:b/>
          <w:sz w:val="12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3D3E2B" w:rsidTr="003D3E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Семестры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3D3E2B" w:rsidRDefault="003D3E2B" w:rsidP="003D3E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3D3E2B" w:rsidTr="003D3E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3D3E2B" w:rsidRDefault="003D3E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3D3E2B" w:rsidTr="003D3E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D3E2B" w:rsidTr="003D3E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3D3E2B" w:rsidRDefault="003D3E2B" w:rsidP="003D3E2B">
      <w:pPr>
        <w:ind w:firstLine="426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</w:t>
      </w:r>
      <w:r>
        <w:rPr>
          <w:bCs/>
          <w:sz w:val="28"/>
          <w:szCs w:val="28"/>
        </w:rPr>
        <w:lastRenderedPageBreak/>
        <w:t>формулирует заключение и выводы по результатам наблюдений и исследований.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современные экспериментальные и теоретические </w:t>
            </w:r>
            <w:r>
              <w:lastRenderedPageBreak/>
              <w:t>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</w:t>
            </w:r>
            <w:r>
              <w:lastRenderedPageBreak/>
              <w:t>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3D3E2B" w:rsidTr="003D3E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3D3E2B" w:rsidRDefault="003D3E2B" w:rsidP="003D3E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3D3E2B" w:rsidRDefault="003D3E2B" w:rsidP="003D3E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3D3E2B" w:rsidRDefault="003D3E2B" w:rsidP="003D3E2B">
      <w:pPr>
        <w:widowControl/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ind w:left="0" w:firstLine="851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numPr>
          <w:ilvl w:val="0"/>
          <w:numId w:val="2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3D3E2B" w:rsidRDefault="003D3E2B" w:rsidP="003D3E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3D3E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CE" w:rsidRDefault="00C51CCE" w:rsidP="00E76C7A">
      <w:r>
        <w:separator/>
      </w:r>
    </w:p>
  </w:endnote>
  <w:endnote w:type="continuationSeparator" w:id="0">
    <w:p w:rsidR="00C51CCE" w:rsidRDefault="00C51CC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CE" w:rsidRDefault="00C51CCE" w:rsidP="00E76C7A">
      <w:r>
        <w:separator/>
      </w:r>
    </w:p>
  </w:footnote>
  <w:footnote w:type="continuationSeparator" w:id="0">
    <w:p w:rsidR="00C51CCE" w:rsidRDefault="00C51CC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901E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E2B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6508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1CCE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1CBF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AC898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3D3E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3D3E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3D3E2B"/>
    <w:rPr>
      <w:sz w:val="24"/>
      <w:szCs w:val="24"/>
    </w:rPr>
  </w:style>
  <w:style w:type="character" w:customStyle="1" w:styleId="afa">
    <w:name w:val="Основной текст_"/>
    <w:link w:val="13"/>
    <w:locked/>
    <w:rsid w:val="003D3E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3D3E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3D3E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3D3E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3D3E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89085-25EB-4322-9B73-C3F8B275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8201</Words>
  <Characters>66753</Characters>
  <Application>Microsoft Office Word</Application>
  <DocSecurity>0</DocSecurity>
  <Lines>556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2021-12-14T11:10:00Z</dcterms:created>
  <dcterms:modified xsi:type="dcterms:W3CDTF">2021-12-14T11:10:00Z</dcterms:modified>
</cp:coreProperties>
</file>