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7566F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B550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7566F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7566F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7566F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подготовки</w:t>
      </w:r>
    </w:p>
    <w:p w:rsidR="00566281" w:rsidRPr="00234DA3" w:rsidRDefault="0097566F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1.4.10</w:t>
      </w:r>
      <w:r w:rsidR="000E3C9A">
        <w:rPr>
          <w:b/>
          <w:bCs/>
        </w:rPr>
        <w:t xml:space="preserve"> «Коллоидная 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7566F" w:rsidRPr="00C806A2" w:rsidRDefault="0097566F" w:rsidP="00734DA7">
      <w:pPr>
        <w:widowControl/>
        <w:ind w:firstLine="0"/>
        <w:jc w:val="center"/>
      </w:pPr>
    </w:p>
    <w:p w:rsidR="00C56891" w:rsidRPr="0097566F" w:rsidRDefault="0097566F" w:rsidP="0097566F">
      <w:pPr>
        <w:suppressAutoHyphens/>
        <w:ind w:firstLine="0"/>
        <w:jc w:val="center"/>
        <w:rPr>
          <w:sz w:val="28"/>
        </w:rPr>
      </w:pPr>
      <w:r>
        <w:t>Москва 20</w:t>
      </w:r>
      <w:r>
        <w:t>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7566F">
        <w:rPr>
          <w:sz w:val="28"/>
          <w:szCs w:val="28"/>
        </w:rPr>
        <w:t>научной специальности 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</w:t>
            </w:r>
            <w:r>
              <w:rPr>
                <w:rFonts w:cs="Calibri"/>
              </w:rPr>
              <w:lastRenderedPageBreak/>
              <w:t>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нанодисперсных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наноразмерных материалов с заданными характеристиками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97566F" w:rsidRPr="007F020E" w:rsidRDefault="0097566F" w:rsidP="0097566F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>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A6D28" w:rsidRPr="007F020E" w:rsidTr="007F020E">
        <w:trPr>
          <w:trHeight w:val="20"/>
        </w:trPr>
        <w:tc>
          <w:tcPr>
            <w:tcW w:w="1668" w:type="dxa"/>
          </w:tcPr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A6D28" w:rsidRPr="007F020E" w:rsidRDefault="00FA6D28" w:rsidP="00FA6D2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A6D28" w:rsidRDefault="00FA6D28" w:rsidP="00FA6D2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</w:t>
            </w:r>
          </w:p>
          <w:p w:rsidR="000E3C9A" w:rsidRDefault="000E3C9A">
            <w:pPr>
              <w:ind w:firstLine="0"/>
              <w:rPr>
                <w:b/>
              </w:rPr>
            </w:pPr>
            <w:r>
              <w:t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нанодисперсных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E3C9A" w:rsidRPr="007F020E" w:rsidRDefault="000E3C9A" w:rsidP="007F020E">
            <w:pPr>
              <w:contextualSpacing/>
              <w:rPr>
                <w:kern w:val="24"/>
              </w:rPr>
            </w:pP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0E3C9A" w:rsidRDefault="000E3C9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E3C9A" w:rsidRPr="00B06A52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наноразмерных материалов с заданными характеристиками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P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24A59" w:rsidRDefault="00A96EF9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net</w:t>
        </w:r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24A59">
        <w:rPr>
          <w:color w:val="000000"/>
          <w:sz w:val="28"/>
          <w:szCs w:val="28"/>
        </w:rPr>
        <w:t xml:space="preserve">  Мир психологии</w:t>
      </w:r>
    </w:p>
    <w:p w:rsidR="00524A59" w:rsidRDefault="00A96EF9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www</w:t>
        </w:r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24A5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24A59" w:rsidRDefault="00A96EF9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524A5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24A5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24A59" w:rsidRDefault="00524A59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24A59" w:rsidRDefault="00A96EF9" w:rsidP="00524A5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24A59">
          <w:rPr>
            <w:rStyle w:val="a7"/>
            <w:sz w:val="28"/>
            <w:szCs w:val="28"/>
            <w:lang w:val="en-US"/>
          </w:rPr>
          <w:t>http</w:t>
        </w:r>
        <w:r w:rsidR="00524A59">
          <w:rPr>
            <w:rStyle w:val="a7"/>
            <w:sz w:val="28"/>
            <w:szCs w:val="28"/>
          </w:rPr>
          <w:t>://</w:t>
        </w:r>
        <w:r w:rsidR="00524A59">
          <w:rPr>
            <w:rStyle w:val="a7"/>
            <w:sz w:val="28"/>
            <w:szCs w:val="28"/>
            <w:lang w:val="en-US"/>
          </w:rPr>
          <w:t>iph</w:t>
        </w:r>
        <w:r w:rsidR="00524A59">
          <w:rPr>
            <w:rStyle w:val="a7"/>
            <w:sz w:val="28"/>
            <w:szCs w:val="28"/>
          </w:rPr>
          <w:t>.</w:t>
        </w:r>
        <w:r w:rsidR="00524A59">
          <w:rPr>
            <w:rStyle w:val="a7"/>
            <w:sz w:val="28"/>
            <w:szCs w:val="28"/>
            <w:lang w:val="en-US"/>
          </w:rPr>
          <w:t>ras</w:t>
        </w:r>
        <w:r w:rsidR="00524A59">
          <w:rPr>
            <w:rStyle w:val="a7"/>
            <w:sz w:val="28"/>
            <w:szCs w:val="28"/>
          </w:rPr>
          <w:t>.</w:t>
        </w:r>
        <w:r w:rsidR="00524A59">
          <w:rPr>
            <w:rStyle w:val="a7"/>
            <w:sz w:val="28"/>
            <w:szCs w:val="28"/>
            <w:lang w:val="en-US"/>
          </w:rPr>
          <w:t>ru</w:t>
        </w:r>
        <w:r w:rsidR="00524A59">
          <w:rPr>
            <w:rStyle w:val="a7"/>
            <w:sz w:val="28"/>
            <w:szCs w:val="28"/>
          </w:rPr>
          <w:t>/</w:t>
        </w:r>
        <w:r w:rsidR="00524A59">
          <w:rPr>
            <w:rStyle w:val="a7"/>
            <w:sz w:val="28"/>
            <w:szCs w:val="28"/>
            <w:lang w:val="en-US"/>
          </w:rPr>
          <w:t>enc</w:t>
        </w:r>
        <w:r w:rsidR="00524A59">
          <w:rPr>
            <w:rStyle w:val="a7"/>
            <w:sz w:val="28"/>
            <w:szCs w:val="28"/>
          </w:rPr>
          <w:t>.</w:t>
        </w:r>
        <w:r w:rsidR="00524A59">
          <w:rPr>
            <w:rStyle w:val="a7"/>
            <w:sz w:val="28"/>
            <w:szCs w:val="28"/>
            <w:lang w:val="en-US"/>
          </w:rPr>
          <w:t>htm</w:t>
        </w:r>
      </w:hyperlink>
      <w:r w:rsidR="00524A5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24A59" w:rsidRDefault="00A96EF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24A5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24A59" w:rsidRDefault="00A96EF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24A5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24A59">
        <w:rPr>
          <w:rFonts w:eastAsia="Calibri"/>
          <w:b/>
          <w:sz w:val="28"/>
          <w:szCs w:val="28"/>
          <w:lang w:eastAsia="en-US"/>
        </w:rPr>
        <w:t xml:space="preserve"> </w:t>
      </w:r>
      <w:r w:rsidR="00524A5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F9" w:rsidRDefault="00A96EF9" w:rsidP="00E76C7A">
      <w:r>
        <w:separator/>
      </w:r>
    </w:p>
  </w:endnote>
  <w:endnote w:type="continuationSeparator" w:id="0">
    <w:p w:rsidR="00A96EF9" w:rsidRDefault="00A96EF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F9" w:rsidRDefault="00A96EF9" w:rsidP="00E76C7A">
      <w:r>
        <w:separator/>
      </w:r>
    </w:p>
  </w:footnote>
  <w:footnote w:type="continuationSeparator" w:id="0">
    <w:p w:rsidR="00A96EF9" w:rsidRDefault="00A96EF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7566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4A59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491B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2799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566F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6EF9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25F4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6D28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C39FB"/>
  <w15:docId w15:val="{28684E68-2A20-4AF6-B8A0-C60341A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5ECD9-A884-4808-B02E-E8161670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2018-03-20T06:54:00Z</cp:lastPrinted>
  <dcterms:created xsi:type="dcterms:W3CDTF">2021-12-13T18:53:00Z</dcterms:created>
  <dcterms:modified xsi:type="dcterms:W3CDTF">2021-12-13T18:53:00Z</dcterms:modified>
</cp:coreProperties>
</file>