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B8" w:rsidRDefault="00F744BB" w:rsidP="00531A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A4E">
        <w:rPr>
          <w:rFonts w:ascii="Times New Roman" w:hAnsi="Times New Roman" w:cs="Times New Roman"/>
          <w:b/>
          <w:sz w:val="32"/>
          <w:szCs w:val="32"/>
        </w:rPr>
        <w:t>Сведения об официальных оппонентах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082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Букин Владимир Валентинович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7082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к.ф.-м.н.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Отрасль науки, по которой защищена диссертация</w:t>
            </w:r>
          </w:p>
        </w:tc>
        <w:tc>
          <w:tcPr>
            <w:tcW w:w="7082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01.04.21 – лазерная физика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 наименование организации, являющейся основным местом работы</w:t>
            </w:r>
          </w:p>
        </w:tc>
        <w:tc>
          <w:tcPr>
            <w:tcW w:w="7082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учреждение науки Институт общей физики им. А.М. Прохорова РАН (ИОФ РАН)</w:t>
            </w:r>
          </w:p>
        </w:tc>
      </w:tr>
      <w:tr w:rsidR="00F744B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7082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Заведующий лабораторией лазерной спектроскопии отдела колебаний</w:t>
            </w:r>
          </w:p>
        </w:tc>
      </w:tr>
      <w:tr w:rsidR="00F744BB" w:rsidRPr="009575DB" w:rsidTr="009575DB">
        <w:tc>
          <w:tcPr>
            <w:tcW w:w="2263" w:type="dxa"/>
          </w:tcPr>
          <w:p w:rsidR="00F744BB" w:rsidRPr="00531A4E" w:rsidRDefault="00F744BB" w:rsidP="00F74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A4E">
              <w:rPr>
                <w:rFonts w:ascii="Times New Roman" w:hAnsi="Times New Roman" w:cs="Times New Roman"/>
                <w:sz w:val="24"/>
                <w:szCs w:val="24"/>
              </w:rPr>
              <w:t>Список основных публикаций по теме диссертации в рецензируемых научных изданиях за последние 5 лет (не более 15)</w:t>
            </w:r>
          </w:p>
        </w:tc>
        <w:tc>
          <w:tcPr>
            <w:tcW w:w="7082" w:type="dxa"/>
          </w:tcPr>
          <w:p w:rsidR="006B2720" w:rsidRPr="006B2720" w:rsidRDefault="006B2720" w:rsidP="006B2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R. V. 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Volkov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P. A. 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Chizhov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A. 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Ushakov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V. V. 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Bukin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S. V. 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Garnov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A. B. </w:t>
            </w:r>
            <w:proofErr w:type="spellStart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Savel'ev</w:t>
            </w:r>
            <w:proofErr w:type="spellEnd"/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Optimal polarization of a two-colored pump for terahertz generation with a phase-unstable scheme. Laser</w:t>
            </w:r>
            <w:r w:rsidRPr="006B2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Physics</w:t>
            </w:r>
            <w:r w:rsidRPr="006B2720">
              <w:rPr>
                <w:rFonts w:ascii="Times New Roman" w:hAnsi="Times New Roman" w:cs="Times New Roman"/>
                <w:sz w:val="24"/>
                <w:szCs w:val="24"/>
              </w:rPr>
              <w:t xml:space="preserve"> 25 №6 </w:t>
            </w:r>
            <w:r w:rsidRPr="00531A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6B2720">
              <w:rPr>
                <w:rFonts w:ascii="Times New Roman" w:hAnsi="Times New Roman" w:cs="Times New Roman"/>
                <w:sz w:val="24"/>
                <w:szCs w:val="24"/>
              </w:rPr>
              <w:t>. 065403 (2015).</w:t>
            </w:r>
          </w:p>
          <w:p w:rsidR="006B2720" w:rsidRDefault="006B2720" w:rsidP="007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BB" w:rsidRPr="00531A4E" w:rsidRDefault="006B2720" w:rsidP="0072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1A4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Чижов П.А., Ушаков А.А., Букин В.В.,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С.В. Измерение методом интерферометрии пространственно-временного распределения поля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терагерцевых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импульсов в электрооптическом кристалле. Квантовая электроника (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), том 45, № 5, с. 434-436 (2015).</w:t>
            </w:r>
          </w:p>
          <w:p w:rsidR="00722FCE" w:rsidRPr="00531A4E" w:rsidRDefault="00722FCE" w:rsidP="00722F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FCE" w:rsidRPr="00531A4E" w:rsidRDefault="006B2720" w:rsidP="0072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1A4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Чижов П.А., Ушаков А.А., Букин В.В., Волков Р.В.,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С.В., Савельев-Трофимов А.Б. Генерация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терагерцового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излучения при оптическом пробое воздуха двухчастотными лазерными импульсами с различными состояниями поляризации. Труды Института общей физики им. А.М. Прохорова РАН, том 70, с. 78-82 (2014).</w:t>
            </w:r>
          </w:p>
          <w:p w:rsidR="00722FCE" w:rsidRPr="00531A4E" w:rsidRDefault="00722FCE" w:rsidP="00722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722FCE" w:rsidRPr="006B2720" w:rsidRDefault="006B2720" w:rsidP="00722F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A4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П. А. Чижов, Р. В. Волков, В. В. Букин, А. А. Ушаков, С. В.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Гарнов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, А. Б. Савельев. Генерация терагерцевого излучения при фокусировке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бихроматических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фемтосекундных</w:t>
            </w:r>
            <w:proofErr w:type="spellEnd"/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 xml:space="preserve"> лазерных импульсов в газ и плазму. Квантовая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электроника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2013,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43,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№ 4, </w:t>
            </w:r>
            <w:r w:rsidR="00722FCE" w:rsidRPr="00531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2FCE" w:rsidRPr="006B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347–349 (2013).</w:t>
            </w:r>
          </w:p>
          <w:p w:rsidR="009575DB" w:rsidRDefault="009575DB" w:rsidP="009575DB">
            <w:pPr>
              <w:spacing w:before="100" w:beforeAutospacing="1" w:after="100" w:afterAutospacing="1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5.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Ushakov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Savel’ev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Chizhov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Bukin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Garnov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 V. The dependence of terahertz signal and third harmonic amplitudes on mutual polarization of two-color pump components under optical breakdown of air / ed.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Razeghi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M., Baranov A.N.,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Zavada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J.M. 2013. P. 884613.</w:t>
            </w:r>
          </w:p>
          <w:p w:rsidR="00531A4E" w:rsidRPr="00531A4E" w:rsidRDefault="009575DB" w:rsidP="009575DB">
            <w:pPr>
              <w:spacing w:before="100" w:beforeAutospacing="1" w:after="100" w:afterAutospacing="1"/>
              <w:ind w:left="4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Ushakov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A.A.,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Chizhov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P.A.,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Volkov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R. V.,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Bukin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V. V.,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Garnov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S. V.,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Savel’ev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A.B. Optimization of the laser plasma source of terahertz radiation and interferometric study of its </w:t>
            </w:r>
            <w:proofErr w:type="spellStart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spatio</w:t>
            </w:r>
            <w:proofErr w:type="spellEnd"/>
            <w:r w:rsidRPr="00957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-temporal field distribution // 2016 International Conference Laser Optics (LO). 2016. P. R8-18-R8-18.</w:t>
            </w:r>
          </w:p>
        </w:tc>
      </w:tr>
    </w:tbl>
    <w:p w:rsidR="00F744BB" w:rsidRPr="00722FCE" w:rsidRDefault="00F744BB" w:rsidP="00F744BB">
      <w:pPr>
        <w:rPr>
          <w:lang w:val="en-US"/>
        </w:rPr>
      </w:pPr>
    </w:p>
    <w:sectPr w:rsidR="00F744BB" w:rsidRPr="00722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BB"/>
    <w:rsid w:val="000457B8"/>
    <w:rsid w:val="00531A4E"/>
    <w:rsid w:val="006B2720"/>
    <w:rsid w:val="00722FCE"/>
    <w:rsid w:val="009575DB"/>
    <w:rsid w:val="00F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F9F8"/>
  <w15:chartTrackingRefBased/>
  <w15:docId w15:val="{53ECAB8A-9185-4CA9-86DE-C007F0B8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4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1A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57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vbkn</dc:creator>
  <cp:keywords/>
  <dc:description/>
  <cp:lastModifiedBy>ARSENIY</cp:lastModifiedBy>
  <cp:revision>3</cp:revision>
  <dcterms:created xsi:type="dcterms:W3CDTF">2017-09-25T08:04:00Z</dcterms:created>
  <dcterms:modified xsi:type="dcterms:W3CDTF">2017-09-26T16:25:00Z</dcterms:modified>
</cp:coreProperties>
</file>