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688"/>
      </w:tblGrid>
      <w:tr w:rsidR="004C7B9A" w:rsidRPr="000A1513">
        <w:trPr>
          <w:cantSplit/>
          <w:trHeight w:val="180"/>
        </w:trPr>
        <w:tc>
          <w:tcPr>
            <w:tcW w:w="5000" w:type="pct"/>
          </w:tcPr>
          <w:p w:rsidR="004C7B9A" w:rsidRPr="000A1513" w:rsidRDefault="007723AE" w:rsidP="000B6D4E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47700" cy="657225"/>
                  <wp:effectExtent l="19050" t="0" r="0" b="0"/>
                  <wp:docPr id="2" name="Рисунок 1" descr="МИРЭА_ЭМБЛЕМА_прика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ИРЭА_ЭМБЛЕМА_прика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B9A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C7B9A" w:rsidRPr="000A1513" w:rsidRDefault="004C7B9A" w:rsidP="000B6D4E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C7B9A" w:rsidRPr="000A1513" w:rsidRDefault="004C7B9A" w:rsidP="000B6D4E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 w:rsidRPr="000A1513">
              <w:rPr>
                <w:caps/>
                <w:sz w:val="20"/>
              </w:rPr>
              <w:t>МИНОБРНАУКИ РОССИИ</w:t>
            </w:r>
          </w:p>
          <w:p w:rsidR="004C7B9A" w:rsidRPr="000A1513" w:rsidRDefault="004C7B9A" w:rsidP="000B6D4E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C7B9A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628EE" w:rsidRPr="00376976" w:rsidRDefault="00B628EE" w:rsidP="000B6D4E">
            <w:pPr>
              <w:pStyle w:val="a7"/>
              <w:jc w:val="center"/>
              <w:rPr>
                <w:i w:val="0"/>
              </w:rPr>
            </w:pPr>
            <w:r w:rsidRPr="00B628EE">
              <w:rPr>
                <w:i w:val="0"/>
              </w:rPr>
              <w:t>Федеральное государственное бюджетное образовательное учреждение</w:t>
            </w:r>
            <w:r w:rsidR="00970A06">
              <w:rPr>
                <w:i w:val="0"/>
              </w:rPr>
              <w:br/>
            </w:r>
            <w:r w:rsidRPr="00B628EE">
              <w:rPr>
                <w:i w:val="0"/>
              </w:rPr>
              <w:t>высшего образования</w:t>
            </w:r>
          </w:p>
          <w:p w:rsidR="004C7B9A" w:rsidRPr="00376976" w:rsidRDefault="004C7B9A" w:rsidP="000B6D4E">
            <w:pPr>
              <w:pStyle w:val="a7"/>
              <w:jc w:val="center"/>
              <w:rPr>
                <w:b/>
                <w:i w:val="0"/>
                <w:sz w:val="20"/>
              </w:rPr>
            </w:pPr>
            <w:r w:rsidRPr="00376976">
              <w:rPr>
                <w:b/>
                <w:i w:val="0"/>
              </w:rPr>
              <w:t>«</w:t>
            </w:r>
            <w:r w:rsidR="007A7ABA">
              <w:rPr>
                <w:b/>
                <w:i w:val="0"/>
              </w:rPr>
              <w:t xml:space="preserve">Московский технологический </w:t>
            </w:r>
            <w:r w:rsidR="00B628EE" w:rsidRPr="00B628EE">
              <w:rPr>
                <w:b/>
                <w:i w:val="0"/>
              </w:rPr>
              <w:t>университет</w:t>
            </w:r>
            <w:r w:rsidRPr="00376976">
              <w:rPr>
                <w:b/>
                <w:i w:val="0"/>
              </w:rPr>
              <w:t>»</w:t>
            </w:r>
          </w:p>
          <w:p w:rsidR="004C7B9A" w:rsidRPr="000A1513" w:rsidRDefault="004C7B9A" w:rsidP="000B6D4E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0A1513">
              <w:rPr>
                <w:b/>
                <w:sz w:val="32"/>
                <w:szCs w:val="32"/>
              </w:rPr>
              <w:t>МИРЭА</w:t>
            </w:r>
          </w:p>
          <w:p w:rsidR="004C7B9A" w:rsidRPr="000A1513" w:rsidRDefault="005C04CE" w:rsidP="000B6D4E">
            <w:pPr>
              <w:ind w:firstLine="0"/>
              <w:jc w:val="center"/>
            </w:pPr>
            <w:r w:rsidRPr="005C04CE">
              <w:rPr>
                <w:b/>
                <w:noProof/>
                <w:sz w:val="32"/>
                <w:szCs w:val="32"/>
              </w:rPr>
            </w:r>
            <w:r w:rsidRPr="005C04CE">
              <w:rPr>
                <w:b/>
                <w:noProof/>
                <w:sz w:val="32"/>
                <w:szCs w:val="32"/>
              </w:rPr>
              <w:pict>
                <v:line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10001" w:type="pct"/>
        <w:tblLook w:val="01E0"/>
      </w:tblPr>
      <w:tblGrid>
        <w:gridCol w:w="4954"/>
        <w:gridCol w:w="4954"/>
        <w:gridCol w:w="4953"/>
        <w:gridCol w:w="4949"/>
      </w:tblGrid>
      <w:tr w:rsidR="009E1610" w:rsidRPr="005560D3" w:rsidTr="009E1610">
        <w:tc>
          <w:tcPr>
            <w:tcW w:w="1250" w:type="pct"/>
          </w:tcPr>
          <w:p w:rsidR="009E1610" w:rsidRPr="00B0472C" w:rsidRDefault="009E1610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</w:tcPr>
          <w:p w:rsidR="009E1610" w:rsidRPr="005560D3" w:rsidRDefault="009E1610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9E1610" w:rsidRPr="005560D3" w:rsidRDefault="00A449C5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>Первый проректор</w:t>
            </w:r>
          </w:p>
          <w:p w:rsidR="009E1610" w:rsidRPr="005560D3" w:rsidRDefault="009E1610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br/>
              <w:t>____________________</w:t>
            </w:r>
            <w:r w:rsidR="0094037C" w:rsidRPr="005560D3">
              <w:t>В.Л. Панков</w:t>
            </w:r>
          </w:p>
          <w:p w:rsidR="009E1610" w:rsidRPr="005560D3" w:rsidRDefault="009E1610" w:rsidP="00B628EE">
            <w:pPr>
              <w:suppressAutoHyphens/>
              <w:spacing w:line="360" w:lineRule="auto"/>
              <w:ind w:firstLine="0"/>
              <w:jc w:val="center"/>
            </w:pPr>
            <w:r w:rsidRPr="005560D3">
              <w:t>«____» ______________ 2016 г.</w:t>
            </w:r>
          </w:p>
        </w:tc>
        <w:tc>
          <w:tcPr>
            <w:tcW w:w="1250" w:type="pct"/>
          </w:tcPr>
          <w:p w:rsidR="009E1610" w:rsidRPr="005560D3" w:rsidRDefault="009E1610" w:rsidP="00AD6CDA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9E1610" w:rsidRPr="005560D3" w:rsidRDefault="009E1610" w:rsidP="00AD6CDA">
            <w:pPr>
              <w:suppressAutoHyphens/>
              <w:spacing w:line="360" w:lineRule="auto"/>
              <w:ind w:firstLine="0"/>
              <w:jc w:val="center"/>
            </w:pPr>
            <w:r w:rsidRPr="005560D3">
              <w:t xml:space="preserve">Директор </w:t>
            </w:r>
            <w:proofErr w:type="spellStart"/>
            <w:r w:rsidRPr="005560D3">
              <w:t>Институтакибернетики</w:t>
            </w:r>
            <w:proofErr w:type="spellEnd"/>
          </w:p>
          <w:p w:rsidR="009E1610" w:rsidRPr="005560D3" w:rsidRDefault="009E1610" w:rsidP="00AD6CDA">
            <w:pPr>
              <w:suppressAutoHyphens/>
              <w:spacing w:line="360" w:lineRule="auto"/>
              <w:ind w:firstLine="0"/>
              <w:jc w:val="center"/>
            </w:pPr>
            <w:r w:rsidRPr="005560D3">
              <w:br/>
              <w:t>М.П. Романов</w:t>
            </w:r>
          </w:p>
          <w:p w:rsidR="009E1610" w:rsidRPr="005560D3" w:rsidRDefault="009E1610" w:rsidP="00AD6CDA">
            <w:pPr>
              <w:suppressAutoHyphens/>
              <w:spacing w:line="360" w:lineRule="auto"/>
              <w:ind w:firstLine="0"/>
              <w:jc w:val="center"/>
            </w:pPr>
            <w:r w:rsidRPr="005560D3">
              <w:t>«____» ______________ 2016 г.</w:t>
            </w:r>
          </w:p>
        </w:tc>
        <w:tc>
          <w:tcPr>
            <w:tcW w:w="1249" w:type="pct"/>
          </w:tcPr>
          <w:p w:rsidR="009E1610" w:rsidRPr="005560D3" w:rsidRDefault="009E1610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СОГЛАСОВАНО</w:t>
            </w:r>
          </w:p>
          <w:p w:rsidR="009E1610" w:rsidRPr="005560D3" w:rsidRDefault="009E1610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>Учебно-методический совет</w:t>
            </w:r>
          </w:p>
          <w:p w:rsidR="009E1610" w:rsidRPr="005560D3" w:rsidRDefault="009E1610" w:rsidP="00E26118">
            <w:pPr>
              <w:suppressAutoHyphens/>
              <w:spacing w:line="360" w:lineRule="auto"/>
              <w:ind w:firstLine="0"/>
              <w:jc w:val="center"/>
            </w:pPr>
            <w:proofErr w:type="spellStart"/>
            <w:r w:rsidRPr="005560D3">
              <w:t>Институтакибернетики</w:t>
            </w:r>
            <w:proofErr w:type="spellEnd"/>
          </w:p>
          <w:p w:rsidR="009E1610" w:rsidRPr="005560D3" w:rsidRDefault="009E1610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 xml:space="preserve">____________________Т.С. </w:t>
            </w:r>
            <w:proofErr w:type="spellStart"/>
            <w:r w:rsidRPr="005560D3">
              <w:t>Хачлаев</w:t>
            </w:r>
            <w:proofErr w:type="spellEnd"/>
          </w:p>
          <w:p w:rsidR="009E1610" w:rsidRPr="005560D3" w:rsidRDefault="009E1610" w:rsidP="00B628EE">
            <w:pPr>
              <w:suppressAutoHyphens/>
              <w:spacing w:line="360" w:lineRule="auto"/>
              <w:ind w:firstLine="0"/>
              <w:jc w:val="center"/>
            </w:pPr>
            <w:r w:rsidRPr="005560D3">
              <w:t>«____» ______________ 2016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>РАБОЧАЯ ПРОГРАММА ДИСЦИПЛИНЫ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EC5AE2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 w:rsidRPr="006C65F8">
        <w:rPr>
          <w:b/>
          <w:sz w:val="28"/>
        </w:rPr>
        <w:t>Б</w:t>
      </w:r>
      <w:proofErr w:type="gramStart"/>
      <w:r w:rsidRPr="006C65F8">
        <w:rPr>
          <w:b/>
          <w:sz w:val="28"/>
        </w:rPr>
        <w:t>1</w:t>
      </w:r>
      <w:proofErr w:type="gramEnd"/>
      <w:r w:rsidRPr="006C65F8">
        <w:rPr>
          <w:b/>
          <w:sz w:val="28"/>
        </w:rPr>
        <w:t>.</w:t>
      </w:r>
      <w:r>
        <w:rPr>
          <w:b/>
          <w:sz w:val="28"/>
        </w:rPr>
        <w:t>Б</w:t>
      </w:r>
      <w:r w:rsidRPr="006C65F8">
        <w:rPr>
          <w:b/>
          <w:sz w:val="28"/>
        </w:rPr>
        <w:t>.</w:t>
      </w:r>
      <w:r>
        <w:rPr>
          <w:b/>
          <w:sz w:val="28"/>
        </w:rPr>
        <w:t>3</w:t>
      </w:r>
      <w:r w:rsidR="00566281" w:rsidRPr="005560D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Организация научных исследований</w:t>
      </w:r>
      <w:r w:rsidR="00566281" w:rsidRPr="005560D3">
        <w:rPr>
          <w:b/>
          <w:sz w:val="28"/>
          <w:szCs w:val="28"/>
        </w:rPr>
        <w:t>»</w:t>
      </w:r>
    </w:p>
    <w:p w:rsidR="00C5571B" w:rsidRDefault="00C5571B" w:rsidP="009702F8">
      <w:pPr>
        <w:widowControl/>
        <w:ind w:firstLine="0"/>
        <w:jc w:val="center"/>
      </w:pPr>
    </w:p>
    <w:p w:rsidR="001707A7" w:rsidRPr="005560D3" w:rsidRDefault="001707A7" w:rsidP="009702F8">
      <w:pPr>
        <w:widowControl/>
        <w:ind w:firstLine="0"/>
        <w:jc w:val="center"/>
      </w:pPr>
    </w:p>
    <w:p w:rsidR="00C5571B" w:rsidRPr="005A692F" w:rsidRDefault="00C5571B" w:rsidP="009702F8">
      <w:pPr>
        <w:widowControl/>
        <w:ind w:firstLine="0"/>
        <w:jc w:val="center"/>
      </w:pPr>
      <w:r w:rsidRPr="005A692F">
        <w:t>Направление подготовки</w:t>
      </w:r>
    </w:p>
    <w:p w:rsidR="00C5571B" w:rsidRPr="005560D3" w:rsidRDefault="00FB5B70" w:rsidP="00115F9C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38</w:t>
      </w:r>
      <w:r w:rsidR="00566281" w:rsidRPr="005A692F">
        <w:rPr>
          <w:rFonts w:eastAsia="HiddenHorzOCR"/>
          <w:b/>
        </w:rPr>
        <w:t>.06.01 «</w:t>
      </w:r>
      <w:r>
        <w:rPr>
          <w:rFonts w:eastAsia="HiddenHorzOCR"/>
          <w:b/>
        </w:rPr>
        <w:t>Экономика</w:t>
      </w:r>
      <w:r w:rsidR="00566281" w:rsidRPr="005A692F">
        <w:rPr>
          <w:rFonts w:eastAsia="HiddenHorzOCR"/>
          <w:b/>
        </w:rPr>
        <w:t>»</w:t>
      </w:r>
    </w:p>
    <w:p w:rsidR="0096673C" w:rsidRDefault="0096673C" w:rsidP="009702F8">
      <w:pPr>
        <w:widowControl/>
        <w:ind w:firstLine="0"/>
        <w:jc w:val="center"/>
      </w:pPr>
    </w:p>
    <w:p w:rsidR="001707A7" w:rsidRPr="005560D3" w:rsidRDefault="001707A7" w:rsidP="009702F8">
      <w:pPr>
        <w:widowControl/>
        <w:ind w:firstLine="0"/>
        <w:jc w:val="center"/>
      </w:pPr>
    </w:p>
    <w:p w:rsidR="00C5571B" w:rsidRPr="005A692F" w:rsidRDefault="00C5571B" w:rsidP="009702F8">
      <w:pPr>
        <w:widowControl/>
        <w:ind w:firstLine="0"/>
        <w:jc w:val="center"/>
      </w:pPr>
      <w:r w:rsidRPr="005A692F">
        <w:t>Профиль подготовки</w:t>
      </w:r>
    </w:p>
    <w:p w:rsidR="00FB5B70" w:rsidRPr="00E11EE4" w:rsidRDefault="00FB5B70" w:rsidP="00FB5B70">
      <w:pPr>
        <w:widowControl/>
        <w:suppressAutoHyphens/>
        <w:ind w:firstLine="0"/>
        <w:jc w:val="center"/>
        <w:rPr>
          <w:b/>
        </w:rPr>
      </w:pPr>
      <w:r>
        <w:rPr>
          <w:b/>
          <w:bCs/>
        </w:rPr>
        <w:t>08.00.05 «Экономика и управление народным хозяйством»</w:t>
      </w:r>
    </w:p>
    <w:p w:rsidR="00C5571B" w:rsidRDefault="00C5571B" w:rsidP="009702F8">
      <w:pPr>
        <w:widowControl/>
        <w:ind w:firstLine="0"/>
        <w:jc w:val="center"/>
      </w:pPr>
    </w:p>
    <w:p w:rsidR="00CE0645" w:rsidRPr="005560D3" w:rsidRDefault="00CE0645" w:rsidP="009702F8">
      <w:pPr>
        <w:widowControl/>
        <w:ind w:firstLine="0"/>
        <w:jc w:val="center"/>
      </w:pPr>
    </w:p>
    <w:p w:rsidR="00872C41" w:rsidRDefault="00872C41" w:rsidP="0084691C">
      <w:pPr>
        <w:widowControl/>
        <w:ind w:firstLine="0"/>
        <w:jc w:val="center"/>
      </w:pPr>
    </w:p>
    <w:p w:rsidR="009702F8" w:rsidRDefault="009702F8" w:rsidP="009702F8">
      <w:pPr>
        <w:widowControl/>
        <w:ind w:firstLine="0"/>
        <w:jc w:val="center"/>
      </w:pPr>
    </w:p>
    <w:p w:rsidR="00C5571B" w:rsidRPr="005560D3" w:rsidRDefault="00C5571B" w:rsidP="009702F8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9702F8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9702F8" w:rsidRDefault="009702F8" w:rsidP="009702F8">
      <w:pPr>
        <w:widowControl/>
        <w:ind w:firstLine="0"/>
        <w:jc w:val="center"/>
      </w:pPr>
    </w:p>
    <w:p w:rsidR="009702F8" w:rsidRPr="00C806A2" w:rsidRDefault="009702F8" w:rsidP="009702F8">
      <w:pPr>
        <w:widowControl/>
        <w:ind w:firstLine="0"/>
        <w:jc w:val="center"/>
      </w:pPr>
    </w:p>
    <w:p w:rsidR="00C5571B" w:rsidRPr="00C806A2" w:rsidRDefault="00C5571B" w:rsidP="009702F8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9702F8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9702F8" w:rsidRDefault="009702F8" w:rsidP="00416B04">
      <w:pPr>
        <w:widowControl/>
        <w:ind w:firstLine="0"/>
      </w:pPr>
    </w:p>
    <w:p w:rsidR="00CE0645" w:rsidRDefault="00CE0645" w:rsidP="009702F8">
      <w:pPr>
        <w:widowControl/>
        <w:ind w:firstLine="0"/>
        <w:jc w:val="center"/>
      </w:pPr>
    </w:p>
    <w:p w:rsidR="00C26923" w:rsidRDefault="00C26923" w:rsidP="009702F8">
      <w:pPr>
        <w:widowControl/>
        <w:ind w:firstLine="0"/>
        <w:jc w:val="center"/>
      </w:pPr>
    </w:p>
    <w:p w:rsidR="00CE0645" w:rsidRPr="00C806A2" w:rsidRDefault="00CE0645" w:rsidP="009702F8">
      <w:pPr>
        <w:widowControl/>
        <w:ind w:firstLine="0"/>
        <w:jc w:val="center"/>
      </w:pPr>
    </w:p>
    <w:p w:rsidR="00C5571B" w:rsidRDefault="00B628EE" w:rsidP="00734DA7">
      <w:pPr>
        <w:widowControl/>
        <w:ind w:firstLine="0"/>
        <w:jc w:val="center"/>
      </w:pPr>
      <w:r>
        <w:t>Москва 2016</w:t>
      </w:r>
    </w:p>
    <w:tbl>
      <w:tblPr>
        <w:tblW w:w="5000" w:type="pct"/>
        <w:tblLook w:val="01E0"/>
      </w:tblPr>
      <w:tblGrid>
        <w:gridCol w:w="3100"/>
        <w:gridCol w:w="6804"/>
      </w:tblGrid>
      <w:tr w:rsidR="00970A06" w:rsidRPr="005E0BD7" w:rsidTr="00D959FE">
        <w:trPr>
          <w:trHeight w:val="181"/>
        </w:trPr>
        <w:tc>
          <w:tcPr>
            <w:tcW w:w="5000" w:type="pct"/>
            <w:gridSpan w:val="2"/>
            <w:vAlign w:val="bottom"/>
          </w:tcPr>
          <w:p w:rsidR="00970A06" w:rsidRPr="005E0BD7" w:rsidRDefault="00970A06" w:rsidP="00D959FE">
            <w:pPr>
              <w:suppressAutoHyphens/>
              <w:ind w:firstLine="0"/>
              <w:jc w:val="left"/>
              <w:rPr>
                <w:b/>
                <w:sz w:val="28"/>
                <w:szCs w:val="20"/>
              </w:rPr>
            </w:pPr>
            <w:r w:rsidRPr="005E0BD7">
              <w:rPr>
                <w:sz w:val="28"/>
              </w:rPr>
              <w:lastRenderedPageBreak/>
              <w:t>Рабочая программа дисциплины рассмотрена и принята</w:t>
            </w:r>
          </w:p>
        </w:tc>
      </w:tr>
      <w:tr w:rsidR="00970A06" w:rsidRPr="005E0BD7" w:rsidTr="00D959FE">
        <w:trPr>
          <w:trHeight w:val="181"/>
        </w:trPr>
        <w:tc>
          <w:tcPr>
            <w:tcW w:w="1565" w:type="pct"/>
            <w:vAlign w:val="bottom"/>
          </w:tcPr>
          <w:p w:rsidR="00970A06" w:rsidRPr="005E0BD7" w:rsidRDefault="00970A06" w:rsidP="00D959FE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на заседании кафедры</w:t>
            </w:r>
          </w:p>
        </w:tc>
        <w:tc>
          <w:tcPr>
            <w:tcW w:w="3435" w:type="pct"/>
            <w:tcBorders>
              <w:bottom w:val="single" w:sz="4" w:space="0" w:color="auto"/>
            </w:tcBorders>
          </w:tcPr>
          <w:p w:rsidR="00970A06" w:rsidRPr="00B019AC" w:rsidRDefault="00B019AC" w:rsidP="00D959FE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B019AC">
              <w:rPr>
                <w:sz w:val="28"/>
                <w:szCs w:val="28"/>
              </w:rPr>
              <w:t>инструментального и программного обеспечения</w:t>
            </w:r>
          </w:p>
        </w:tc>
      </w:tr>
      <w:tr w:rsidR="00970A06" w:rsidRPr="005E0BD7" w:rsidTr="00D959FE">
        <w:trPr>
          <w:trHeight w:val="57"/>
        </w:trPr>
        <w:tc>
          <w:tcPr>
            <w:tcW w:w="1565" w:type="pct"/>
          </w:tcPr>
          <w:p w:rsidR="00970A06" w:rsidRPr="005E0BD7" w:rsidRDefault="00970A06" w:rsidP="00D959FE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435" w:type="pct"/>
            <w:tcBorders>
              <w:top w:val="single" w:sz="4" w:space="0" w:color="auto"/>
            </w:tcBorders>
          </w:tcPr>
          <w:p w:rsidR="00970A06" w:rsidRPr="005E0BD7" w:rsidRDefault="00970A06" w:rsidP="00D959FE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(название кафедры)</w:t>
            </w:r>
          </w:p>
        </w:tc>
      </w:tr>
    </w:tbl>
    <w:p w:rsidR="00970A06" w:rsidRPr="005E0BD7" w:rsidRDefault="00970A06" w:rsidP="00970A06">
      <w:pPr>
        <w:ind w:firstLine="0"/>
        <w:rPr>
          <w:b/>
          <w:sz w:val="28"/>
        </w:rPr>
      </w:pPr>
      <w:r w:rsidRPr="005E0BD7">
        <w:rPr>
          <w:sz w:val="28"/>
        </w:rPr>
        <w:t>Протокол заседания кафедры от «</w:t>
      </w:r>
      <w:r w:rsidR="00FF27F8">
        <w:rPr>
          <w:sz w:val="28"/>
        </w:rPr>
        <w:t>23</w:t>
      </w:r>
      <w:r w:rsidRPr="005E0BD7">
        <w:rPr>
          <w:sz w:val="28"/>
        </w:rPr>
        <w:t xml:space="preserve">» </w:t>
      </w:r>
      <w:r w:rsidR="00BC3C51">
        <w:rPr>
          <w:sz w:val="28"/>
        </w:rPr>
        <w:t>мая 2016</w:t>
      </w:r>
      <w:r w:rsidRPr="005E0BD7">
        <w:rPr>
          <w:sz w:val="28"/>
        </w:rPr>
        <w:t xml:space="preserve"> г. № </w:t>
      </w:r>
      <w:r w:rsidR="00B019AC">
        <w:rPr>
          <w:sz w:val="28"/>
        </w:rPr>
        <w:t>10</w:t>
      </w:r>
    </w:p>
    <w:p w:rsidR="00970A06" w:rsidRPr="005E0BD7" w:rsidRDefault="00970A06" w:rsidP="00970A06">
      <w:pPr>
        <w:ind w:firstLine="0"/>
        <w:rPr>
          <w:sz w:val="28"/>
        </w:rPr>
      </w:pPr>
    </w:p>
    <w:p w:rsidR="00970A06" w:rsidRPr="005E0BD7" w:rsidRDefault="00970A06" w:rsidP="00970A06">
      <w:pPr>
        <w:ind w:firstLine="0"/>
        <w:rPr>
          <w:sz w:val="28"/>
        </w:rPr>
      </w:pPr>
    </w:p>
    <w:p w:rsidR="00970A06" w:rsidRPr="005E0BD7" w:rsidRDefault="00970A06" w:rsidP="00970A06">
      <w:pPr>
        <w:ind w:firstLine="0"/>
        <w:rPr>
          <w:sz w:val="28"/>
        </w:rPr>
      </w:pPr>
    </w:p>
    <w:p w:rsidR="00970A06" w:rsidRPr="00C46BF8" w:rsidRDefault="00970A06" w:rsidP="00970A06">
      <w:pPr>
        <w:widowControl/>
        <w:ind w:firstLine="0"/>
        <w:rPr>
          <w:b/>
          <w:sz w:val="28"/>
        </w:rPr>
      </w:pPr>
      <w:r w:rsidRPr="00C46BF8">
        <w:rPr>
          <w:b/>
          <w:sz w:val="28"/>
        </w:rPr>
        <w:t>СОГЛАСОВАНО:</w:t>
      </w:r>
    </w:p>
    <w:p w:rsidR="00970A06" w:rsidRPr="00C46BF8" w:rsidRDefault="00970A06" w:rsidP="00970A06">
      <w:pPr>
        <w:widowControl/>
        <w:ind w:firstLine="0"/>
        <w:rPr>
          <w:sz w:val="28"/>
        </w:rPr>
      </w:pPr>
    </w:p>
    <w:tbl>
      <w:tblPr>
        <w:tblW w:w="5000" w:type="pct"/>
        <w:tblLook w:val="01E0"/>
      </w:tblPr>
      <w:tblGrid>
        <w:gridCol w:w="5379"/>
        <w:gridCol w:w="1997"/>
        <w:gridCol w:w="2528"/>
      </w:tblGrid>
      <w:tr w:rsidR="00970A06" w:rsidRPr="00C46BF8" w:rsidTr="00D959FE">
        <w:trPr>
          <w:trHeight w:val="181"/>
        </w:trPr>
        <w:tc>
          <w:tcPr>
            <w:tcW w:w="2715" w:type="pct"/>
            <w:vAlign w:val="bottom"/>
          </w:tcPr>
          <w:p w:rsidR="00970A06" w:rsidRPr="00C46BF8" w:rsidRDefault="00970A06" w:rsidP="00D959FE">
            <w:pPr>
              <w:widowControl/>
              <w:suppressAutoHyphens/>
              <w:ind w:firstLine="0"/>
              <w:rPr>
                <w:sz w:val="28"/>
              </w:rPr>
            </w:pPr>
            <w:r>
              <w:rPr>
                <w:sz w:val="28"/>
              </w:rPr>
              <w:t>Директор Института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970A06" w:rsidRPr="00C46BF8" w:rsidRDefault="00970A06" w:rsidP="00D959FE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970A06" w:rsidRPr="00B75D27" w:rsidRDefault="00B019AC" w:rsidP="0096673C">
            <w:pPr>
              <w:widowControl/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А.С. Зуев</w:t>
            </w:r>
          </w:p>
        </w:tc>
      </w:tr>
      <w:tr w:rsidR="00970A06" w:rsidRPr="00C46BF8" w:rsidTr="00D959FE">
        <w:trPr>
          <w:trHeight w:val="57"/>
        </w:trPr>
        <w:tc>
          <w:tcPr>
            <w:tcW w:w="2715" w:type="pct"/>
          </w:tcPr>
          <w:p w:rsidR="00970A06" w:rsidRPr="00C46BF8" w:rsidRDefault="00970A06" w:rsidP="00D959FE">
            <w:pPr>
              <w:widowControl/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970A06" w:rsidRPr="00C46BF8" w:rsidRDefault="00970A06" w:rsidP="00D959FE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970A06" w:rsidRPr="00C46BF8" w:rsidRDefault="00970A06" w:rsidP="00D959FE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(И.О. Фамилия)</w:t>
            </w:r>
          </w:p>
        </w:tc>
      </w:tr>
      <w:tr w:rsidR="00970A06" w:rsidRPr="00C46BF8" w:rsidTr="00D959FE">
        <w:trPr>
          <w:trHeight w:val="57"/>
        </w:trPr>
        <w:tc>
          <w:tcPr>
            <w:tcW w:w="2715" w:type="pct"/>
            <w:vAlign w:val="bottom"/>
          </w:tcPr>
          <w:p w:rsidR="00970A06" w:rsidRDefault="00970A06" w:rsidP="00D959FE">
            <w:pPr>
              <w:widowControl/>
              <w:suppressAutoHyphens/>
              <w:ind w:firstLine="0"/>
              <w:rPr>
                <w:sz w:val="28"/>
              </w:rPr>
            </w:pPr>
          </w:p>
          <w:p w:rsidR="00970A06" w:rsidRPr="00C46BF8" w:rsidRDefault="00970A06" w:rsidP="00D959FE">
            <w:pPr>
              <w:widowControl/>
              <w:suppressAutoHyphens/>
              <w:ind w:firstLine="0"/>
              <w:rPr>
                <w:sz w:val="28"/>
              </w:rPr>
            </w:pPr>
            <w:r>
              <w:rPr>
                <w:sz w:val="28"/>
              </w:rPr>
              <w:t>Заведующий аспирантурой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970A06" w:rsidRPr="00C46BF8" w:rsidRDefault="00970A06" w:rsidP="00D959FE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970A06" w:rsidRDefault="00970A06" w:rsidP="00D959FE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  <w:p w:rsidR="00970A06" w:rsidRPr="000A5CF7" w:rsidRDefault="00970A06" w:rsidP="00D959FE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В.С. Томашевская</w:t>
            </w:r>
          </w:p>
        </w:tc>
      </w:tr>
      <w:tr w:rsidR="00970A06" w:rsidRPr="00C46BF8" w:rsidTr="00D959FE">
        <w:trPr>
          <w:trHeight w:val="57"/>
        </w:trPr>
        <w:tc>
          <w:tcPr>
            <w:tcW w:w="2715" w:type="pct"/>
          </w:tcPr>
          <w:p w:rsidR="00970A06" w:rsidRPr="00C46BF8" w:rsidRDefault="00970A06" w:rsidP="00D959FE">
            <w:pPr>
              <w:widowControl/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970A06" w:rsidRPr="00C46BF8" w:rsidRDefault="00970A06" w:rsidP="00D959FE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970A06" w:rsidRPr="00C46BF8" w:rsidRDefault="00970A06" w:rsidP="00D959FE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(И.О. Фамилия)</w:t>
            </w:r>
          </w:p>
        </w:tc>
      </w:tr>
    </w:tbl>
    <w:p w:rsidR="00970A06" w:rsidRDefault="00970A06" w:rsidP="00970A06">
      <w:pPr>
        <w:widowControl/>
        <w:ind w:firstLine="0"/>
        <w:jc w:val="center"/>
      </w:pPr>
    </w:p>
    <w:p w:rsidR="005A16F5" w:rsidRDefault="005A16F5" w:rsidP="00970A06">
      <w:pPr>
        <w:widowControl/>
        <w:ind w:firstLine="0"/>
        <w:jc w:val="center"/>
      </w:pPr>
      <w:r>
        <w:br w:type="page"/>
      </w:r>
    </w:p>
    <w:p w:rsidR="00E8510D" w:rsidRPr="00F54916" w:rsidRDefault="00E8510D" w:rsidP="00C26923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>Цели освоения дисциплины</w:t>
      </w:r>
    </w:p>
    <w:p w:rsidR="00FB5B70" w:rsidRPr="003D0D96" w:rsidRDefault="009500CA" w:rsidP="00FB5B70">
      <w:pPr>
        <w:ind w:firstLine="710"/>
        <w:rPr>
          <w:sz w:val="28"/>
          <w:szCs w:val="28"/>
        </w:rPr>
      </w:pPr>
      <w:proofErr w:type="gramStart"/>
      <w:r w:rsidRPr="009500CA">
        <w:rPr>
          <w:sz w:val="28"/>
          <w:szCs w:val="28"/>
        </w:rPr>
        <w:t>Дисциплина «</w:t>
      </w:r>
      <w:r w:rsidR="00C1095D">
        <w:rPr>
          <w:sz w:val="28"/>
          <w:szCs w:val="28"/>
        </w:rPr>
        <w:t>Организация научных исследований</w:t>
      </w:r>
      <w:r w:rsidRPr="009500CA">
        <w:rPr>
          <w:sz w:val="28"/>
          <w:szCs w:val="28"/>
        </w:rPr>
        <w:t xml:space="preserve">» имеет своей целью формировать у обучающихся </w:t>
      </w:r>
      <w:r w:rsidRPr="005560D3">
        <w:rPr>
          <w:sz w:val="28"/>
          <w:szCs w:val="28"/>
        </w:rPr>
        <w:t>универсальные (УК-</w:t>
      </w:r>
      <w:r w:rsidR="00C1095D">
        <w:rPr>
          <w:sz w:val="28"/>
          <w:szCs w:val="28"/>
        </w:rPr>
        <w:t xml:space="preserve">3) </w:t>
      </w:r>
      <w:r w:rsidRPr="005560D3">
        <w:rPr>
          <w:sz w:val="28"/>
          <w:szCs w:val="28"/>
        </w:rPr>
        <w:t xml:space="preserve">компетенции в </w:t>
      </w:r>
      <w:r w:rsidRPr="005A692F">
        <w:rPr>
          <w:sz w:val="28"/>
          <w:szCs w:val="28"/>
        </w:rPr>
        <w:t>соответс</w:t>
      </w:r>
      <w:r w:rsidRPr="005A692F">
        <w:rPr>
          <w:sz w:val="28"/>
          <w:szCs w:val="28"/>
        </w:rPr>
        <w:t>т</w:t>
      </w:r>
      <w:r w:rsidRPr="005A692F">
        <w:rPr>
          <w:sz w:val="28"/>
          <w:szCs w:val="28"/>
        </w:rPr>
        <w:t xml:space="preserve">вии с требованиями ФГОС ВО по направлению подготовки </w:t>
      </w:r>
      <w:r w:rsidR="00FB5B70">
        <w:rPr>
          <w:sz w:val="28"/>
          <w:szCs w:val="28"/>
        </w:rPr>
        <w:t>38</w:t>
      </w:r>
      <w:r w:rsidR="008F0C2D" w:rsidRPr="001C25CD">
        <w:rPr>
          <w:sz w:val="28"/>
          <w:szCs w:val="28"/>
        </w:rPr>
        <w:t>.06.01 «</w:t>
      </w:r>
      <w:r w:rsidR="00FB5B70">
        <w:rPr>
          <w:sz w:val="28"/>
          <w:szCs w:val="28"/>
        </w:rPr>
        <w:t>Эконом</w:t>
      </w:r>
      <w:r w:rsidR="00FB5B70">
        <w:rPr>
          <w:sz w:val="28"/>
          <w:szCs w:val="28"/>
        </w:rPr>
        <w:t>и</w:t>
      </w:r>
      <w:r w:rsidR="00FB5B70">
        <w:rPr>
          <w:sz w:val="28"/>
          <w:szCs w:val="28"/>
        </w:rPr>
        <w:t>ка</w:t>
      </w:r>
      <w:r w:rsidR="008F0C2D">
        <w:rPr>
          <w:sz w:val="28"/>
          <w:szCs w:val="28"/>
        </w:rPr>
        <w:t>»</w:t>
      </w:r>
      <w:r w:rsidRPr="005A692F">
        <w:rPr>
          <w:sz w:val="28"/>
          <w:szCs w:val="28"/>
        </w:rPr>
        <w:t xml:space="preserve"> (уровень подготовки кадров высшей квалификации) с учетом специфики профиля подготовки – </w:t>
      </w:r>
      <w:r w:rsidR="00FB5B70" w:rsidRPr="009F416B">
        <w:rPr>
          <w:sz w:val="28"/>
          <w:szCs w:val="28"/>
        </w:rPr>
        <w:t>08.00.05 «Экономика и управление народным хозяйс</w:t>
      </w:r>
      <w:r w:rsidR="00FB5B70" w:rsidRPr="009F416B">
        <w:rPr>
          <w:sz w:val="28"/>
          <w:szCs w:val="28"/>
        </w:rPr>
        <w:t>т</w:t>
      </w:r>
      <w:r w:rsidR="00FB5B70" w:rsidRPr="009F416B">
        <w:rPr>
          <w:sz w:val="28"/>
          <w:szCs w:val="28"/>
        </w:rPr>
        <w:t>вом».</w:t>
      </w:r>
      <w:proofErr w:type="gramEnd"/>
    </w:p>
    <w:p w:rsidR="00BF730E" w:rsidRPr="005A692F" w:rsidRDefault="00BF730E" w:rsidP="00FB5B70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C26923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5A692F">
        <w:rPr>
          <w:b/>
          <w:sz w:val="28"/>
          <w:szCs w:val="28"/>
        </w:rPr>
        <w:t>Место дисциплины в структуре</w:t>
      </w:r>
      <w:r w:rsidRPr="005560D3">
        <w:rPr>
          <w:b/>
          <w:sz w:val="28"/>
          <w:szCs w:val="28"/>
        </w:rPr>
        <w:t xml:space="preserve"> основной профессиональной образовательной программы</w:t>
      </w:r>
    </w:p>
    <w:p w:rsidR="00C4007E" w:rsidRPr="005560D3" w:rsidRDefault="009500CA" w:rsidP="008B47DC">
      <w:pPr>
        <w:autoSpaceDE w:val="0"/>
        <w:autoSpaceDN w:val="0"/>
        <w:adjustRightInd w:val="0"/>
        <w:ind w:firstLine="709"/>
        <w:contextualSpacing/>
      </w:pPr>
      <w:r w:rsidRPr="009500CA">
        <w:rPr>
          <w:sz w:val="28"/>
          <w:szCs w:val="28"/>
        </w:rPr>
        <w:t>Дисциплина «</w:t>
      </w:r>
      <w:r w:rsidR="00C1095D">
        <w:rPr>
          <w:sz w:val="28"/>
          <w:szCs w:val="28"/>
        </w:rPr>
        <w:t>Организация научных исследований</w:t>
      </w:r>
      <w:r w:rsidRPr="009500CA">
        <w:rPr>
          <w:sz w:val="28"/>
          <w:szCs w:val="28"/>
        </w:rPr>
        <w:t xml:space="preserve">» </w:t>
      </w:r>
      <w:r w:rsidR="00C1095D" w:rsidRPr="00E90361">
        <w:rPr>
          <w:sz w:val="28"/>
          <w:szCs w:val="28"/>
        </w:rPr>
        <w:t xml:space="preserve">относится к </w:t>
      </w:r>
      <w:r w:rsidR="00C1095D">
        <w:rPr>
          <w:sz w:val="28"/>
          <w:szCs w:val="28"/>
        </w:rPr>
        <w:t>ба</w:t>
      </w:r>
      <w:r w:rsidR="00C1095D" w:rsidRPr="00094019">
        <w:rPr>
          <w:sz w:val="28"/>
          <w:szCs w:val="28"/>
        </w:rPr>
        <w:t>зовой части блока «Дисциплины</w:t>
      </w:r>
      <w:r w:rsidR="00C1095D">
        <w:rPr>
          <w:sz w:val="28"/>
          <w:szCs w:val="28"/>
        </w:rPr>
        <w:t xml:space="preserve"> (модули)</w:t>
      </w:r>
      <w:proofErr w:type="gramStart"/>
      <w:r w:rsidR="00C1095D" w:rsidRPr="00094019">
        <w:rPr>
          <w:sz w:val="28"/>
          <w:szCs w:val="28"/>
        </w:rPr>
        <w:t>»</w:t>
      </w:r>
      <w:r w:rsidR="00970A06" w:rsidRPr="00645C00">
        <w:rPr>
          <w:sz w:val="28"/>
          <w:szCs w:val="28"/>
        </w:rPr>
        <w:t>у</w:t>
      </w:r>
      <w:proofErr w:type="gramEnd"/>
      <w:r w:rsidR="00970A06" w:rsidRPr="00645C00">
        <w:rPr>
          <w:sz w:val="28"/>
          <w:szCs w:val="28"/>
        </w:rPr>
        <w:t xml:space="preserve">чебного плана направления </w:t>
      </w:r>
      <w:r w:rsidR="00970A06" w:rsidRPr="005560D3">
        <w:rPr>
          <w:sz w:val="28"/>
          <w:szCs w:val="28"/>
        </w:rPr>
        <w:t>подготовки аспирантов</w:t>
      </w:r>
      <w:r w:rsidR="00FB5B70">
        <w:rPr>
          <w:sz w:val="28"/>
          <w:szCs w:val="28"/>
        </w:rPr>
        <w:t>38</w:t>
      </w:r>
      <w:r w:rsidR="005A692F" w:rsidRPr="005A692F">
        <w:rPr>
          <w:sz w:val="28"/>
          <w:szCs w:val="28"/>
        </w:rPr>
        <w:t>.06.01 «</w:t>
      </w:r>
      <w:r w:rsidR="00FB5B70">
        <w:rPr>
          <w:sz w:val="28"/>
          <w:szCs w:val="28"/>
        </w:rPr>
        <w:t>Экономика</w:t>
      </w:r>
      <w:r w:rsidR="005A692F" w:rsidRPr="005A692F">
        <w:rPr>
          <w:sz w:val="28"/>
          <w:szCs w:val="28"/>
        </w:rPr>
        <w:t>»</w:t>
      </w:r>
      <w:r w:rsidR="00566281" w:rsidRPr="005560D3">
        <w:rPr>
          <w:sz w:val="28"/>
          <w:szCs w:val="28"/>
        </w:rPr>
        <w:t>.</w:t>
      </w:r>
      <w:r w:rsidR="0094037C" w:rsidRPr="005560D3">
        <w:rPr>
          <w:sz w:val="28"/>
          <w:szCs w:val="28"/>
        </w:rPr>
        <w:t>Общая трудоемкость дисциплины составляет</w:t>
      </w:r>
      <w:r w:rsidR="00C31B6F" w:rsidRPr="005560D3">
        <w:rPr>
          <w:sz w:val="28"/>
          <w:szCs w:val="28"/>
        </w:rPr>
        <w:t xml:space="preserve"> 2</w:t>
      </w:r>
      <w:r w:rsidR="0094037C" w:rsidRPr="005560D3">
        <w:rPr>
          <w:sz w:val="28"/>
          <w:szCs w:val="28"/>
        </w:rPr>
        <w:t xml:space="preserve"> зачетные единицы (</w:t>
      </w:r>
      <w:r w:rsidR="00C31B6F" w:rsidRPr="005560D3">
        <w:rPr>
          <w:sz w:val="28"/>
          <w:szCs w:val="28"/>
        </w:rPr>
        <w:t>72</w:t>
      </w:r>
      <w:r w:rsidR="0094037C" w:rsidRPr="005560D3">
        <w:rPr>
          <w:sz w:val="28"/>
          <w:szCs w:val="28"/>
        </w:rPr>
        <w:t xml:space="preserve"> акад. час</w:t>
      </w:r>
      <w:r w:rsidR="003010A9">
        <w:rPr>
          <w:sz w:val="28"/>
          <w:szCs w:val="28"/>
        </w:rPr>
        <w:t>а</w:t>
      </w:r>
      <w:r w:rsidR="0094037C" w:rsidRPr="005560D3">
        <w:rPr>
          <w:sz w:val="28"/>
          <w:szCs w:val="28"/>
        </w:rPr>
        <w:t>).</w:t>
      </w:r>
    </w:p>
    <w:p w:rsidR="00E8510D" w:rsidRPr="009500CA" w:rsidRDefault="00E8510D" w:rsidP="009500CA">
      <w:pPr>
        <w:ind w:firstLine="709"/>
        <w:contextualSpacing/>
        <w:rPr>
          <w:sz w:val="28"/>
          <w:szCs w:val="28"/>
        </w:rPr>
      </w:pPr>
    </w:p>
    <w:p w:rsidR="0081044F" w:rsidRPr="00F54916" w:rsidRDefault="0081044F" w:rsidP="00C26923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 xml:space="preserve">Планируемые результаты </w:t>
      </w:r>
      <w:proofErr w:type="gramStart"/>
      <w:r w:rsidRPr="00F54916">
        <w:rPr>
          <w:b/>
          <w:sz w:val="28"/>
          <w:szCs w:val="28"/>
        </w:rPr>
        <w:t>обучения по дисциплине</w:t>
      </w:r>
      <w:proofErr w:type="gramEnd"/>
      <w:r w:rsidRPr="00F54916">
        <w:rPr>
          <w:b/>
          <w:sz w:val="28"/>
          <w:szCs w:val="28"/>
        </w:rPr>
        <w:t>, соотнесе</w:t>
      </w:r>
      <w:r w:rsidRPr="00F54916">
        <w:rPr>
          <w:b/>
          <w:sz w:val="28"/>
          <w:szCs w:val="28"/>
        </w:rPr>
        <w:t>н</w:t>
      </w:r>
      <w:r w:rsidRPr="00F54916">
        <w:rPr>
          <w:b/>
          <w:sz w:val="28"/>
          <w:szCs w:val="28"/>
        </w:rPr>
        <w:t xml:space="preserve">ные с планируемыми результатами освоения программы </w:t>
      </w:r>
      <w:r w:rsidR="0084114B">
        <w:rPr>
          <w:b/>
          <w:sz w:val="28"/>
          <w:szCs w:val="28"/>
        </w:rPr>
        <w:t>высшей квал</w:t>
      </w:r>
      <w:r w:rsidR="0084114B">
        <w:rPr>
          <w:b/>
          <w:sz w:val="28"/>
          <w:szCs w:val="28"/>
        </w:rPr>
        <w:t>и</w:t>
      </w:r>
      <w:r w:rsidR="0084114B">
        <w:rPr>
          <w:b/>
          <w:sz w:val="28"/>
          <w:szCs w:val="28"/>
        </w:rPr>
        <w:t>фикации</w:t>
      </w:r>
      <w:r w:rsidRPr="00F54916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6394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proofErr w:type="gramStart"/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  <w:proofErr w:type="gramEnd"/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</w:t>
            </w:r>
            <w:r>
              <w:rPr>
                <w:b/>
              </w:rPr>
              <w:t>а</w:t>
            </w:r>
            <w:r>
              <w:rPr>
                <w:b/>
              </w:rPr>
              <w:t>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 xml:space="preserve">Планируемые результаты </w:t>
            </w:r>
            <w:proofErr w:type="gramStart"/>
            <w:r w:rsidRPr="00C573B5">
              <w:rPr>
                <w:b/>
              </w:rPr>
              <w:t>обучения</w:t>
            </w:r>
            <w:r w:rsidRPr="00C573B5">
              <w:rPr>
                <w:b/>
              </w:rPr>
              <w:br/>
              <w:t>по дисциплине</w:t>
            </w:r>
            <w:proofErr w:type="gramEnd"/>
            <w:r w:rsidRPr="00C573B5">
              <w:rPr>
                <w:b/>
              </w:rPr>
              <w:t>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451554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51554" w:rsidRPr="005A692F" w:rsidRDefault="00C1095D" w:rsidP="00C1095D">
            <w:pPr>
              <w:ind w:firstLine="0"/>
              <w:contextualSpacing/>
            </w:pPr>
            <w:r>
              <w:rPr>
                <w:b/>
              </w:rPr>
              <w:t>УК-3</w:t>
            </w:r>
            <w:r w:rsidR="00451554" w:rsidRPr="005A692F">
              <w:t>(</w:t>
            </w:r>
            <w:r>
              <w:t>готовность участвовать в работе российских и междун</w:t>
            </w:r>
            <w:r>
              <w:t>а</w:t>
            </w:r>
            <w:r>
              <w:t>родных исследовательских коллективов по решению нау</w:t>
            </w:r>
            <w:r>
              <w:t>ч</w:t>
            </w:r>
            <w:r>
              <w:t>ных и научно-образовательных задач</w:t>
            </w:r>
            <w:r w:rsidR="00451554" w:rsidRPr="005A692F">
              <w:t>)</w:t>
            </w:r>
          </w:p>
        </w:tc>
        <w:tc>
          <w:tcPr>
            <w:tcW w:w="3228" w:type="pct"/>
            <w:shd w:val="clear" w:color="auto" w:fill="auto"/>
          </w:tcPr>
          <w:p w:rsidR="00C1095D" w:rsidRPr="00C1095D" w:rsidRDefault="00C1095D" w:rsidP="00C1095D">
            <w:pPr>
              <w:ind w:firstLine="0"/>
              <w:rPr>
                <w:rStyle w:val="FontStyle28"/>
                <w:b/>
              </w:rPr>
            </w:pPr>
            <w:r w:rsidRPr="00C1095D">
              <w:rPr>
                <w:rStyle w:val="FontStyle28"/>
                <w:b/>
              </w:rPr>
              <w:t>Знать:</w:t>
            </w:r>
          </w:p>
          <w:p w:rsidR="00451554" w:rsidRPr="00657EFA" w:rsidRDefault="00C1095D" w:rsidP="00C1095D">
            <w:pPr>
              <w:widowControl/>
              <w:ind w:firstLine="0"/>
            </w:pPr>
            <w:r w:rsidRPr="001A50AC">
              <w:t>методы критического анализа и оценки современных нау</w:t>
            </w:r>
            <w:r w:rsidRPr="001A50AC">
              <w:t>ч</w:t>
            </w:r>
            <w:r w:rsidRPr="001A50AC">
              <w:t>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</w:tr>
      <w:tr w:rsidR="00451554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451554" w:rsidRPr="005A692F" w:rsidRDefault="00451554" w:rsidP="00451554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095D" w:rsidRPr="00C1095D" w:rsidRDefault="00C1095D" w:rsidP="00C1095D">
            <w:pPr>
              <w:ind w:firstLine="0"/>
              <w:rPr>
                <w:b/>
              </w:rPr>
            </w:pPr>
            <w:r w:rsidRPr="00C1095D">
              <w:rPr>
                <w:b/>
              </w:rPr>
              <w:t>Уметь:</w:t>
            </w:r>
          </w:p>
          <w:p w:rsidR="00451554" w:rsidRPr="00657EFA" w:rsidRDefault="00C1095D" w:rsidP="00C1095D">
            <w:pPr>
              <w:widowControl/>
              <w:ind w:firstLine="0"/>
            </w:pPr>
            <w:r w:rsidRPr="001A50AC">
              <w:t>анализировать альтернативные варианты решения исслед</w:t>
            </w:r>
            <w:r w:rsidRPr="001A50AC">
              <w:t>о</w:t>
            </w:r>
            <w:r w:rsidRPr="001A50AC">
              <w:t>вательских и практических задач и оценивать потенциал</w:t>
            </w:r>
            <w:r w:rsidRPr="001A50AC">
              <w:t>ь</w:t>
            </w:r>
            <w:r w:rsidRPr="001A50AC">
              <w:t>ные выигрыши/проигрыши реализации этих вариантов.</w:t>
            </w:r>
          </w:p>
        </w:tc>
      </w:tr>
      <w:tr w:rsidR="00451554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451554" w:rsidRPr="005A692F" w:rsidRDefault="00451554" w:rsidP="00451554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095D" w:rsidRPr="00C1095D" w:rsidRDefault="00C1095D" w:rsidP="00C1095D">
            <w:pPr>
              <w:ind w:firstLine="0"/>
              <w:rPr>
                <w:b/>
              </w:rPr>
            </w:pPr>
            <w:r w:rsidRPr="00C1095D">
              <w:rPr>
                <w:b/>
              </w:rPr>
              <w:t>Владеть:</w:t>
            </w:r>
          </w:p>
          <w:p w:rsidR="00451554" w:rsidRPr="00657EFA" w:rsidRDefault="00C1095D" w:rsidP="00C1095D">
            <w:pPr>
              <w:widowControl/>
              <w:ind w:firstLine="0"/>
            </w:pPr>
            <w:r w:rsidRPr="001A50AC">
              <w:t>навыками анализа основных мировоззренческих и метод</w:t>
            </w:r>
            <w:r w:rsidRPr="001A50AC">
              <w:t>о</w:t>
            </w:r>
            <w:r w:rsidRPr="001A50AC">
              <w:t>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      </w:r>
          </w:p>
        </w:tc>
      </w:tr>
    </w:tbl>
    <w:p w:rsidR="00A11AE6" w:rsidRDefault="00A11AE6" w:rsidP="009702F8">
      <w:pPr>
        <w:ind w:firstLine="0"/>
        <w:contextualSpacing/>
        <w:rPr>
          <w:b/>
          <w:sz w:val="28"/>
          <w:szCs w:val="28"/>
        </w:rPr>
      </w:pPr>
    </w:p>
    <w:p w:rsidR="00C573B5" w:rsidRPr="00F54916" w:rsidRDefault="00C573B5" w:rsidP="00C26923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Содержание дисциплины</w:t>
      </w:r>
    </w:p>
    <w:p w:rsidR="00C573B5" w:rsidRPr="00F54916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дисциплины составляет </w:t>
      </w:r>
      <w:r w:rsidR="00C31B6F">
        <w:rPr>
          <w:sz w:val="28"/>
          <w:szCs w:val="28"/>
        </w:rPr>
        <w:t>2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C31B6F">
        <w:rPr>
          <w:sz w:val="28"/>
          <w:szCs w:val="28"/>
        </w:rPr>
        <w:t>72</w:t>
      </w:r>
      <w:r w:rsidRPr="00C079DF">
        <w:rPr>
          <w:sz w:val="28"/>
          <w:szCs w:val="28"/>
        </w:rPr>
        <w:t>ак. час</w:t>
      </w:r>
      <w:r w:rsidR="003010A9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573B5" w:rsidRPr="00876AB2" w:rsidRDefault="00C573B5" w:rsidP="007A7ABA">
      <w:pPr>
        <w:ind w:firstLine="709"/>
        <w:contextualSpacing/>
        <w:rPr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 дисциплины</w:t>
      </w:r>
      <w:r>
        <w:rPr>
          <w:sz w:val="28"/>
          <w:szCs w:val="28"/>
        </w:rPr>
        <w:t xml:space="preserve"> 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</w:t>
      </w:r>
      <w:proofErr w:type="spellStart"/>
      <w:r w:rsidRPr="00C46BF8">
        <w:rPr>
          <w:sz w:val="28"/>
          <w:szCs w:val="28"/>
        </w:rPr>
        <w:t>форм</w:t>
      </w:r>
      <w:r>
        <w:rPr>
          <w:sz w:val="28"/>
          <w:szCs w:val="28"/>
        </w:rPr>
        <w:t>амконтроля</w:t>
      </w:r>
      <w:proofErr w:type="spellEnd"/>
      <w:r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506"/>
        <w:gridCol w:w="584"/>
        <w:gridCol w:w="506"/>
        <w:gridCol w:w="667"/>
        <w:gridCol w:w="710"/>
        <w:gridCol w:w="689"/>
        <w:gridCol w:w="834"/>
        <w:gridCol w:w="510"/>
        <w:gridCol w:w="506"/>
        <w:gridCol w:w="3843"/>
      </w:tblGrid>
      <w:tr w:rsidR="00FD04B9" w:rsidRPr="00C231D1" w:rsidTr="003010A9">
        <w:trPr>
          <w:cantSplit/>
          <w:trHeight w:val="70"/>
          <w:jc w:val="center"/>
        </w:trPr>
        <w:tc>
          <w:tcPr>
            <w:tcW w:w="549" w:type="dxa"/>
            <w:vMerge w:val="restart"/>
            <w:textDirection w:val="btLr"/>
            <w:vAlign w:val="center"/>
          </w:tcPr>
          <w:p w:rsidR="00FD04B9" w:rsidRPr="00EB02B4" w:rsidRDefault="00FD04B9" w:rsidP="007A7ABA">
            <w:pPr>
              <w:suppressAutoHyphens/>
              <w:ind w:left="-142" w:right="113" w:firstLine="655"/>
              <w:contextualSpacing/>
            </w:pPr>
            <w:r>
              <w:lastRenderedPageBreak/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FD04B9" w:rsidRPr="00EB02B4" w:rsidRDefault="00FD04B9" w:rsidP="007A7AB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4" w:type="dxa"/>
            <w:vMerge w:val="restart"/>
            <w:shd w:val="clear" w:color="auto" w:fill="auto"/>
            <w:textDirection w:val="btLr"/>
            <w:vAlign w:val="center"/>
          </w:tcPr>
          <w:p w:rsidR="00FD04B9" w:rsidRPr="00C231D1" w:rsidRDefault="00FD04B9" w:rsidP="007A7AB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FD04B9" w:rsidRPr="00C231D1" w:rsidRDefault="00FD04B9" w:rsidP="007A7AB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FD04B9" w:rsidRDefault="00FD04B9" w:rsidP="007A7AB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FD04B9" w:rsidRPr="00C231D1" w:rsidRDefault="00FD04B9" w:rsidP="007A7AB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FD04B9" w:rsidRPr="00C231D1" w:rsidRDefault="00FD04B9" w:rsidP="007A7AB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FD04B9" w:rsidRDefault="00FD04B9" w:rsidP="007A7AB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FD04B9" w:rsidRPr="00C231D1" w:rsidRDefault="00FD04B9" w:rsidP="007A7AB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FD04B9" w:rsidRPr="00C231D1" w:rsidTr="003010A9">
        <w:trPr>
          <w:cantSplit/>
          <w:trHeight w:val="306"/>
          <w:jc w:val="center"/>
        </w:trPr>
        <w:tc>
          <w:tcPr>
            <w:tcW w:w="549" w:type="dxa"/>
            <w:vMerge/>
            <w:textDirection w:val="btLr"/>
            <w:vAlign w:val="center"/>
          </w:tcPr>
          <w:p w:rsidR="00FD04B9" w:rsidRPr="00C231D1" w:rsidRDefault="00FD04B9" w:rsidP="007A7AB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FD04B9" w:rsidRPr="00C231D1" w:rsidRDefault="00FD04B9" w:rsidP="007A7AB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4" w:type="dxa"/>
            <w:vMerge/>
            <w:shd w:val="clear" w:color="auto" w:fill="auto"/>
            <w:textDirection w:val="btLr"/>
            <w:vAlign w:val="center"/>
          </w:tcPr>
          <w:p w:rsidR="00FD04B9" w:rsidRPr="00C231D1" w:rsidRDefault="00FD04B9" w:rsidP="007A7AB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FD04B9" w:rsidRPr="00C231D1" w:rsidRDefault="00FD04B9" w:rsidP="007A7AB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FD04B9" w:rsidRDefault="00FD04B9" w:rsidP="007A7AB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FD04B9" w:rsidRPr="00C231D1" w:rsidRDefault="00FD04B9" w:rsidP="007A7AB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FD04B9" w:rsidRPr="00C231D1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FD04B9" w:rsidRPr="00C231D1" w:rsidRDefault="00FD04B9" w:rsidP="007A7AB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FD04B9" w:rsidRPr="00C231D1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FD04B9" w:rsidRPr="00F70236" w:rsidTr="003010A9">
        <w:trPr>
          <w:trHeight w:val="70"/>
          <w:jc w:val="center"/>
        </w:trPr>
        <w:tc>
          <w:tcPr>
            <w:tcW w:w="549" w:type="dxa"/>
            <w:vMerge/>
            <w:vAlign w:val="center"/>
          </w:tcPr>
          <w:p w:rsidR="00FD04B9" w:rsidRPr="00C231D1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D04B9" w:rsidRPr="00C231D1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4" w:type="dxa"/>
            <w:vMerge/>
            <w:shd w:val="clear" w:color="auto" w:fill="auto"/>
            <w:vAlign w:val="center"/>
          </w:tcPr>
          <w:p w:rsidR="00FD04B9" w:rsidRPr="00C231D1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FD04B9" w:rsidRPr="00C231D1" w:rsidRDefault="00FD04B9" w:rsidP="007A7AB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FD04B9" w:rsidRPr="00C231D1" w:rsidRDefault="00FD04B9" w:rsidP="007A7AB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FD04B9" w:rsidRPr="00C231D1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FD04B9" w:rsidRPr="00C231D1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0" w:type="auto"/>
            <w:vAlign w:val="center"/>
          </w:tcPr>
          <w:p w:rsidR="00FD04B9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FD04B9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FD04B9" w:rsidRPr="00467FAD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FD04B9" w:rsidRPr="00F70236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FD04B9" w:rsidRPr="00F70236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D04B9" w:rsidRPr="00F70236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39700E" w:rsidRPr="009500CA" w:rsidTr="003010A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9700E" w:rsidRPr="00966DFE" w:rsidRDefault="0039700E" w:rsidP="00C2692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3010A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9700E" w:rsidRPr="00966DFE" w:rsidRDefault="0039700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966DFE">
              <w:t>1-2</w:t>
            </w:r>
          </w:p>
        </w:tc>
        <w:tc>
          <w:tcPr>
            <w:tcW w:w="0" w:type="auto"/>
            <w:vAlign w:val="center"/>
          </w:tcPr>
          <w:p w:rsidR="0039700E" w:rsidRPr="00966DFE" w:rsidRDefault="003010A9" w:rsidP="00966DFE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D959FE" w:rsidP="00D959FE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D959F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3010A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39700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3010A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39700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39700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</w:pPr>
            <w:r>
              <w:t>У</w:t>
            </w:r>
            <w:r w:rsidRPr="00966DFE">
              <w:t>стное собеседование</w:t>
            </w:r>
          </w:p>
        </w:tc>
      </w:tr>
      <w:tr w:rsidR="0039700E" w:rsidRPr="009500CA" w:rsidTr="003010A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9700E" w:rsidRPr="00966DFE" w:rsidRDefault="0039700E" w:rsidP="00C2692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3010A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9700E" w:rsidRPr="00966DFE" w:rsidRDefault="0039700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966DFE">
              <w:t>3-4</w:t>
            </w:r>
          </w:p>
        </w:tc>
        <w:tc>
          <w:tcPr>
            <w:tcW w:w="0" w:type="auto"/>
            <w:vAlign w:val="center"/>
          </w:tcPr>
          <w:p w:rsidR="0039700E" w:rsidRPr="00966DFE" w:rsidRDefault="003010A9" w:rsidP="00966DFE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D959FE" w:rsidP="00D959FE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D959F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3010A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39700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3010A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39700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39700E" w:rsidP="009500CA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</w:pPr>
            <w:r w:rsidRPr="00966DFE">
              <w:t>Устное собеседование</w:t>
            </w:r>
          </w:p>
        </w:tc>
      </w:tr>
      <w:tr w:rsidR="0039700E" w:rsidRPr="009500CA" w:rsidTr="003010A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9700E" w:rsidRPr="00966DFE" w:rsidRDefault="0039700E" w:rsidP="00C2692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3010A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9700E" w:rsidRPr="00966DFE" w:rsidRDefault="0039700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966DFE">
              <w:t>5-6</w:t>
            </w:r>
          </w:p>
        </w:tc>
        <w:tc>
          <w:tcPr>
            <w:tcW w:w="0" w:type="auto"/>
            <w:vAlign w:val="center"/>
          </w:tcPr>
          <w:p w:rsidR="0039700E" w:rsidRPr="00966DFE" w:rsidRDefault="003010A9" w:rsidP="00966DFE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D959FE" w:rsidP="00D959FE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D959F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3010A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39700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3010A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39700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39700E" w:rsidP="0039700E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</w:pPr>
            <w:r w:rsidRPr="00966DFE">
              <w:t>Устное собеседование</w:t>
            </w:r>
          </w:p>
        </w:tc>
      </w:tr>
      <w:tr w:rsidR="0039700E" w:rsidRPr="009500CA" w:rsidTr="003010A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9700E" w:rsidRPr="00966DFE" w:rsidRDefault="0039700E" w:rsidP="00C2692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3010A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9700E" w:rsidRPr="00966DFE" w:rsidRDefault="0039700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966DFE">
              <w:t>7-8</w:t>
            </w:r>
          </w:p>
        </w:tc>
        <w:tc>
          <w:tcPr>
            <w:tcW w:w="0" w:type="auto"/>
            <w:vAlign w:val="center"/>
          </w:tcPr>
          <w:p w:rsidR="0039700E" w:rsidRPr="00966DFE" w:rsidRDefault="003010A9" w:rsidP="00966DFE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D959FE" w:rsidP="00D959FE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D959F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3010A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39700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3010A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39700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39700E" w:rsidP="0039700E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</w:pPr>
            <w:r w:rsidRPr="00966DFE">
              <w:t>Устное собеседование</w:t>
            </w:r>
          </w:p>
        </w:tc>
      </w:tr>
      <w:tr w:rsidR="0039700E" w:rsidRPr="009500CA" w:rsidTr="003010A9">
        <w:trPr>
          <w:trHeight w:val="28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9700E" w:rsidRPr="00966DFE" w:rsidRDefault="0039700E" w:rsidP="00C26923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3010A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9700E" w:rsidRPr="00966DFE" w:rsidRDefault="0039700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spacing w:val="-20"/>
              </w:rPr>
            </w:pPr>
            <w:r w:rsidRPr="00966DFE">
              <w:rPr>
                <w:spacing w:val="-20"/>
              </w:rPr>
              <w:t>9-10</w:t>
            </w:r>
          </w:p>
        </w:tc>
        <w:tc>
          <w:tcPr>
            <w:tcW w:w="0" w:type="auto"/>
            <w:vAlign w:val="center"/>
          </w:tcPr>
          <w:p w:rsidR="0039700E" w:rsidRPr="00966DFE" w:rsidRDefault="003010A9" w:rsidP="00966DFE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D959FE" w:rsidP="00D959FE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39700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3010A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D959F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3010A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39700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700E" w:rsidRPr="00966DFE" w:rsidRDefault="00D959FE" w:rsidP="009500CA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</w:pPr>
            <w:r>
              <w:t>У</w:t>
            </w:r>
            <w:r w:rsidR="0039700E" w:rsidRPr="00966DFE">
              <w:t>стное собеседование</w:t>
            </w:r>
          </w:p>
        </w:tc>
      </w:tr>
      <w:tr w:rsidR="00FD04B9" w:rsidRPr="009500CA" w:rsidTr="003010A9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FD04B9" w:rsidRPr="00966DFE" w:rsidRDefault="007A7ABA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966DFE">
              <w:t xml:space="preserve">По материалам </w:t>
            </w:r>
            <w:r w:rsidR="00FD04B9" w:rsidRPr="00966DFE">
              <w:t>курса</w:t>
            </w:r>
          </w:p>
        </w:tc>
        <w:tc>
          <w:tcPr>
            <w:tcW w:w="0" w:type="auto"/>
            <w:vAlign w:val="center"/>
          </w:tcPr>
          <w:p w:rsidR="00FD04B9" w:rsidRPr="00966DFE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966DFE"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04B9" w:rsidRPr="00966DFE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D04B9" w:rsidRPr="00966DFE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D04B9" w:rsidRPr="00966DFE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D04B9" w:rsidRPr="00966DFE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D04B9" w:rsidRPr="00966DFE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D04B9" w:rsidRPr="00966DFE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966DFE"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04B9" w:rsidRPr="00966DFE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</w:pPr>
            <w:r w:rsidRPr="00966DFE">
              <w:t>Экзамен</w:t>
            </w:r>
          </w:p>
        </w:tc>
      </w:tr>
      <w:tr w:rsidR="007A7ABA" w:rsidRPr="00F70236" w:rsidTr="003010A9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7A7ABA" w:rsidRPr="00966DFE" w:rsidRDefault="002001F0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Ито</w:t>
            </w:r>
            <w:r w:rsidR="007A7ABA" w:rsidRPr="00966DFE">
              <w:rPr>
                <w:b/>
              </w:rPr>
              <w:t>го:</w:t>
            </w:r>
          </w:p>
        </w:tc>
        <w:tc>
          <w:tcPr>
            <w:tcW w:w="0" w:type="auto"/>
            <w:vAlign w:val="center"/>
          </w:tcPr>
          <w:p w:rsidR="007A7ABA" w:rsidRPr="00966DFE" w:rsidRDefault="00D959F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BA" w:rsidRPr="00966DFE" w:rsidRDefault="00D959F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BA" w:rsidRPr="00966DFE" w:rsidRDefault="00D959F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BA" w:rsidRPr="00966DFE" w:rsidRDefault="003010A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BA" w:rsidRPr="00966DFE" w:rsidRDefault="00D959F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BA" w:rsidRPr="00966DFE" w:rsidRDefault="003010A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BA" w:rsidRPr="00966DFE" w:rsidRDefault="007A7ABA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966DFE"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BA" w:rsidRPr="00966DFE" w:rsidRDefault="007A7ABA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7A7ABA" w:rsidRDefault="007A7ABA" w:rsidP="007A7ABA">
      <w:pPr>
        <w:ind w:firstLine="720"/>
        <w:contextualSpacing/>
        <w:rPr>
          <w:b/>
          <w:sz w:val="28"/>
          <w:szCs w:val="28"/>
        </w:rPr>
      </w:pPr>
    </w:p>
    <w:p w:rsidR="00645C00" w:rsidRPr="007A7ABA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 xml:space="preserve">4.2. </w:t>
      </w:r>
      <w:r w:rsidR="00E8510D" w:rsidRPr="00645C00">
        <w:rPr>
          <w:b/>
          <w:sz w:val="28"/>
          <w:szCs w:val="28"/>
        </w:rPr>
        <w:t>Наименование и содержание разделов дисциплины</w:t>
      </w:r>
    </w:p>
    <w:tbl>
      <w:tblPr>
        <w:tblW w:w="4973" w:type="pct"/>
        <w:tblLook w:val="0000"/>
      </w:tblPr>
      <w:tblGrid>
        <w:gridCol w:w="1049"/>
        <w:gridCol w:w="3027"/>
        <w:gridCol w:w="5775"/>
      </w:tblGrid>
      <w:tr w:rsidR="00C31B6F" w:rsidRPr="00E24901" w:rsidTr="003010A9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6F" w:rsidRPr="00C31B6F" w:rsidRDefault="00C31B6F" w:rsidP="00966DF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</w:t>
            </w: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6F" w:rsidRPr="00C31B6F" w:rsidRDefault="00C31B6F" w:rsidP="00966DF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B6F" w:rsidRPr="00C31B6F" w:rsidRDefault="00C31B6F" w:rsidP="00000365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  <w:p w:rsidR="00C31B6F" w:rsidRPr="00C31B6F" w:rsidRDefault="003010A9" w:rsidP="00000365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</w:tr>
      <w:tr w:rsidR="00C31B6F" w:rsidRPr="00E24901" w:rsidTr="003010A9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B6F" w:rsidRPr="00C31B6F" w:rsidRDefault="00C31B6F" w:rsidP="00966D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B6F" w:rsidRPr="00C31B6F" w:rsidRDefault="009A2609" w:rsidP="00966DF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0244A">
              <w:rPr>
                <w:rFonts w:ascii="Times New Roman" w:hAnsi="Times New Roman"/>
                <w:sz w:val="24"/>
                <w:szCs w:val="24"/>
              </w:rPr>
              <w:t>Введение в лекционный 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0244A">
              <w:rPr>
                <w:rFonts w:ascii="Times New Roman" w:hAnsi="Times New Roman"/>
                <w:sz w:val="24"/>
                <w:szCs w:val="24"/>
              </w:rPr>
              <w:t>Основные тенденции и достижения совреме</w:t>
            </w:r>
            <w:r w:rsidRPr="00C0244A">
              <w:rPr>
                <w:rFonts w:ascii="Times New Roman" w:hAnsi="Times New Roman"/>
                <w:sz w:val="24"/>
                <w:szCs w:val="24"/>
              </w:rPr>
              <w:t>н</w:t>
            </w:r>
            <w:r w:rsidRPr="00C0244A">
              <w:rPr>
                <w:rFonts w:ascii="Times New Roman" w:hAnsi="Times New Roman"/>
                <w:sz w:val="24"/>
                <w:szCs w:val="24"/>
              </w:rPr>
              <w:t>ных научных исследов</w:t>
            </w:r>
            <w:r w:rsidRPr="00C0244A">
              <w:rPr>
                <w:rFonts w:ascii="Times New Roman" w:hAnsi="Times New Roman"/>
                <w:sz w:val="24"/>
                <w:szCs w:val="24"/>
              </w:rPr>
              <w:t>а</w:t>
            </w:r>
            <w:r w:rsidRPr="00C0244A">
              <w:rPr>
                <w:rFonts w:ascii="Times New Roman" w:hAnsi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0244A">
              <w:rPr>
                <w:rFonts w:ascii="Times New Roman" w:hAnsi="Times New Roman"/>
                <w:sz w:val="24"/>
                <w:szCs w:val="24"/>
              </w:rPr>
              <w:t>Информация. Осно</w:t>
            </w:r>
            <w:r w:rsidRPr="00C0244A">
              <w:rPr>
                <w:rFonts w:ascii="Times New Roman" w:hAnsi="Times New Roman"/>
                <w:sz w:val="24"/>
                <w:szCs w:val="24"/>
              </w:rPr>
              <w:t>в</w:t>
            </w:r>
            <w:r w:rsidRPr="00C0244A">
              <w:rPr>
                <w:rFonts w:ascii="Times New Roman" w:hAnsi="Times New Roman"/>
                <w:sz w:val="24"/>
                <w:szCs w:val="24"/>
              </w:rPr>
              <w:t>ные понятия и дефиниции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C0244A" w:rsidRDefault="009A2609" w:rsidP="009A2609">
            <w:pPr>
              <w:ind w:firstLine="0"/>
            </w:pPr>
            <w:r w:rsidRPr="00C0244A">
              <w:t>Смысл и задачи курса. Научная истина. Мир идей и мир вещей Платона. Общество знаний – общество новых рисков. Главные направления развития совр</w:t>
            </w:r>
            <w:r w:rsidRPr="00C0244A">
              <w:t>е</w:t>
            </w:r>
            <w:r w:rsidRPr="00C0244A">
              <w:t xml:space="preserve">менной науки. В чём состоит </w:t>
            </w:r>
            <w:proofErr w:type="spellStart"/>
            <w:r w:rsidRPr="00C0244A">
              <w:t>дискурс</w:t>
            </w:r>
            <w:proofErr w:type="spellEnd"/>
            <w:r w:rsidRPr="00C0244A">
              <w:t xml:space="preserve"> «информац</w:t>
            </w:r>
            <w:r w:rsidRPr="00C0244A">
              <w:t>и</w:t>
            </w:r>
            <w:r w:rsidRPr="00C0244A">
              <w:t>онной революции». Сетевая парадигма когнитивных процессов в сфере образования. Когнитивная прост</w:t>
            </w:r>
            <w:r w:rsidRPr="00C0244A">
              <w:t>о</w:t>
            </w:r>
            <w:r w:rsidRPr="00C0244A">
              <w:t>та научного трактата. Основные положения ВАК о</w:t>
            </w:r>
            <w:r w:rsidRPr="00C0244A">
              <w:t>т</w:t>
            </w:r>
            <w:r w:rsidRPr="00C0244A">
              <w:t xml:space="preserve">носительно кандидатских диссертаций. Личные и профессиональные качества аспиранта адекватные современным требованиям к кандидату наук и </w:t>
            </w:r>
            <w:r w:rsidRPr="00C0244A">
              <w:rPr>
                <w:lang w:val="en-US"/>
              </w:rPr>
              <w:t>PhD</w:t>
            </w:r>
            <w:r w:rsidRPr="00C0244A">
              <w:t xml:space="preserve"> («доктору философии»). Консультации и практич</w:t>
            </w:r>
            <w:r w:rsidRPr="00C0244A">
              <w:t>е</w:t>
            </w:r>
            <w:r w:rsidRPr="00C0244A">
              <w:t>ские занятия.</w:t>
            </w:r>
          </w:p>
          <w:p w:rsidR="009A2609" w:rsidRPr="00C0244A" w:rsidRDefault="009A2609" w:rsidP="009A2609">
            <w:pPr>
              <w:ind w:firstLine="0"/>
            </w:pPr>
            <w:r w:rsidRPr="00C0244A">
              <w:t>Что такое наука, её составные части. Объект и пре</w:t>
            </w:r>
            <w:r w:rsidRPr="00C0244A">
              <w:t>д</w:t>
            </w:r>
            <w:r w:rsidRPr="00C0244A">
              <w:t>мет исследования. Проблемы научного метода. П</w:t>
            </w:r>
            <w:r w:rsidRPr="00C0244A">
              <w:t>о</w:t>
            </w:r>
            <w:r w:rsidRPr="00C0244A">
              <w:t xml:space="preserve">знание как извлечение смыслов. Принцип </w:t>
            </w:r>
            <w:proofErr w:type="spellStart"/>
            <w:r w:rsidRPr="00C0244A">
              <w:t>дополн</w:t>
            </w:r>
            <w:r w:rsidRPr="00C0244A">
              <w:t>и</w:t>
            </w:r>
            <w:r w:rsidRPr="00C0244A">
              <w:t>тельности</w:t>
            </w:r>
            <w:proofErr w:type="spellEnd"/>
            <w:r w:rsidRPr="00C0244A">
              <w:t xml:space="preserve"> Нильса Бора. НБИКС </w:t>
            </w:r>
            <w:proofErr w:type="gramStart"/>
            <w:r w:rsidRPr="00C0244A">
              <w:t>–н</w:t>
            </w:r>
            <w:proofErr w:type="gramEnd"/>
            <w:r w:rsidRPr="00C0244A">
              <w:t xml:space="preserve">ано, </w:t>
            </w:r>
            <w:proofErr w:type="spellStart"/>
            <w:r w:rsidRPr="00C0244A">
              <w:t>био</w:t>
            </w:r>
            <w:proofErr w:type="spellEnd"/>
            <w:r w:rsidRPr="00C0244A">
              <w:t>, инфо</w:t>
            </w:r>
            <w:r w:rsidRPr="00C0244A">
              <w:t>р</w:t>
            </w:r>
            <w:r w:rsidRPr="00C0244A">
              <w:t xml:space="preserve">мация, </w:t>
            </w:r>
            <w:proofErr w:type="spellStart"/>
            <w:r w:rsidRPr="00C0244A">
              <w:t>когнитивность</w:t>
            </w:r>
            <w:proofErr w:type="spellEnd"/>
            <w:r w:rsidRPr="00C0244A">
              <w:t xml:space="preserve">, </w:t>
            </w:r>
            <w:proofErr w:type="spellStart"/>
            <w:r w:rsidRPr="00C0244A">
              <w:t>социо-гумманитарные</w:t>
            </w:r>
            <w:proofErr w:type="spellEnd"/>
            <w:r w:rsidRPr="00C0244A">
              <w:t xml:space="preserve"> науки. </w:t>
            </w:r>
            <w:proofErr w:type="spellStart"/>
            <w:r w:rsidRPr="00C0244A">
              <w:t>Технонаука</w:t>
            </w:r>
            <w:proofErr w:type="spellEnd"/>
            <w:r w:rsidRPr="00C0244A">
              <w:t>. Срастание фундаментальных и прикла</w:t>
            </w:r>
            <w:r w:rsidRPr="00C0244A">
              <w:t>д</w:t>
            </w:r>
            <w:r w:rsidRPr="00C0244A">
              <w:t xml:space="preserve">ных исследований. Семантически нагруженный язык и </w:t>
            </w:r>
            <w:proofErr w:type="spellStart"/>
            <w:r w:rsidRPr="00C0244A">
              <w:t>мультимедийные</w:t>
            </w:r>
            <w:proofErr w:type="spellEnd"/>
            <w:r w:rsidRPr="00C0244A">
              <w:t xml:space="preserve"> системы как интерфейс между </w:t>
            </w:r>
            <w:proofErr w:type="spellStart"/>
            <w:r w:rsidRPr="00C0244A">
              <w:t>нейросетью</w:t>
            </w:r>
            <w:proofErr w:type="spellEnd"/>
            <w:r w:rsidRPr="00C0244A">
              <w:t xml:space="preserve"> мозга и социальной сетью (образов</w:t>
            </w:r>
            <w:r w:rsidRPr="00C0244A">
              <w:t>а</w:t>
            </w:r>
            <w:r w:rsidRPr="00C0244A">
              <w:t xml:space="preserve">тельным социумом). Когнитивные социальные сети. Теория </w:t>
            </w:r>
            <w:proofErr w:type="spellStart"/>
            <w:r w:rsidRPr="00C0244A">
              <w:t>когнитомов</w:t>
            </w:r>
            <w:proofErr w:type="spellEnd"/>
            <w:r w:rsidRPr="00C0244A">
              <w:t xml:space="preserve"> (</w:t>
            </w:r>
            <w:proofErr w:type="spellStart"/>
            <w:r w:rsidRPr="00C0244A">
              <w:rPr>
                <w:lang w:val="en-US"/>
              </w:rPr>
              <w:t>cognitivebrainmodules</w:t>
            </w:r>
            <w:proofErr w:type="spellEnd"/>
            <w:r w:rsidRPr="00C0244A">
              <w:t xml:space="preserve">) и </w:t>
            </w:r>
            <w:proofErr w:type="spellStart"/>
            <w:r w:rsidRPr="00C0244A">
              <w:t>конне</w:t>
            </w:r>
            <w:r w:rsidRPr="00C0244A">
              <w:t>к</w:t>
            </w:r>
            <w:r w:rsidRPr="00C0244A">
              <w:t>ционизма</w:t>
            </w:r>
            <w:proofErr w:type="spellEnd"/>
            <w:r w:rsidRPr="00C0244A">
              <w:t xml:space="preserve"> (</w:t>
            </w:r>
            <w:r w:rsidRPr="00C0244A">
              <w:rPr>
                <w:lang w:val="en-US"/>
              </w:rPr>
              <w:t>connectionism</w:t>
            </w:r>
            <w:r w:rsidRPr="00C0244A">
              <w:t>) в понимании и исследов</w:t>
            </w:r>
            <w:r w:rsidRPr="00C0244A">
              <w:t>а</w:t>
            </w:r>
            <w:r w:rsidRPr="00C0244A">
              <w:t xml:space="preserve">нии дидактических методов в процессах обучения. Когнитивные издержки </w:t>
            </w:r>
            <w:proofErr w:type="spellStart"/>
            <w:proofErr w:type="gramStart"/>
            <w:r w:rsidRPr="00C0244A">
              <w:t>Интернет-общения</w:t>
            </w:r>
            <w:proofErr w:type="spellEnd"/>
            <w:proofErr w:type="gramEnd"/>
            <w:r w:rsidRPr="00C0244A">
              <w:t>. Консул</w:t>
            </w:r>
            <w:r w:rsidRPr="00C0244A">
              <w:t>ь</w:t>
            </w:r>
            <w:r w:rsidRPr="00C0244A">
              <w:t>тации и практические занятия.</w:t>
            </w:r>
          </w:p>
          <w:p w:rsidR="00C31B6F" w:rsidRPr="00C31B6F" w:rsidRDefault="009A2609" w:rsidP="00000365">
            <w:pPr>
              <w:ind w:firstLine="0"/>
            </w:pPr>
            <w:r w:rsidRPr="00C0244A">
              <w:t xml:space="preserve">Природа информации. Диссипативные процессы в </w:t>
            </w:r>
            <w:r w:rsidRPr="00C0244A">
              <w:lastRenderedPageBreak/>
              <w:t>информационных системах. Пока остаётся за пред</w:t>
            </w:r>
            <w:r w:rsidRPr="00C0244A">
              <w:t>е</w:t>
            </w:r>
            <w:r w:rsidRPr="00C0244A">
              <w:t>лами математического описания количественная ст</w:t>
            </w:r>
            <w:r w:rsidRPr="00C0244A">
              <w:t>о</w:t>
            </w:r>
            <w:r w:rsidRPr="00C0244A">
              <w:t>рона информац</w:t>
            </w:r>
            <w:proofErr w:type="gramStart"/>
            <w:r w:rsidRPr="00C0244A">
              <w:t>ии и её</w:t>
            </w:r>
            <w:proofErr w:type="gramEnd"/>
            <w:r w:rsidRPr="00C0244A">
              <w:t xml:space="preserve"> семантика, рассмотренная на основе понятия «энергия информации». Хорошо и</w:t>
            </w:r>
            <w:r w:rsidRPr="00C0244A">
              <w:t>з</w:t>
            </w:r>
            <w:r w:rsidRPr="00C0244A">
              <w:t>вестна «энергетика» слов. Слово для «Зомби» подв</w:t>
            </w:r>
            <w:r w:rsidRPr="00C0244A">
              <w:t>и</w:t>
            </w:r>
            <w:r w:rsidRPr="00C0244A">
              <w:t xml:space="preserve">гает его к действию и, даже к  самоуничтожению. </w:t>
            </w:r>
            <w:proofErr w:type="gramStart"/>
            <w:r w:rsidRPr="00C0244A">
              <w:t>Во всех этих, и других подобных случаях, информацию можно рассматривать как, своего рода, детонатор, спусковой крючок, или триггер, запускающий «сил</w:t>
            </w:r>
            <w:r w:rsidRPr="00C0244A">
              <w:t>о</w:t>
            </w:r>
            <w:r w:rsidRPr="00C0244A">
              <w:t>вой» материальный процесс.</w:t>
            </w:r>
            <w:proofErr w:type="gramEnd"/>
            <w:r w:rsidRPr="00C0244A">
              <w:t xml:space="preserve"> Примеры случаев тел</w:t>
            </w:r>
            <w:r w:rsidRPr="00C0244A">
              <w:t>е</w:t>
            </w:r>
            <w:r w:rsidRPr="00C0244A">
              <w:t xml:space="preserve">кинеза. Если тезис о том, что информации </w:t>
            </w:r>
            <w:proofErr w:type="gramStart"/>
            <w:r w:rsidRPr="00C0244A">
              <w:t>присуща энергия справедлив</w:t>
            </w:r>
            <w:proofErr w:type="gramEnd"/>
            <w:r w:rsidRPr="00C0244A">
              <w:t>, то природа информации матер</w:t>
            </w:r>
            <w:r w:rsidRPr="00C0244A">
              <w:t>и</w:t>
            </w:r>
            <w:r w:rsidRPr="00C0244A">
              <w:t>альна. Обсуждение тезиса: мысль это информация? Носители информации. Консультации и практич</w:t>
            </w:r>
            <w:r w:rsidRPr="00C0244A">
              <w:t>е</w:t>
            </w:r>
            <w:r w:rsidRPr="00C0244A">
              <w:t>ские занятия.</w:t>
            </w:r>
          </w:p>
        </w:tc>
      </w:tr>
      <w:tr w:rsidR="00C31B6F" w:rsidRPr="00E24901" w:rsidTr="003010A9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B6F" w:rsidRPr="00C31B6F" w:rsidRDefault="00C31B6F" w:rsidP="00966D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6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609" w:rsidRPr="00C31B6F" w:rsidRDefault="009A2609" w:rsidP="00966DF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0244A">
              <w:rPr>
                <w:rFonts w:ascii="Times New Roman" w:hAnsi="Times New Roman"/>
                <w:sz w:val="24"/>
                <w:szCs w:val="24"/>
              </w:rPr>
              <w:t>Введение в теорию и пра</w:t>
            </w:r>
            <w:r w:rsidRPr="00C0244A">
              <w:rPr>
                <w:rFonts w:ascii="Times New Roman" w:hAnsi="Times New Roman"/>
                <w:sz w:val="24"/>
                <w:szCs w:val="24"/>
              </w:rPr>
              <w:t>к</w:t>
            </w:r>
            <w:r w:rsidRPr="00C0244A">
              <w:rPr>
                <w:rFonts w:ascii="Times New Roman" w:hAnsi="Times New Roman"/>
                <w:sz w:val="24"/>
                <w:szCs w:val="24"/>
              </w:rPr>
              <w:t>тику научного спора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0244A">
              <w:rPr>
                <w:rFonts w:ascii="Times New Roman" w:hAnsi="Times New Roman"/>
                <w:sz w:val="24"/>
                <w:szCs w:val="24"/>
              </w:rPr>
              <w:t>Уловки и софизмы. Отст</w:t>
            </w:r>
            <w:r w:rsidRPr="00C0244A">
              <w:rPr>
                <w:rFonts w:ascii="Times New Roman" w:hAnsi="Times New Roman"/>
                <w:sz w:val="24"/>
                <w:szCs w:val="24"/>
              </w:rPr>
              <w:t>у</w:t>
            </w:r>
            <w:r w:rsidRPr="00C0244A">
              <w:rPr>
                <w:rFonts w:ascii="Times New Roman" w:hAnsi="Times New Roman"/>
                <w:sz w:val="24"/>
                <w:szCs w:val="24"/>
              </w:rPr>
              <w:t>пление от задачи научного спора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0244A">
              <w:rPr>
                <w:rFonts w:ascii="Times New Roman" w:hAnsi="Times New Roman"/>
                <w:sz w:val="24"/>
                <w:szCs w:val="24"/>
              </w:rPr>
              <w:t>Диссертация как научный трактат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C0244A" w:rsidRDefault="009A2609" w:rsidP="009A2609">
            <w:pPr>
              <w:ind w:firstLine="0"/>
            </w:pPr>
            <w:r w:rsidRPr="00C0244A">
              <w:t>Виды и задачи споров. Примеры. Логика спора. Д</w:t>
            </w:r>
            <w:r w:rsidRPr="00C0244A">
              <w:t>о</w:t>
            </w:r>
            <w:r w:rsidRPr="00C0244A">
              <w:t xml:space="preserve">казательства. Ошибки в тезисах и доводах. Примеры. Тезис и антитезис спора. Умение слушать и читать. Манера спорить. Уважение к чужим убеждениям. Формы завершения спора. Новая риторика и теория убеждения. Следствие из принципа </w:t>
            </w:r>
            <w:proofErr w:type="spellStart"/>
            <w:r w:rsidRPr="00C0244A">
              <w:t>дополнительн</w:t>
            </w:r>
            <w:r w:rsidRPr="00C0244A">
              <w:t>о</w:t>
            </w:r>
            <w:r w:rsidRPr="00C0244A">
              <w:t>сти</w:t>
            </w:r>
            <w:proofErr w:type="spellEnd"/>
            <w:r w:rsidRPr="00C0244A">
              <w:t xml:space="preserve"> Нильса Бора</w:t>
            </w:r>
            <w:proofErr w:type="gramStart"/>
            <w:r w:rsidRPr="00C0244A">
              <w:t>.: «</w:t>
            </w:r>
            <w:proofErr w:type="gramEnd"/>
            <w:r w:rsidRPr="00C0244A">
              <w:t>опровержение глубокой истины есть тоже глубокая истина». Примеры. Консультации и практические занятия.</w:t>
            </w:r>
          </w:p>
          <w:p w:rsidR="009A2609" w:rsidRPr="00C0244A" w:rsidRDefault="009A2609" w:rsidP="009A2609">
            <w:pPr>
              <w:ind w:firstLine="0"/>
            </w:pPr>
            <w:r w:rsidRPr="00C0244A">
              <w:t>Разработка слабых пунктов аргументации противн</w:t>
            </w:r>
            <w:r w:rsidRPr="00C0244A">
              <w:t>и</w:t>
            </w:r>
            <w:r w:rsidRPr="00C0244A">
              <w:t>ка. Неправильный выход из спора. Инсинуации. О</w:t>
            </w:r>
            <w:r w:rsidRPr="00C0244A">
              <w:t>т</w:t>
            </w:r>
            <w:r w:rsidRPr="00C0244A">
              <w:t>влечение внимания и наведение на ложный след. Психологические уловки. Двойные стандарты. Су</w:t>
            </w:r>
            <w:r w:rsidRPr="00C0244A">
              <w:t>щ</w:t>
            </w:r>
            <w:r w:rsidRPr="00C0244A">
              <w:t>ность софизмов. Противоречие между словами и п</w:t>
            </w:r>
            <w:r w:rsidRPr="00C0244A">
              <w:t>о</w:t>
            </w:r>
            <w:r w:rsidRPr="00C0244A">
              <w:t>ступками. Подмена пункта разногласия. Расширение и сужение тезиса. Подмена доводов. «Круг» в доказ</w:t>
            </w:r>
            <w:r w:rsidRPr="00C0244A">
              <w:t>а</w:t>
            </w:r>
            <w:r w:rsidRPr="00C0244A">
              <w:t>тельстве. Меры против уловок и софизмов. Примеры. Консультации и практические занятия.</w:t>
            </w:r>
          </w:p>
          <w:p w:rsidR="00C31B6F" w:rsidRPr="009A2609" w:rsidRDefault="009A2609" w:rsidP="00000365">
            <w:pPr>
              <w:ind w:firstLine="0"/>
            </w:pPr>
            <w:r w:rsidRPr="00C0244A">
              <w:t>Каноническая структура диссертации. Обоснование необходимости постановки данного исследования.  Дедуктивный подход к исследованию. Законченный (завершённый) характер работы и её научно-практическая ценность.</w:t>
            </w:r>
          </w:p>
        </w:tc>
      </w:tr>
      <w:tr w:rsidR="00C31B6F" w:rsidRPr="00E24901" w:rsidTr="003010A9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B6F" w:rsidRPr="00C31B6F" w:rsidRDefault="00C31B6F" w:rsidP="00966D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B6F" w:rsidRPr="00C31B6F" w:rsidRDefault="009A2609" w:rsidP="009A2609">
            <w:pPr>
              <w:ind w:firstLine="0"/>
            </w:pPr>
            <w:r w:rsidRPr="00C0244A">
              <w:t>Методика подготовки ди</w:t>
            </w:r>
            <w:r w:rsidRPr="00C0244A">
              <w:t>с</w:t>
            </w:r>
            <w:r w:rsidRPr="00C0244A">
              <w:t xml:space="preserve">сертации. Практика и </w:t>
            </w:r>
            <w:proofErr w:type="spellStart"/>
            <w:r w:rsidRPr="00C0244A">
              <w:t>опыт</w:t>
            </w:r>
            <w:proofErr w:type="gramStart"/>
            <w:r w:rsidRPr="00C0244A">
              <w:t>.П</w:t>
            </w:r>
            <w:proofErr w:type="gramEnd"/>
            <w:r w:rsidRPr="00C0244A">
              <w:t>одготовка</w:t>
            </w:r>
            <w:proofErr w:type="spellEnd"/>
            <w:r w:rsidRPr="00C0244A">
              <w:t xml:space="preserve"> публик</w:t>
            </w:r>
            <w:r w:rsidRPr="00C0244A">
              <w:t>а</w:t>
            </w:r>
            <w:r w:rsidRPr="00C0244A">
              <w:t>ций и их связь с целью и задачами диссертации</w:t>
            </w:r>
            <w:r>
              <w:t xml:space="preserve">. </w:t>
            </w:r>
            <w:r w:rsidRPr="00C0244A">
              <w:t>Р</w:t>
            </w:r>
            <w:r w:rsidRPr="00C0244A">
              <w:t>а</w:t>
            </w:r>
            <w:r w:rsidRPr="00C0244A">
              <w:t>бота с первоисточниками</w:t>
            </w:r>
            <w:r>
              <w:t>.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B6F" w:rsidRDefault="009A2609" w:rsidP="009A2609">
            <w:pPr>
              <w:ind w:firstLine="0"/>
            </w:pPr>
            <w:r w:rsidRPr="00C0244A">
              <w:t xml:space="preserve">Философский аспект кандидатской диссертации по техническим наукам. Заключение о том, что </w:t>
            </w:r>
            <w:r w:rsidRPr="00C0244A">
              <w:rPr>
                <w:i/>
              </w:rPr>
              <w:t>«теор</w:t>
            </w:r>
            <w:r w:rsidRPr="00C0244A">
              <w:rPr>
                <w:i/>
              </w:rPr>
              <w:t>е</w:t>
            </w:r>
            <w:r w:rsidRPr="00C0244A">
              <w:rPr>
                <w:i/>
              </w:rPr>
              <w:t>тические положения и выводы находятся в согласии с экспериментальными данными»</w:t>
            </w:r>
            <w:proofErr w:type="gramStart"/>
            <w:r w:rsidRPr="00C0244A">
              <w:rPr>
                <w:i/>
              </w:rPr>
              <w:t>.</w:t>
            </w:r>
            <w:r w:rsidRPr="00C0244A">
              <w:t>С</w:t>
            </w:r>
            <w:proofErr w:type="gramEnd"/>
            <w:r w:rsidRPr="00C0244A">
              <w:t>трогость выводов теории  и полнота эксперимента. Попытка строгого математического описания явления может настолько усложнить картину, что затруднит её физическое п</w:t>
            </w:r>
            <w:r w:rsidRPr="00C0244A">
              <w:t>о</w:t>
            </w:r>
            <w:r w:rsidRPr="00C0244A">
              <w:t>нимание. В этом состоит одно из следствий «принц</w:t>
            </w:r>
            <w:r w:rsidRPr="00C0244A">
              <w:t>и</w:t>
            </w:r>
            <w:r w:rsidRPr="00C0244A">
              <w:t xml:space="preserve">па </w:t>
            </w:r>
            <w:proofErr w:type="spellStart"/>
            <w:r w:rsidRPr="00C0244A">
              <w:t>дополнительности</w:t>
            </w:r>
            <w:proofErr w:type="spellEnd"/>
            <w:r w:rsidRPr="00C0244A">
              <w:t>» Нильса Бора: «Ясность допо</w:t>
            </w:r>
            <w:r w:rsidRPr="00C0244A">
              <w:t>л</w:t>
            </w:r>
            <w:r w:rsidRPr="00C0244A">
              <w:t xml:space="preserve">нительна истине». Ссылка в тексте содержательных глав диссертации на собственные публикации крайне </w:t>
            </w:r>
            <w:r w:rsidRPr="00C0244A">
              <w:lastRenderedPageBreak/>
              <w:t>желательна. Установить свой формальный и жесткий приоритет в разработке матем</w:t>
            </w:r>
            <w:r w:rsidR="003010A9">
              <w:t>атических моделей, а</w:t>
            </w:r>
            <w:r w:rsidR="003010A9">
              <w:t>л</w:t>
            </w:r>
            <w:r w:rsidR="003010A9">
              <w:t xml:space="preserve">горитмов, </w:t>
            </w:r>
            <w:r w:rsidRPr="00C0244A">
              <w:t>программ и других технических решений. Методические пособия и лекционные курсы с ча</w:t>
            </w:r>
            <w:r w:rsidRPr="00C0244A">
              <w:t>с</w:t>
            </w:r>
            <w:r w:rsidRPr="00C0244A">
              <w:t>тично или полностью разработанными научными п</w:t>
            </w:r>
            <w:r w:rsidRPr="00C0244A">
              <w:t>о</w:t>
            </w:r>
            <w:r w:rsidRPr="00C0244A">
              <w:t>ложениями. Внутренние и международные конф</w:t>
            </w:r>
            <w:r w:rsidRPr="00C0244A">
              <w:t>е</w:t>
            </w:r>
            <w:r w:rsidRPr="00C0244A">
              <w:t>ренции, совещания, семинары, где, якобы, были з</w:t>
            </w:r>
            <w:r w:rsidRPr="00C0244A">
              <w:t>а</w:t>
            </w:r>
            <w:r w:rsidRPr="00C0244A">
              <w:t>слушаны и обсуждены все приоритетные научные положения диссертации. В Заключении диссертант помещает лаконичные и четкие  сведения о достиж</w:t>
            </w:r>
            <w:r w:rsidRPr="00C0244A">
              <w:t>е</w:t>
            </w:r>
            <w:r w:rsidRPr="00C0244A">
              <w:t>ниях работы, которые в дальнейшем будут отражены в автореферате: научная новизна работы, теоретич</w:t>
            </w:r>
            <w:r w:rsidRPr="00C0244A">
              <w:t>е</w:t>
            </w:r>
            <w:r w:rsidRPr="00C0244A">
              <w:t>ская и практическая ценность работы, личный вклад диссертанта в научные положения диссертации, вн</w:t>
            </w:r>
            <w:r w:rsidRPr="00C0244A">
              <w:t>е</w:t>
            </w:r>
            <w:r w:rsidRPr="00C0244A">
              <w:t xml:space="preserve">дрение результатов работы. </w:t>
            </w:r>
            <w:proofErr w:type="gramStart"/>
            <w:r w:rsidRPr="00C0244A">
              <w:t>Центральной</w:t>
            </w:r>
            <w:proofErr w:type="gramEnd"/>
            <w:r w:rsidRPr="00C0244A">
              <w:t xml:space="preserve"> часть З</w:t>
            </w:r>
            <w:r w:rsidRPr="00C0244A">
              <w:t>а</w:t>
            </w:r>
            <w:r w:rsidRPr="00C0244A">
              <w:t>ключения - перечень научных положений (основных результатов), выносимых на защиту. Все поставле</w:t>
            </w:r>
            <w:r w:rsidRPr="00C0244A">
              <w:t>н</w:t>
            </w:r>
            <w:r w:rsidRPr="00C0244A">
              <w:t>ные задачи должны быть решены.</w:t>
            </w:r>
          </w:p>
          <w:p w:rsidR="009A2609" w:rsidRPr="00C0244A" w:rsidRDefault="009A2609" w:rsidP="009A2609">
            <w:pPr>
              <w:ind w:firstLine="0"/>
            </w:pPr>
            <w:r w:rsidRPr="00C0244A">
              <w:t>Поиск полезной научной информации. Обработка р</w:t>
            </w:r>
            <w:r w:rsidRPr="00C0244A">
              <w:t>е</w:t>
            </w:r>
            <w:r w:rsidRPr="00C0244A">
              <w:t>зультатов поиска. Алгоритм и этапы подготовки н</w:t>
            </w:r>
            <w:r w:rsidRPr="00C0244A">
              <w:t>а</w:t>
            </w:r>
            <w:r w:rsidRPr="00C0244A">
              <w:t>учной публикации. Простые советы, упрощающие подготовку текста диссертации и публикаций.</w:t>
            </w:r>
          </w:p>
          <w:p w:rsidR="009A2609" w:rsidRPr="00C31B6F" w:rsidRDefault="009A2609" w:rsidP="009A2609">
            <w:pPr>
              <w:ind w:firstLine="0"/>
            </w:pPr>
            <w:r w:rsidRPr="00C0244A">
              <w:t>Продуманная работа с первоисточниками – залог у</w:t>
            </w:r>
            <w:r w:rsidRPr="00C0244A">
              <w:t>с</w:t>
            </w:r>
            <w:r w:rsidRPr="00C0244A">
              <w:t>пешной защиты и комфортного самочувствия ди</w:t>
            </w:r>
            <w:r w:rsidRPr="00C0244A">
              <w:t>с</w:t>
            </w:r>
            <w:r w:rsidRPr="00C0244A">
              <w:t xml:space="preserve">сертанта в обществе членов ученого совета и гостей, пришедших на защиту. </w:t>
            </w:r>
            <w:proofErr w:type="gramStart"/>
            <w:r w:rsidRPr="00C0244A">
              <w:t>Тщательный анализ всех и</w:t>
            </w:r>
            <w:r w:rsidRPr="00C0244A">
              <w:t>с</w:t>
            </w:r>
            <w:r w:rsidRPr="00C0244A">
              <w:t>точников, связанных с темой диссертации, позволит Вам не только критически обозреть «с высоты птич</w:t>
            </w:r>
            <w:r w:rsidRPr="00C0244A">
              <w:t>ь</w:t>
            </w:r>
            <w:r w:rsidRPr="00C0244A">
              <w:t>его полёта» предшествующие теоретические и пра</w:t>
            </w:r>
            <w:r w:rsidRPr="00C0244A">
              <w:t>к</w:t>
            </w:r>
            <w:r w:rsidRPr="00C0244A">
              <w:t>тические наработки в Вашей области и увидеть в них «зияющие пробелы», которые должна устранить В</w:t>
            </w:r>
            <w:r w:rsidRPr="00C0244A">
              <w:t>а</w:t>
            </w:r>
            <w:r w:rsidRPr="00C0244A">
              <w:t>ша диссертация, но также поможет Вашим доброж</w:t>
            </w:r>
            <w:r w:rsidRPr="00C0244A">
              <w:t>е</w:t>
            </w:r>
            <w:r w:rsidRPr="00C0244A">
              <w:t>лателям донести до участников почтенного Собрания мнение о Вас, как об «энциклопедически» образова</w:t>
            </w:r>
            <w:r w:rsidRPr="00C0244A">
              <w:t>н</w:t>
            </w:r>
            <w:r w:rsidRPr="00C0244A">
              <w:t>ном молодом учёном.</w:t>
            </w:r>
            <w:proofErr w:type="gramEnd"/>
            <w:r w:rsidRPr="00C0244A">
              <w:t xml:space="preserve"> С другой стороны, неполный охват источников информации по теме диссертации может сделать Вашу работу ущербной и уязвимой для критики. </w:t>
            </w:r>
          </w:p>
        </w:tc>
      </w:tr>
      <w:tr w:rsidR="00C31B6F" w:rsidRPr="00E24901" w:rsidTr="003010A9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B6F" w:rsidRPr="00C31B6F" w:rsidRDefault="00C31B6F" w:rsidP="00966D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6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B6F" w:rsidRPr="00C31B6F" w:rsidRDefault="009A2609" w:rsidP="00966DFE">
            <w:pPr>
              <w:pStyle w:val="22"/>
              <w:shd w:val="clear" w:color="auto" w:fill="auto"/>
              <w:spacing w:before="0" w:after="0" w:line="277" w:lineRule="exact"/>
              <w:rPr>
                <w:sz w:val="24"/>
                <w:szCs w:val="24"/>
              </w:rPr>
            </w:pPr>
            <w:r w:rsidRPr="00C0244A">
              <w:rPr>
                <w:sz w:val="24"/>
                <w:szCs w:val="24"/>
              </w:rPr>
              <w:t>Требования к подготовке автореферата диссертации</w:t>
            </w:r>
            <w:r>
              <w:rPr>
                <w:sz w:val="24"/>
                <w:szCs w:val="24"/>
              </w:rPr>
              <w:t xml:space="preserve">. </w:t>
            </w:r>
            <w:r w:rsidRPr="00C0244A">
              <w:rPr>
                <w:sz w:val="24"/>
                <w:szCs w:val="24"/>
              </w:rPr>
              <w:t>Подго</w:t>
            </w:r>
            <w:r>
              <w:rPr>
                <w:sz w:val="24"/>
                <w:szCs w:val="24"/>
              </w:rPr>
              <w:t>товка устного до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лада. </w:t>
            </w:r>
            <w:r w:rsidRPr="00C0244A">
              <w:rPr>
                <w:sz w:val="24"/>
                <w:szCs w:val="24"/>
              </w:rPr>
              <w:t>Логика и строй пр</w:t>
            </w:r>
            <w:r w:rsidRPr="00C0244A">
              <w:rPr>
                <w:sz w:val="24"/>
                <w:szCs w:val="24"/>
              </w:rPr>
              <w:t>е</w:t>
            </w:r>
            <w:r w:rsidRPr="00C0244A">
              <w:rPr>
                <w:sz w:val="24"/>
                <w:szCs w:val="24"/>
              </w:rPr>
              <w:t>зентации</w:t>
            </w:r>
            <w:r>
              <w:rPr>
                <w:sz w:val="24"/>
                <w:szCs w:val="24"/>
              </w:rPr>
              <w:t xml:space="preserve">. </w:t>
            </w:r>
            <w:r w:rsidRPr="00C0244A">
              <w:rPr>
                <w:sz w:val="24"/>
                <w:szCs w:val="24"/>
              </w:rPr>
              <w:t>Типовые вопр</w:t>
            </w:r>
            <w:r w:rsidRPr="00C0244A">
              <w:rPr>
                <w:sz w:val="24"/>
                <w:szCs w:val="24"/>
              </w:rPr>
              <w:t>о</w:t>
            </w:r>
            <w:r w:rsidRPr="00C0244A">
              <w:rPr>
                <w:sz w:val="24"/>
                <w:szCs w:val="24"/>
              </w:rPr>
              <w:t>сы членов диссертацио</w:t>
            </w:r>
            <w:r w:rsidRPr="00C0244A">
              <w:rPr>
                <w:sz w:val="24"/>
                <w:szCs w:val="24"/>
              </w:rPr>
              <w:t>н</w:t>
            </w:r>
            <w:r w:rsidRPr="00C0244A">
              <w:rPr>
                <w:sz w:val="24"/>
                <w:szCs w:val="24"/>
              </w:rPr>
              <w:t>ных советов к докладу диссертанта</w:t>
            </w:r>
            <w:r>
              <w:rPr>
                <w:sz w:val="24"/>
                <w:szCs w:val="24"/>
              </w:rPr>
              <w:t xml:space="preserve">. </w:t>
            </w:r>
            <w:r w:rsidRPr="00C0244A">
              <w:rPr>
                <w:sz w:val="24"/>
                <w:szCs w:val="24"/>
              </w:rPr>
              <w:t>Анализ тип</w:t>
            </w:r>
            <w:r w:rsidRPr="00C0244A">
              <w:rPr>
                <w:sz w:val="24"/>
                <w:szCs w:val="24"/>
              </w:rPr>
              <w:t>о</w:t>
            </w:r>
            <w:r w:rsidRPr="00C0244A">
              <w:rPr>
                <w:sz w:val="24"/>
                <w:szCs w:val="24"/>
              </w:rPr>
              <w:t>вых ошибок при напис</w:t>
            </w:r>
            <w:r w:rsidRPr="00C0244A">
              <w:rPr>
                <w:sz w:val="24"/>
                <w:szCs w:val="24"/>
              </w:rPr>
              <w:t>а</w:t>
            </w:r>
            <w:r w:rsidRPr="00C0244A">
              <w:rPr>
                <w:sz w:val="24"/>
                <w:szCs w:val="24"/>
              </w:rPr>
              <w:t>нии и защите диссертаций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C0244A" w:rsidRDefault="009A2609" w:rsidP="009A2609">
            <w:pPr>
              <w:ind w:firstLine="0"/>
            </w:pPr>
            <w:r w:rsidRPr="00C0244A">
              <w:t>Окончательно определить объект и предмет диссе</w:t>
            </w:r>
            <w:r w:rsidRPr="00C0244A">
              <w:t>р</w:t>
            </w:r>
            <w:r w:rsidRPr="00C0244A">
              <w:t xml:space="preserve">тационного исследования. </w:t>
            </w:r>
          </w:p>
          <w:p w:rsidR="009A2609" w:rsidRPr="00C0244A" w:rsidRDefault="009A2609" w:rsidP="009A2609">
            <w:pPr>
              <w:ind w:firstLine="0"/>
            </w:pPr>
            <w:r w:rsidRPr="00C0244A">
              <w:t>Четко определить границы (рамки) исследования. Из автореферата должно быть предельно ясно, чему п</w:t>
            </w:r>
            <w:r w:rsidRPr="00C0244A">
              <w:t>о</w:t>
            </w:r>
            <w:r w:rsidRPr="00C0244A">
              <w:t>священа диссертация, где находится ядро и периф</w:t>
            </w:r>
            <w:r w:rsidRPr="00C0244A">
              <w:t>е</w:t>
            </w:r>
            <w:r w:rsidRPr="00C0244A">
              <w:t>рия поисков  и какие вопросы или проблемы  ост</w:t>
            </w:r>
            <w:r w:rsidRPr="00C0244A">
              <w:t>а</w:t>
            </w:r>
            <w:r w:rsidRPr="00C0244A">
              <w:t xml:space="preserve">лись за пределами диссертации. </w:t>
            </w:r>
          </w:p>
          <w:p w:rsidR="009A2609" w:rsidRPr="00C0244A" w:rsidRDefault="009A2609" w:rsidP="009A2609">
            <w:pPr>
              <w:ind w:firstLine="0"/>
            </w:pPr>
            <w:r w:rsidRPr="00C0244A">
              <w:t xml:space="preserve">Будьте готовы ответить на вопрос, что конкретно приобретут люди или организации, что изменится в их профессиональной деятельности, представлениях, что, наконец,  облегчит или улучшит их работу, если </w:t>
            </w:r>
            <w:r w:rsidRPr="00C0244A">
              <w:lastRenderedPageBreak/>
              <w:t>Вам удастся найти, получить, установить, доказать то, что Вы хотели изначально. Ещё лучше, если Вы ясно сможете показать оппонентам и всем интереса</w:t>
            </w:r>
            <w:r w:rsidRPr="00C0244A">
              <w:t>н</w:t>
            </w:r>
            <w:r w:rsidRPr="00C0244A">
              <w:t>там, что они потеряют, если Вам не удастся достичь задуманного.  Содержание автореферата должно пр</w:t>
            </w:r>
            <w:r w:rsidRPr="00C0244A">
              <w:t>а</w:t>
            </w:r>
            <w:r w:rsidRPr="00C0244A">
              <w:t>вильно отражать содержание диссертации. Формат диссертации отличен от формата диссертации.</w:t>
            </w:r>
          </w:p>
          <w:p w:rsidR="009A2609" w:rsidRPr="00C0244A" w:rsidRDefault="009A2609" w:rsidP="009A2609">
            <w:pPr>
              <w:ind w:firstLine="0"/>
            </w:pPr>
            <w:r w:rsidRPr="00C0244A">
              <w:t>Презентация доклада на заседании диссертационного совета является заключительным этапом в неразры</w:t>
            </w:r>
            <w:r w:rsidRPr="00C0244A">
              <w:t>в</w:t>
            </w:r>
            <w:r w:rsidRPr="00C0244A">
              <w:t>ной триаде финишного спурта «диссертация – авт</w:t>
            </w:r>
            <w:r w:rsidRPr="00C0244A">
              <w:t>о</w:t>
            </w:r>
            <w:r w:rsidRPr="00C0244A">
              <w:t>реферат – устный доклад». Внешнее впечатление от доклада, иллюстраций к нему и ответов на вопросы, во многих случаях может определить отношение С</w:t>
            </w:r>
            <w:r w:rsidRPr="00C0244A">
              <w:t>о</w:t>
            </w:r>
            <w:r w:rsidRPr="00C0244A">
              <w:t>вета к результатам многолетней работы. Мой опыт в работе с диссертантами при  подготовке презентаций.</w:t>
            </w:r>
          </w:p>
          <w:p w:rsidR="009A2609" w:rsidRPr="00C0244A" w:rsidRDefault="009A2609" w:rsidP="009A2609">
            <w:pPr>
              <w:ind w:firstLine="0"/>
            </w:pPr>
            <w:r w:rsidRPr="00C0244A">
              <w:t>Статистика и классификация вопросов исходя из сп</w:t>
            </w:r>
            <w:r w:rsidRPr="00C0244A">
              <w:t>е</w:t>
            </w:r>
            <w:r w:rsidRPr="00C0244A">
              <w:t xml:space="preserve">цифики диссертационного совета. Научный спор и защита положений, вынесенных на защиту с позиции «теории </w:t>
            </w:r>
            <w:proofErr w:type="spellStart"/>
            <w:r w:rsidRPr="00C0244A">
              <w:t>доксизма</w:t>
            </w:r>
            <w:proofErr w:type="spellEnd"/>
            <w:r w:rsidRPr="00C0244A">
              <w:t>».</w:t>
            </w:r>
          </w:p>
          <w:p w:rsidR="00C31B6F" w:rsidRPr="00C31B6F" w:rsidRDefault="009A2609" w:rsidP="00000365">
            <w:pPr>
              <w:ind w:firstLine="0"/>
            </w:pPr>
            <w:r w:rsidRPr="00C0244A">
              <w:t>Перечень типовых ошибок и небрежностей содерж</w:t>
            </w:r>
            <w:r w:rsidRPr="00C0244A">
              <w:t>а</w:t>
            </w:r>
            <w:r w:rsidRPr="00C0244A">
              <w:t>щихся в диссертациях «готовых к защите». Опыт включает выборку из почти сотни кандидатских ди</w:t>
            </w:r>
            <w:r w:rsidRPr="00C0244A">
              <w:t>с</w:t>
            </w:r>
            <w:r w:rsidRPr="00C0244A">
              <w:t>сертаций.</w:t>
            </w:r>
          </w:p>
        </w:tc>
      </w:tr>
      <w:tr w:rsidR="00C31B6F" w:rsidRPr="00E24901" w:rsidTr="003010A9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B6F" w:rsidRPr="00C31B6F" w:rsidRDefault="00C31B6F" w:rsidP="00966D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6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B6F" w:rsidRPr="00C31B6F" w:rsidRDefault="009A2609" w:rsidP="009A2609">
            <w:pPr>
              <w:ind w:firstLine="0"/>
            </w:pPr>
            <w:r w:rsidRPr="00C0244A">
              <w:t>Что важно предусмотреть в процессе обучения в а</w:t>
            </w:r>
            <w:r w:rsidRPr="00C0244A">
              <w:t>с</w:t>
            </w:r>
            <w:r w:rsidRPr="00C0244A">
              <w:t>пирантуре</w:t>
            </w:r>
            <w:r>
              <w:t xml:space="preserve">. </w:t>
            </w:r>
            <w:r w:rsidRPr="00C0244A">
              <w:t>Формальные этапы защиты кандида</w:t>
            </w:r>
            <w:r w:rsidRPr="00C0244A">
              <w:t>т</w:t>
            </w:r>
            <w:r w:rsidRPr="00C0244A">
              <w:t>ской диссертации с моме</w:t>
            </w:r>
            <w:r w:rsidRPr="00C0244A">
              <w:t>н</w:t>
            </w:r>
            <w:r w:rsidRPr="00C0244A">
              <w:t>та представления рукописи в дис</w:t>
            </w:r>
            <w:r>
              <w:t xml:space="preserve">сертационный совет. </w:t>
            </w:r>
            <w:r w:rsidRPr="00C0244A">
              <w:t>Подведение итогов лекц</w:t>
            </w:r>
            <w:r w:rsidRPr="00C0244A">
              <w:t>и</w:t>
            </w:r>
            <w:r w:rsidRPr="00C0244A">
              <w:t>онного курса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C0244A" w:rsidRDefault="009A2609" w:rsidP="009A2609">
            <w:pPr>
              <w:ind w:firstLine="0"/>
            </w:pPr>
            <w:r w:rsidRPr="00C0244A">
              <w:t>Необходимая предусмотрительность, осторожность и страховка. О плагиате. Доказательное уличение авт</w:t>
            </w:r>
            <w:r w:rsidRPr="00C0244A">
              <w:t>о</w:t>
            </w:r>
            <w:r w:rsidRPr="00C0244A">
              <w:t>ра диссертации в плагиате.</w:t>
            </w:r>
          </w:p>
          <w:p w:rsidR="009A2609" w:rsidRPr="00C0244A" w:rsidRDefault="009A2609" w:rsidP="009A2609">
            <w:pPr>
              <w:ind w:firstLine="0"/>
            </w:pPr>
            <w:r w:rsidRPr="00C0244A">
              <w:t>О выборе паспорта специальности. Подводные ка</w:t>
            </w:r>
            <w:r w:rsidRPr="00C0244A">
              <w:t>м</w:t>
            </w:r>
            <w:r w:rsidRPr="00C0244A">
              <w:t>ни.</w:t>
            </w:r>
          </w:p>
          <w:p w:rsidR="00C31B6F" w:rsidRPr="00C31B6F" w:rsidRDefault="009A2609" w:rsidP="0000036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0244A">
              <w:rPr>
                <w:rFonts w:ascii="Times New Roman" w:hAnsi="Times New Roman"/>
                <w:sz w:val="24"/>
                <w:szCs w:val="24"/>
              </w:rPr>
              <w:t>Обозрение и разбор основных положений. Ответы на вопросы.</w:t>
            </w:r>
          </w:p>
        </w:tc>
      </w:tr>
    </w:tbl>
    <w:p w:rsidR="00000365" w:rsidRDefault="00000365" w:rsidP="007A7ABA">
      <w:pPr>
        <w:ind w:firstLine="709"/>
        <w:contextualSpacing/>
        <w:rPr>
          <w:b/>
          <w:sz w:val="28"/>
          <w:szCs w:val="28"/>
        </w:rPr>
      </w:pPr>
    </w:p>
    <w:p w:rsidR="00E8510D" w:rsidRPr="00194A1B" w:rsidRDefault="00E8510D" w:rsidP="007A7ABA">
      <w:pPr>
        <w:ind w:firstLine="709"/>
        <w:contextualSpacing/>
        <w:rPr>
          <w:b/>
          <w:sz w:val="28"/>
          <w:szCs w:val="28"/>
        </w:rPr>
      </w:pPr>
      <w:r w:rsidRPr="00194A1B">
        <w:rPr>
          <w:b/>
          <w:sz w:val="28"/>
          <w:szCs w:val="28"/>
        </w:rPr>
        <w:t>4.3. Лабораторные работы (ЛБ)</w:t>
      </w:r>
    </w:p>
    <w:p w:rsidR="007A7ABA" w:rsidRDefault="00194A1B" w:rsidP="007A7AB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Учебным планом не </w:t>
      </w:r>
      <w:proofErr w:type="gramStart"/>
      <w:r>
        <w:rPr>
          <w:sz w:val="28"/>
          <w:szCs w:val="28"/>
        </w:rPr>
        <w:t>предусмотрены</w:t>
      </w:r>
      <w:proofErr w:type="gramEnd"/>
      <w:r>
        <w:rPr>
          <w:sz w:val="28"/>
          <w:szCs w:val="28"/>
        </w:rPr>
        <w:t>.</w:t>
      </w:r>
    </w:p>
    <w:p w:rsidR="00966DFE" w:rsidRPr="007A7ABA" w:rsidRDefault="00966DFE" w:rsidP="007A7ABA">
      <w:pPr>
        <w:ind w:firstLine="709"/>
        <w:contextualSpacing/>
        <w:rPr>
          <w:sz w:val="28"/>
          <w:szCs w:val="28"/>
        </w:rPr>
      </w:pPr>
    </w:p>
    <w:p w:rsidR="00F97483" w:rsidRPr="00194A1B" w:rsidRDefault="00E8510D" w:rsidP="007A7ABA">
      <w:pPr>
        <w:ind w:firstLine="709"/>
        <w:contextualSpacing/>
        <w:rPr>
          <w:b/>
          <w:sz w:val="28"/>
          <w:szCs w:val="28"/>
        </w:rPr>
      </w:pPr>
      <w:r w:rsidRPr="00194A1B">
        <w:rPr>
          <w:b/>
          <w:sz w:val="28"/>
          <w:szCs w:val="28"/>
        </w:rPr>
        <w:t>4.4. Практические занятия</w:t>
      </w:r>
      <w:r w:rsidR="00352E0B" w:rsidRPr="00194A1B">
        <w:rPr>
          <w:b/>
          <w:sz w:val="28"/>
          <w:szCs w:val="28"/>
        </w:rPr>
        <w:t xml:space="preserve"> (</w:t>
      </w:r>
      <w:proofErr w:type="gramStart"/>
      <w:r w:rsidR="00352E0B" w:rsidRPr="00194A1B">
        <w:rPr>
          <w:b/>
          <w:sz w:val="28"/>
          <w:szCs w:val="28"/>
        </w:rPr>
        <w:t>ПР</w:t>
      </w:r>
      <w:proofErr w:type="gramEnd"/>
      <w:r w:rsidR="00352E0B" w:rsidRPr="00194A1B">
        <w:rPr>
          <w:b/>
          <w:sz w:val="28"/>
          <w:szCs w:val="28"/>
        </w:rPr>
        <w:t>)</w:t>
      </w:r>
    </w:p>
    <w:p w:rsidR="00966DFE" w:rsidRPr="00966DFE" w:rsidRDefault="00966DFE" w:rsidP="00966DFE">
      <w:pPr>
        <w:ind w:firstLine="709"/>
        <w:contextualSpacing/>
        <w:rPr>
          <w:sz w:val="28"/>
          <w:szCs w:val="28"/>
        </w:rPr>
      </w:pPr>
      <w:r w:rsidRPr="00966DFE">
        <w:rPr>
          <w:sz w:val="28"/>
          <w:szCs w:val="28"/>
        </w:rPr>
        <w:t xml:space="preserve">Учебным планом не </w:t>
      </w:r>
      <w:proofErr w:type="gramStart"/>
      <w:r w:rsidRPr="00966DFE">
        <w:rPr>
          <w:sz w:val="28"/>
          <w:szCs w:val="28"/>
        </w:rPr>
        <w:t>предусмотрены</w:t>
      </w:r>
      <w:proofErr w:type="gramEnd"/>
      <w:r w:rsidRPr="00966DFE">
        <w:rPr>
          <w:sz w:val="28"/>
          <w:szCs w:val="28"/>
        </w:rPr>
        <w:t>.</w:t>
      </w:r>
    </w:p>
    <w:p w:rsidR="00004D1F" w:rsidRPr="002A26E2" w:rsidRDefault="00004D1F" w:rsidP="007A7ABA">
      <w:pPr>
        <w:ind w:firstLine="0"/>
        <w:contextualSpacing/>
        <w:rPr>
          <w:sz w:val="28"/>
          <w:szCs w:val="28"/>
        </w:rPr>
      </w:pPr>
    </w:p>
    <w:p w:rsidR="00F6581C" w:rsidRPr="00831BED" w:rsidRDefault="00F6581C" w:rsidP="00C26923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 xml:space="preserve">Учебно-методическое обеспечение для самостоятельной работы </w:t>
      </w:r>
      <w:proofErr w:type="gramStart"/>
      <w:r w:rsidRPr="00831BED">
        <w:rPr>
          <w:b/>
          <w:sz w:val="28"/>
          <w:szCs w:val="28"/>
        </w:rPr>
        <w:t>обучающихся</w:t>
      </w:r>
      <w:proofErr w:type="gramEnd"/>
      <w:r w:rsidRPr="00831BED">
        <w:rPr>
          <w:b/>
          <w:sz w:val="28"/>
          <w:szCs w:val="28"/>
        </w:rPr>
        <w:t xml:space="preserve"> по дисциплине</w:t>
      </w:r>
    </w:p>
    <w:p w:rsidR="003F41D8" w:rsidRPr="003F41D8" w:rsidRDefault="00F6581C" w:rsidP="008B47D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</w:t>
      </w:r>
      <w:r w:rsidRPr="00361A6F">
        <w:rPr>
          <w:sz w:val="28"/>
          <w:szCs w:val="28"/>
        </w:rPr>
        <w:t>л</w:t>
      </w:r>
      <w:r w:rsidRPr="00361A6F">
        <w:rPr>
          <w:sz w:val="28"/>
          <w:szCs w:val="28"/>
        </w:rPr>
        <w:t>нения:</w:t>
      </w:r>
    </w:p>
    <w:p w:rsidR="00F6581C" w:rsidRPr="007A7ABA" w:rsidRDefault="00F6581C" w:rsidP="00C26923">
      <w:pPr>
        <w:pStyle w:val="af4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7A7ABA">
        <w:rPr>
          <w:sz w:val="28"/>
          <w:szCs w:val="28"/>
        </w:rPr>
        <w:t>веденных ниж</w:t>
      </w:r>
      <w:proofErr w:type="gramStart"/>
      <w:r w:rsidR="002C4F4B" w:rsidRPr="007A7ABA">
        <w:rPr>
          <w:sz w:val="28"/>
          <w:szCs w:val="28"/>
        </w:rPr>
        <w:t>е(</w:t>
      </w:r>
      <w:proofErr w:type="gramEnd"/>
      <w:r w:rsidR="002C4F4B" w:rsidRPr="007A7ABA">
        <w:rPr>
          <w:sz w:val="28"/>
          <w:szCs w:val="28"/>
        </w:rPr>
        <w:t>п</w:t>
      </w:r>
      <w:r w:rsidR="00F8074E">
        <w:rPr>
          <w:sz w:val="28"/>
          <w:szCs w:val="28"/>
        </w:rPr>
        <w:t xml:space="preserve">. </w:t>
      </w:r>
      <w:r w:rsidR="00FF27F8">
        <w:rPr>
          <w:sz w:val="28"/>
          <w:szCs w:val="28"/>
        </w:rPr>
        <w:t>8</w:t>
      </w:r>
      <w:r w:rsidR="002C4F4B" w:rsidRPr="007A7ABA">
        <w:rPr>
          <w:sz w:val="28"/>
          <w:szCs w:val="28"/>
        </w:rPr>
        <w:t xml:space="preserve">.1 и </w:t>
      </w:r>
      <w:r w:rsidR="00FF27F8">
        <w:rPr>
          <w:sz w:val="28"/>
          <w:szCs w:val="28"/>
        </w:rPr>
        <w:t>8</w:t>
      </w:r>
      <w:r w:rsidR="002C4F4B" w:rsidRPr="007A7ABA">
        <w:rPr>
          <w:sz w:val="28"/>
          <w:szCs w:val="28"/>
        </w:rPr>
        <w:t>.2</w:t>
      </w:r>
      <w:r w:rsidRPr="007A7ABA">
        <w:rPr>
          <w:sz w:val="28"/>
          <w:szCs w:val="28"/>
        </w:rPr>
        <w:t>) источников (в соответствии с расписанием занятий);</w:t>
      </w:r>
    </w:p>
    <w:p w:rsidR="00F6581C" w:rsidRPr="007A7ABA" w:rsidRDefault="00F6581C" w:rsidP="00C26923">
      <w:pPr>
        <w:pStyle w:val="af4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lastRenderedPageBreak/>
        <w:t xml:space="preserve">оформление отчетов по выполненным </w:t>
      </w:r>
      <w:r w:rsidR="009E58E6" w:rsidRPr="007A7ABA">
        <w:rPr>
          <w:sz w:val="28"/>
          <w:szCs w:val="28"/>
        </w:rPr>
        <w:t>практическим задания</w:t>
      </w:r>
      <w:r w:rsidRPr="007A7ABA">
        <w:rPr>
          <w:sz w:val="28"/>
          <w:szCs w:val="28"/>
        </w:rPr>
        <w:t>м и теоретическая подготовка к их сдаче (в соответствии с расписанием занятий).</w:t>
      </w:r>
    </w:p>
    <w:p w:rsidR="00F6581C" w:rsidRPr="00F54916" w:rsidRDefault="00F6581C" w:rsidP="008B47D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Перечень вопросов для проведения текущего контроля и промежуточной аттестации – в соответствии с тематикой дисциплины.</w:t>
      </w:r>
    </w:p>
    <w:p w:rsidR="00F6581C" w:rsidRPr="000A3017" w:rsidRDefault="00F6581C" w:rsidP="008B47D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C26923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930AE" w:rsidRPr="008930AE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 xml:space="preserve">успеваемости и промежуточной </w:t>
      </w:r>
      <w:proofErr w:type="gramStart"/>
      <w:r w:rsidRPr="00831BED">
        <w:rPr>
          <w:b/>
          <w:sz w:val="28"/>
          <w:szCs w:val="28"/>
        </w:rPr>
        <w:t>аттестации</w:t>
      </w:r>
      <w:proofErr w:type="gramEnd"/>
      <w:r w:rsidRPr="00831BED">
        <w:rPr>
          <w:b/>
          <w:sz w:val="28"/>
          <w:szCs w:val="28"/>
        </w:rPr>
        <w:t xml:space="preserve"> обучающихся</w:t>
      </w:r>
      <w:r w:rsidR="008930AE" w:rsidRPr="008930AE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8F0D6A" w:rsidP="008B47D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на освоение которых направлено изучение дисциплины </w:t>
      </w:r>
      <w:r w:rsidRPr="00F54916">
        <w:rPr>
          <w:sz w:val="28"/>
          <w:szCs w:val="28"/>
        </w:rPr>
        <w:t>«</w:t>
      </w:r>
      <w:r w:rsidR="006A5CBE">
        <w:rPr>
          <w:sz w:val="28"/>
          <w:szCs w:val="28"/>
        </w:rPr>
        <w:t>Организация научных исследований</w:t>
      </w:r>
      <w:r w:rsidRPr="00F54916">
        <w:rPr>
          <w:sz w:val="28"/>
          <w:szCs w:val="28"/>
        </w:rPr>
        <w:t>»</w:t>
      </w:r>
      <w:r>
        <w:rPr>
          <w:sz w:val="28"/>
          <w:szCs w:val="28"/>
        </w:rPr>
        <w:t xml:space="preserve">, с указанием этапов их формирования в процессе освоения </w:t>
      </w:r>
      <w:r w:rsidRPr="00545A9D">
        <w:rPr>
          <w:sz w:val="28"/>
          <w:szCs w:val="28"/>
        </w:rPr>
        <w:t>образовательной программы,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рабочей программы.</w:t>
      </w:r>
    </w:p>
    <w:p w:rsidR="008F0D6A" w:rsidRDefault="008F0D6A" w:rsidP="008B47D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8F0D6A" w:rsidP="007A7ABA">
      <w:pPr>
        <w:ind w:firstLine="720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</w:t>
      </w:r>
      <w:r w:rsidRPr="00CF46DC">
        <w:rPr>
          <w:b/>
          <w:sz w:val="28"/>
          <w:szCs w:val="28"/>
        </w:rPr>
        <w:t>е</w:t>
      </w:r>
      <w:r w:rsidRPr="00CF46DC">
        <w:rPr>
          <w:b/>
          <w:sz w:val="28"/>
          <w:szCs w:val="28"/>
        </w:rPr>
        <w:t>мые шкалы оценивания</w:t>
      </w:r>
    </w:p>
    <w:tbl>
      <w:tblPr>
        <w:tblStyle w:val="a9"/>
        <w:tblW w:w="9968" w:type="dxa"/>
        <w:tblLayout w:type="fixed"/>
        <w:tblLook w:val="04A0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proofErr w:type="gramStart"/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  <w:proofErr w:type="gramEnd"/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</w:t>
            </w:r>
            <w:r w:rsidRPr="00DA515E">
              <w:rPr>
                <w:b/>
                <w:bCs/>
                <w:color w:val="000000"/>
                <w:kern w:val="24"/>
              </w:rPr>
              <w:t>и</w:t>
            </w:r>
            <w:r w:rsidRPr="00DA515E">
              <w:rPr>
                <w:b/>
                <w:bCs/>
                <w:color w:val="000000"/>
                <w:kern w:val="24"/>
              </w:rPr>
              <w:t>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6A5CBE" w:rsidRPr="00B06A52" w:rsidTr="00966DFE">
        <w:tc>
          <w:tcPr>
            <w:tcW w:w="1668" w:type="dxa"/>
          </w:tcPr>
          <w:p w:rsidR="006A5CBE" w:rsidRPr="005A692F" w:rsidRDefault="006A5CBE" w:rsidP="0045155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5A692F">
              <w:rPr>
                <w:b/>
              </w:rPr>
              <w:t>Знать</w:t>
            </w:r>
          </w:p>
          <w:p w:rsidR="006A5CBE" w:rsidRPr="005A692F" w:rsidRDefault="006A5CBE" w:rsidP="00451554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5A692F">
              <w:rPr>
                <w:b/>
              </w:rPr>
              <w:t>)</w:t>
            </w:r>
          </w:p>
        </w:tc>
        <w:tc>
          <w:tcPr>
            <w:tcW w:w="3402" w:type="dxa"/>
          </w:tcPr>
          <w:p w:rsidR="006A5CBE" w:rsidRPr="006A5CBE" w:rsidRDefault="006A5CBE" w:rsidP="006A5CBE">
            <w:pPr>
              <w:ind w:firstLine="0"/>
              <w:rPr>
                <w:b/>
              </w:rPr>
            </w:pPr>
            <w:r w:rsidRPr="00C1095D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 xml:space="preserve">ние </w:t>
            </w:r>
            <w:r>
              <w:t>методов</w:t>
            </w:r>
            <w:r w:rsidRPr="001A50AC">
              <w:t xml:space="preserve"> критического анализа и оценки совреме</w:t>
            </w:r>
            <w:r w:rsidRPr="001A50AC">
              <w:t>н</w:t>
            </w:r>
            <w:r w:rsidRPr="001A50AC">
              <w:t>ных научных достижений, м</w:t>
            </w:r>
            <w:r w:rsidRPr="001A50AC">
              <w:t>е</w:t>
            </w:r>
            <w:r w:rsidRPr="001A50AC">
              <w:t>тод</w:t>
            </w:r>
            <w:r>
              <w:t>ов</w:t>
            </w:r>
            <w:r w:rsidRPr="001A50AC">
              <w:t xml:space="preserve"> генерирования новых идей при решении исследов</w:t>
            </w:r>
            <w:r w:rsidRPr="001A50AC">
              <w:t>а</w:t>
            </w:r>
            <w:r w:rsidRPr="001A50AC">
              <w:t>тельских и практических з</w:t>
            </w:r>
            <w:r w:rsidRPr="001A50AC">
              <w:t>а</w:t>
            </w:r>
            <w:r w:rsidRPr="001A50AC">
              <w:t>дач, в том числе в междисци</w:t>
            </w:r>
            <w:r w:rsidRPr="001A50AC">
              <w:t>п</w:t>
            </w:r>
            <w:r w:rsidRPr="001A50AC">
              <w:t xml:space="preserve">линарных </w:t>
            </w:r>
            <w:r>
              <w:t>областях, методов</w:t>
            </w:r>
            <w:r w:rsidRPr="001A50AC">
              <w:t xml:space="preserve"> научно-исследовательской деятельности</w:t>
            </w:r>
          </w:p>
        </w:tc>
        <w:tc>
          <w:tcPr>
            <w:tcW w:w="1701" w:type="dxa"/>
          </w:tcPr>
          <w:p w:rsidR="006A5CBE" w:rsidRDefault="006A5CBE" w:rsidP="0045155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</w:t>
            </w:r>
            <w:r>
              <w:rPr>
                <w:color w:val="000000"/>
                <w:kern w:val="24"/>
              </w:rPr>
              <w:t>т</w:t>
            </w:r>
            <w:r>
              <w:rPr>
                <w:color w:val="000000"/>
                <w:kern w:val="24"/>
              </w:rPr>
              <w:t>ветов, глубина понимания вопроса</w:t>
            </w:r>
          </w:p>
        </w:tc>
        <w:tc>
          <w:tcPr>
            <w:tcW w:w="1984" w:type="dxa"/>
          </w:tcPr>
          <w:p w:rsidR="006A5CBE" w:rsidRPr="00545A9D" w:rsidRDefault="006A5CBE" w:rsidP="0045155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</w:t>
            </w:r>
            <w:r w:rsidRPr="00545A9D">
              <w:rPr>
                <w:i/>
                <w:color w:val="000000"/>
                <w:kern w:val="24"/>
              </w:rPr>
              <w:t>н</w:t>
            </w:r>
            <w:r w:rsidRPr="00545A9D">
              <w:rPr>
                <w:i/>
                <w:color w:val="000000"/>
                <w:kern w:val="24"/>
              </w:rPr>
              <w:t>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A5CBE" w:rsidRPr="00D04E6B" w:rsidRDefault="006A5CBE" w:rsidP="0045155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</w:t>
            </w:r>
            <w:r>
              <w:rPr>
                <w:color w:val="000000"/>
                <w:kern w:val="24"/>
              </w:rPr>
              <w:t>т</w:t>
            </w:r>
            <w:r>
              <w:rPr>
                <w:color w:val="000000"/>
                <w:kern w:val="24"/>
              </w:rPr>
              <w:t>ных заданий, тестирование</w:t>
            </w:r>
          </w:p>
          <w:p w:rsidR="006A5CBE" w:rsidRPr="00D04E6B" w:rsidRDefault="006A5CBE" w:rsidP="0045155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A5CBE" w:rsidRPr="00545A9D" w:rsidRDefault="006A5CBE" w:rsidP="0045155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A5CBE" w:rsidRPr="00283BB3" w:rsidRDefault="006A5CBE" w:rsidP="0045155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A5CBE" w:rsidRPr="009C5417" w:rsidRDefault="006A5CBE" w:rsidP="00451554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A5CBE" w:rsidRPr="00B06A52" w:rsidTr="00966DFE">
        <w:trPr>
          <w:trHeight w:val="983"/>
        </w:trPr>
        <w:tc>
          <w:tcPr>
            <w:tcW w:w="1668" w:type="dxa"/>
          </w:tcPr>
          <w:p w:rsidR="006A5CBE" w:rsidRPr="005A692F" w:rsidRDefault="006A5CBE" w:rsidP="00451554">
            <w:pPr>
              <w:ind w:firstLine="0"/>
              <w:contextualSpacing/>
              <w:jc w:val="center"/>
              <w:rPr>
                <w:b/>
              </w:rPr>
            </w:pPr>
            <w:r w:rsidRPr="005A692F">
              <w:rPr>
                <w:b/>
              </w:rPr>
              <w:t>Уметь</w:t>
            </w:r>
          </w:p>
          <w:p w:rsidR="006A5CBE" w:rsidRPr="005A692F" w:rsidRDefault="006A5CBE" w:rsidP="00451554">
            <w:pPr>
              <w:ind w:firstLine="0"/>
              <w:contextualSpacing/>
              <w:jc w:val="center"/>
            </w:pPr>
            <w:r>
              <w:rPr>
                <w:b/>
              </w:rPr>
              <w:t>(УК-3</w:t>
            </w:r>
            <w:r w:rsidRPr="005A692F">
              <w:rPr>
                <w:b/>
              </w:rPr>
              <w:t>)</w:t>
            </w:r>
          </w:p>
        </w:tc>
        <w:tc>
          <w:tcPr>
            <w:tcW w:w="3402" w:type="dxa"/>
          </w:tcPr>
          <w:p w:rsidR="006A5CBE" w:rsidRPr="00657EFA" w:rsidRDefault="006A5CBE" w:rsidP="006A5CBE">
            <w:pPr>
              <w:ind w:firstLine="0"/>
            </w:pPr>
            <w:r>
              <w:rPr>
                <w:b/>
              </w:rPr>
              <w:t xml:space="preserve">Умение </w:t>
            </w:r>
            <w:r w:rsidRPr="001A50AC">
              <w:t>анализировать ал</w:t>
            </w:r>
            <w:r w:rsidRPr="001A50AC">
              <w:t>ь</w:t>
            </w:r>
            <w:r w:rsidRPr="001A50AC">
              <w:t>тернативные варианты реш</w:t>
            </w:r>
            <w:r w:rsidRPr="001A50AC">
              <w:t>е</w:t>
            </w:r>
            <w:r w:rsidRPr="001A50AC">
              <w:t>ния исследовательских и практических задач и оцен</w:t>
            </w:r>
            <w:r w:rsidRPr="001A50AC">
              <w:t>и</w:t>
            </w:r>
            <w:r w:rsidRPr="001A50AC">
              <w:t>вать потенциальные выигр</w:t>
            </w:r>
            <w:r w:rsidRPr="001A50AC">
              <w:t>ы</w:t>
            </w:r>
            <w:r w:rsidRPr="001A50AC">
              <w:t>ши/проигрыши реализации этих вариантов</w:t>
            </w:r>
          </w:p>
        </w:tc>
        <w:tc>
          <w:tcPr>
            <w:tcW w:w="1701" w:type="dxa"/>
          </w:tcPr>
          <w:p w:rsidR="006A5CBE" w:rsidRPr="00DA515E" w:rsidRDefault="006A5CBE" w:rsidP="0045155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</w:t>
            </w:r>
            <w:r>
              <w:rPr>
                <w:color w:val="000000"/>
                <w:kern w:val="24"/>
              </w:rPr>
              <w:t>а</w:t>
            </w:r>
            <w:r>
              <w:rPr>
                <w:color w:val="000000"/>
                <w:kern w:val="24"/>
              </w:rPr>
              <w:t>даний, арг</w:t>
            </w:r>
            <w:r>
              <w:rPr>
                <w:color w:val="000000"/>
                <w:kern w:val="24"/>
              </w:rPr>
              <w:t>у</w:t>
            </w:r>
            <w:r>
              <w:rPr>
                <w:color w:val="000000"/>
                <w:kern w:val="24"/>
              </w:rPr>
              <w:t>ментирова</w:t>
            </w:r>
            <w:r>
              <w:rPr>
                <w:color w:val="000000"/>
                <w:kern w:val="24"/>
              </w:rPr>
              <w:t>н</w:t>
            </w:r>
            <w:r>
              <w:rPr>
                <w:color w:val="000000"/>
                <w:kern w:val="24"/>
              </w:rPr>
              <w:t>ность выв</w:t>
            </w:r>
            <w:r>
              <w:rPr>
                <w:color w:val="000000"/>
                <w:kern w:val="24"/>
              </w:rPr>
              <w:t>о</w:t>
            </w:r>
            <w:r>
              <w:rPr>
                <w:color w:val="000000"/>
                <w:kern w:val="24"/>
              </w:rPr>
              <w:t>дов</w:t>
            </w:r>
          </w:p>
        </w:tc>
        <w:tc>
          <w:tcPr>
            <w:tcW w:w="1984" w:type="dxa"/>
          </w:tcPr>
          <w:p w:rsidR="006A5CBE" w:rsidRPr="00545A9D" w:rsidRDefault="006A5CBE" w:rsidP="0045155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</w:t>
            </w:r>
            <w:r w:rsidRPr="00545A9D">
              <w:rPr>
                <w:i/>
                <w:color w:val="000000"/>
                <w:kern w:val="24"/>
              </w:rPr>
              <w:t>н</w:t>
            </w:r>
            <w:r w:rsidRPr="00545A9D">
              <w:rPr>
                <w:i/>
                <w:color w:val="000000"/>
                <w:kern w:val="24"/>
              </w:rPr>
              <w:t>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A5CBE" w:rsidRPr="00D04E6B" w:rsidRDefault="006A5CBE" w:rsidP="0045155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</w:t>
            </w:r>
            <w:r>
              <w:rPr>
                <w:color w:val="000000"/>
                <w:kern w:val="24"/>
              </w:rPr>
              <w:t>т</w:t>
            </w:r>
            <w:r>
              <w:rPr>
                <w:color w:val="000000"/>
                <w:kern w:val="24"/>
              </w:rPr>
              <w:t>ных заданий, тестирование</w:t>
            </w:r>
          </w:p>
          <w:p w:rsidR="006A5CBE" w:rsidRPr="00D04E6B" w:rsidRDefault="006A5CBE" w:rsidP="0045155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A5CBE" w:rsidRPr="00545A9D" w:rsidRDefault="006A5CBE" w:rsidP="0045155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A5CBE" w:rsidRPr="00DA515E" w:rsidRDefault="006A5CBE" w:rsidP="0045155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A5CBE" w:rsidRPr="00DA515E" w:rsidRDefault="006A5CBE" w:rsidP="00451554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A5CBE" w:rsidRPr="00B06A52" w:rsidTr="007D2018">
        <w:trPr>
          <w:trHeight w:val="1100"/>
        </w:trPr>
        <w:tc>
          <w:tcPr>
            <w:tcW w:w="1668" w:type="dxa"/>
          </w:tcPr>
          <w:p w:rsidR="006A5CBE" w:rsidRPr="005A692F" w:rsidRDefault="006A5CBE" w:rsidP="00451554">
            <w:pPr>
              <w:ind w:firstLine="0"/>
              <w:contextualSpacing/>
              <w:jc w:val="center"/>
              <w:rPr>
                <w:b/>
              </w:rPr>
            </w:pPr>
            <w:r w:rsidRPr="005A692F">
              <w:rPr>
                <w:b/>
              </w:rPr>
              <w:t>Владеть</w:t>
            </w:r>
          </w:p>
          <w:p w:rsidR="006A5CBE" w:rsidRPr="005A692F" w:rsidRDefault="006A5CBE" w:rsidP="00451554">
            <w:pPr>
              <w:ind w:firstLine="0"/>
              <w:contextualSpacing/>
              <w:jc w:val="center"/>
            </w:pPr>
            <w:r>
              <w:rPr>
                <w:b/>
              </w:rPr>
              <w:t>(УК-3</w:t>
            </w:r>
            <w:r w:rsidRPr="005A692F">
              <w:rPr>
                <w:b/>
              </w:rPr>
              <w:t>)</w:t>
            </w:r>
          </w:p>
        </w:tc>
        <w:tc>
          <w:tcPr>
            <w:tcW w:w="3402" w:type="dxa"/>
          </w:tcPr>
          <w:p w:rsidR="006A5CBE" w:rsidRPr="00657EFA" w:rsidRDefault="006A5CBE" w:rsidP="006A5CBE">
            <w:pPr>
              <w:ind w:firstLine="0"/>
            </w:pPr>
            <w:r>
              <w:rPr>
                <w:b/>
              </w:rPr>
              <w:t xml:space="preserve">Владение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</w:t>
            </w:r>
            <w:r w:rsidRPr="001A50AC">
              <w:t>я</w:t>
            </w:r>
            <w:r w:rsidRPr="001A50AC">
              <w:lastRenderedPageBreak/>
              <w:t>ми планирования професси</w:t>
            </w:r>
            <w:r w:rsidRPr="001A50AC">
              <w:t>о</w:t>
            </w:r>
            <w:r w:rsidRPr="001A50AC">
              <w:t>нальной деятельности в сфере научных исследований</w:t>
            </w:r>
          </w:p>
        </w:tc>
        <w:tc>
          <w:tcPr>
            <w:tcW w:w="1701" w:type="dxa"/>
          </w:tcPr>
          <w:p w:rsidR="006A5CBE" w:rsidRPr="00DA515E" w:rsidRDefault="006A5CBE" w:rsidP="0045155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</w:t>
            </w:r>
            <w:r>
              <w:rPr>
                <w:color w:val="000000"/>
                <w:kern w:val="24"/>
              </w:rPr>
              <w:t>н</w:t>
            </w:r>
            <w:r>
              <w:rPr>
                <w:color w:val="000000"/>
                <w:kern w:val="24"/>
              </w:rPr>
              <w:t>ность и а</w:t>
            </w:r>
            <w:r w:rsidRPr="00DA515E">
              <w:rPr>
                <w:color w:val="000000"/>
                <w:kern w:val="24"/>
              </w:rPr>
              <w:t>рг</w:t>
            </w:r>
            <w:r w:rsidRPr="00DA515E">
              <w:rPr>
                <w:color w:val="000000"/>
                <w:kern w:val="24"/>
              </w:rPr>
              <w:t>у</w:t>
            </w:r>
            <w:r w:rsidRPr="00DA515E">
              <w:rPr>
                <w:color w:val="000000"/>
                <w:kern w:val="24"/>
              </w:rPr>
              <w:t>ментирова</w:t>
            </w:r>
            <w:r w:rsidRPr="00DA515E">
              <w:rPr>
                <w:color w:val="000000"/>
                <w:kern w:val="24"/>
              </w:rPr>
              <w:t>н</w:t>
            </w:r>
            <w:r w:rsidRPr="00DA515E">
              <w:rPr>
                <w:color w:val="000000"/>
                <w:kern w:val="24"/>
              </w:rPr>
              <w:t xml:space="preserve">ность </w:t>
            </w:r>
            <w:r>
              <w:rPr>
                <w:color w:val="000000"/>
                <w:kern w:val="24"/>
              </w:rPr>
              <w:t>выпо</w:t>
            </w:r>
            <w:r>
              <w:rPr>
                <w:color w:val="000000"/>
                <w:kern w:val="24"/>
              </w:rPr>
              <w:t>л</w:t>
            </w:r>
            <w:r>
              <w:rPr>
                <w:color w:val="000000"/>
                <w:kern w:val="24"/>
              </w:rPr>
              <w:t>нения уче</w:t>
            </w:r>
            <w:r>
              <w:rPr>
                <w:color w:val="000000"/>
                <w:kern w:val="24"/>
              </w:rPr>
              <w:t>б</w:t>
            </w:r>
            <w:r>
              <w:rPr>
                <w:color w:val="000000"/>
                <w:kern w:val="24"/>
              </w:rPr>
              <w:t>ной деятел</w:t>
            </w:r>
            <w:r>
              <w:rPr>
                <w:color w:val="000000"/>
                <w:kern w:val="24"/>
              </w:rPr>
              <w:t>ь</w:t>
            </w:r>
            <w:r>
              <w:rPr>
                <w:color w:val="000000"/>
                <w:kern w:val="24"/>
              </w:rPr>
              <w:t>ности</w:t>
            </w:r>
          </w:p>
        </w:tc>
        <w:tc>
          <w:tcPr>
            <w:tcW w:w="1984" w:type="dxa"/>
          </w:tcPr>
          <w:p w:rsidR="006A5CBE" w:rsidRPr="00545A9D" w:rsidRDefault="006A5CBE" w:rsidP="0045155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</w:t>
            </w:r>
            <w:r w:rsidRPr="00545A9D">
              <w:rPr>
                <w:i/>
                <w:color w:val="000000"/>
                <w:kern w:val="24"/>
              </w:rPr>
              <w:t>н</w:t>
            </w:r>
            <w:r w:rsidRPr="00545A9D">
              <w:rPr>
                <w:i/>
                <w:color w:val="000000"/>
                <w:kern w:val="24"/>
              </w:rPr>
              <w:t>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A5CBE" w:rsidRPr="00D04E6B" w:rsidRDefault="006A5CBE" w:rsidP="0045155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</w:t>
            </w:r>
            <w:r>
              <w:rPr>
                <w:color w:val="000000"/>
                <w:kern w:val="24"/>
              </w:rPr>
              <w:t>т</w:t>
            </w:r>
            <w:r>
              <w:rPr>
                <w:color w:val="000000"/>
                <w:kern w:val="24"/>
              </w:rPr>
              <w:t>ных заданий, тестирование</w:t>
            </w:r>
          </w:p>
          <w:p w:rsidR="006A5CBE" w:rsidRPr="00D04E6B" w:rsidRDefault="006A5CBE" w:rsidP="0045155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A5CBE" w:rsidRPr="00545A9D" w:rsidRDefault="006A5CBE" w:rsidP="0045155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A5CBE" w:rsidRPr="00DA515E" w:rsidRDefault="006A5CBE" w:rsidP="0045155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A5CBE" w:rsidRDefault="006A5CBE" w:rsidP="00451554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6A5CBE" w:rsidRDefault="006A5CBE" w:rsidP="00451554">
            <w:pPr>
              <w:ind w:firstLine="0"/>
              <w:contextualSpacing/>
              <w:rPr>
                <w:kern w:val="24"/>
              </w:rPr>
            </w:pPr>
          </w:p>
          <w:p w:rsidR="006A5CBE" w:rsidRDefault="006A5CBE" w:rsidP="00451554">
            <w:pPr>
              <w:ind w:firstLine="0"/>
              <w:contextualSpacing/>
              <w:rPr>
                <w:kern w:val="24"/>
              </w:rPr>
            </w:pPr>
          </w:p>
          <w:p w:rsidR="006A5CBE" w:rsidRDefault="006A5CBE" w:rsidP="00451554">
            <w:pPr>
              <w:ind w:firstLine="0"/>
              <w:contextualSpacing/>
              <w:rPr>
                <w:kern w:val="24"/>
              </w:rPr>
            </w:pPr>
          </w:p>
          <w:p w:rsidR="006A5CBE" w:rsidRDefault="006A5CBE" w:rsidP="00451554">
            <w:pPr>
              <w:ind w:firstLine="0"/>
              <w:contextualSpacing/>
              <w:rPr>
                <w:kern w:val="24"/>
              </w:rPr>
            </w:pPr>
          </w:p>
          <w:p w:rsidR="006A5CBE" w:rsidRPr="007D2018" w:rsidRDefault="006A5CBE" w:rsidP="00451554">
            <w:pPr>
              <w:ind w:firstLine="0"/>
              <w:contextualSpacing/>
              <w:rPr>
                <w:color w:val="000000"/>
                <w:kern w:val="24"/>
                <w:lang w:val="en-US"/>
              </w:rPr>
            </w:pP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</w:t>
      </w:r>
      <w:r w:rsidR="007174C6" w:rsidRPr="00FD21D4">
        <w:rPr>
          <w:b/>
          <w:sz w:val="28"/>
          <w:szCs w:val="28"/>
        </w:rPr>
        <w:t>н</w:t>
      </w:r>
      <w:r w:rsidR="007174C6" w:rsidRPr="00FD21D4">
        <w:rPr>
          <w:b/>
          <w:sz w:val="28"/>
          <w:szCs w:val="28"/>
        </w:rPr>
        <w:t>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r>
        <w:rPr>
          <w:sz w:val="28"/>
          <w:szCs w:val="28"/>
        </w:rPr>
        <w:t>отдельных</w:t>
      </w:r>
      <w:proofErr w:type="spellEnd"/>
      <w:r>
        <w:rPr>
          <w:sz w:val="28"/>
          <w:szCs w:val="28"/>
        </w:rPr>
        <w:t xml:space="preserve">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</w:t>
            </w:r>
            <w:r>
              <w:t>е</w:t>
            </w:r>
            <w:r>
              <w:t>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</w:t>
            </w:r>
            <w:r>
              <w:t>е</w:t>
            </w:r>
            <w:r>
              <w:t>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</w:t>
            </w:r>
            <w:r w:rsidRPr="0076751C">
              <w:t>и</w:t>
            </w:r>
            <w:r w:rsidRPr="0076751C">
              <w:t>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</w:t>
            </w:r>
            <w:r w:rsidR="00FD21D4">
              <w:t>о</w:t>
            </w:r>
            <w:r w:rsidR="00FD21D4">
              <w:t>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</w:t>
            </w:r>
            <w:r w:rsidRPr="0076751C">
              <w:t>у</w:t>
            </w:r>
            <w:r w:rsidRPr="0076751C">
              <w:t>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</w:t>
            </w:r>
            <w:r w:rsidRPr="0076751C">
              <w:t>е</w:t>
            </w:r>
            <w:r w:rsidRPr="0076751C">
              <w:t>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</w:t>
            </w:r>
            <w:r>
              <w:t>е</w:t>
            </w:r>
            <w:r>
              <w:t>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</w:t>
            </w:r>
            <w:r w:rsidRPr="0076751C">
              <w:t>т</w:t>
            </w:r>
            <w:r w:rsidRPr="0076751C">
              <w:t>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</w:t>
            </w:r>
            <w:r w:rsidRPr="0076751C">
              <w:t>т</w:t>
            </w:r>
            <w:r w:rsidRPr="0076751C">
              <w:t>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</w:t>
            </w:r>
            <w:r w:rsidRPr="0076751C">
              <w:t>с</w:t>
            </w:r>
            <w:r w:rsidRPr="0076751C">
              <w:t>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Успешное и сист</w:t>
            </w:r>
            <w:r w:rsidRPr="0076751C">
              <w:t>е</w:t>
            </w:r>
            <w:r w:rsidRPr="0076751C">
              <w:t>матическое прим</w:t>
            </w:r>
            <w:r w:rsidRPr="0076751C">
              <w:t>е</w:t>
            </w:r>
            <w:r w:rsidRPr="0076751C">
              <w:t xml:space="preserve">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</w:t>
      </w:r>
      <w:r w:rsidRPr="000B5394">
        <w:rPr>
          <w:sz w:val="28"/>
          <w:szCs w:val="28"/>
        </w:rPr>
        <w:t>а</w:t>
      </w:r>
      <w:r w:rsidRPr="000B5394">
        <w:rPr>
          <w:sz w:val="28"/>
          <w:szCs w:val="28"/>
        </w:rPr>
        <w:t>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2474"/>
        <w:gridCol w:w="6580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</w:t>
            </w:r>
            <w:r w:rsidRPr="003E0397">
              <w:t>е</w:t>
            </w:r>
            <w:r w:rsidRPr="003E0397">
              <w:t>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</w:t>
            </w:r>
            <w:r>
              <w:rPr>
                <w:i/>
              </w:rPr>
              <w:t>е</w:t>
            </w:r>
            <w:r>
              <w:rPr>
                <w:i/>
              </w:rPr>
              <w:t>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</w:t>
            </w:r>
            <w:r w:rsidRPr="002478F3">
              <w:t>у</w:t>
            </w:r>
            <w:r w:rsidRPr="002478F3">
              <w:t>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</w:t>
            </w:r>
            <w:r w:rsidRPr="002478F3">
              <w:t>з</w:t>
            </w:r>
            <w:r w:rsidRPr="002478F3">
              <w:t xml:space="preserve">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</w:t>
            </w:r>
            <w:r w:rsidRPr="002478F3">
              <w:t>е</w:t>
            </w:r>
            <w:r w:rsidRPr="002478F3">
              <w:t>продуктивном уровне, указывать на особенности и взаим</w:t>
            </w:r>
            <w:r w:rsidRPr="002478F3">
              <w:t>о</w:t>
            </w:r>
            <w:r w:rsidRPr="002478F3">
              <w:t>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</w:t>
            </w:r>
            <w:r w:rsidRPr="002478F3">
              <w:lastRenderedPageBreak/>
              <w:t>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</w:t>
            </w:r>
            <w:r w:rsidRPr="002478F3">
              <w:t>я</w:t>
            </w:r>
            <w:r w:rsidRPr="002478F3">
              <w:t>зи и зависимости между этим элементом и другими элеме</w:t>
            </w:r>
            <w:r w:rsidRPr="002478F3">
              <w:t>н</w:t>
            </w:r>
            <w:r w:rsidRPr="002478F3">
              <w:t xml:space="preserve">тами содержания учебной дисциплины, его значимость </w:t>
            </w:r>
            <w:r w:rsidR="00FD21D4">
              <w:t>в с</w:t>
            </w:r>
            <w:r w:rsidR="00FD21D4">
              <w:t>о</w:t>
            </w:r>
            <w:r w:rsidR="00FD21D4">
              <w:t>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Pr="007A7ABA" w:rsidRDefault="007174C6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Pr="007174C6">
        <w:rPr>
          <w:b/>
          <w:sz w:val="28"/>
          <w:szCs w:val="28"/>
        </w:rPr>
        <w:t>Типовые контрольные задания или иные материалы</w:t>
      </w:r>
      <w:r w:rsidRPr="007174C6">
        <w:rPr>
          <w:sz w:val="28"/>
          <w:szCs w:val="28"/>
        </w:rPr>
        <w:t>, необходимые</w:t>
      </w:r>
      <w:r w:rsidRPr="00612D71">
        <w:rPr>
          <w:sz w:val="28"/>
          <w:szCs w:val="28"/>
        </w:rPr>
        <w:t xml:space="preserve"> для оценки знаний, умений, навыков и (или) опыта деятельности, характер</w:t>
      </w:r>
      <w:r w:rsidRPr="00612D71">
        <w:rPr>
          <w:sz w:val="28"/>
          <w:szCs w:val="28"/>
        </w:rPr>
        <w:t>и</w:t>
      </w:r>
      <w:r w:rsidRPr="00612D71">
        <w:rPr>
          <w:sz w:val="28"/>
          <w:szCs w:val="28"/>
        </w:rPr>
        <w:t>зующих этапы формирования компетенций в процессе осв</w:t>
      </w:r>
      <w:r>
        <w:rPr>
          <w:sz w:val="28"/>
          <w:szCs w:val="28"/>
        </w:rPr>
        <w:t>оения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программы.</w:t>
      </w:r>
    </w:p>
    <w:p w:rsidR="00074AC6" w:rsidRPr="005560D3" w:rsidRDefault="007174C6" w:rsidP="00C31B6F">
      <w:pPr>
        <w:ind w:firstLine="720"/>
        <w:contextualSpacing/>
        <w:rPr>
          <w:bCs/>
          <w:sz w:val="28"/>
          <w:szCs w:val="28"/>
        </w:rPr>
      </w:pPr>
      <w:r w:rsidRPr="00D64DB0">
        <w:rPr>
          <w:b/>
          <w:bCs/>
          <w:sz w:val="28"/>
          <w:szCs w:val="28"/>
        </w:rPr>
        <w:t xml:space="preserve">Типовые </w:t>
      </w:r>
      <w:r w:rsidRPr="005560D3">
        <w:rPr>
          <w:b/>
          <w:bCs/>
          <w:sz w:val="28"/>
          <w:szCs w:val="28"/>
        </w:rPr>
        <w:t xml:space="preserve">вопросы и задания для </w:t>
      </w:r>
      <w:r w:rsidRPr="005A692F">
        <w:rPr>
          <w:b/>
          <w:bCs/>
          <w:sz w:val="28"/>
          <w:szCs w:val="28"/>
        </w:rPr>
        <w:t xml:space="preserve">текущего контроля </w:t>
      </w:r>
      <w:r w:rsidRPr="005A692F">
        <w:rPr>
          <w:bCs/>
          <w:sz w:val="28"/>
          <w:szCs w:val="28"/>
        </w:rPr>
        <w:t xml:space="preserve">(оценка </w:t>
      </w:r>
      <w:proofErr w:type="spellStart"/>
      <w:r w:rsidRPr="005A692F">
        <w:rPr>
          <w:bCs/>
          <w:sz w:val="28"/>
          <w:szCs w:val="28"/>
        </w:rPr>
        <w:t>сформ</w:t>
      </w:r>
      <w:r w:rsidRPr="005A692F">
        <w:rPr>
          <w:bCs/>
          <w:sz w:val="28"/>
          <w:szCs w:val="28"/>
        </w:rPr>
        <w:t>и</w:t>
      </w:r>
      <w:r w:rsidRPr="005A692F">
        <w:rPr>
          <w:bCs/>
          <w:sz w:val="28"/>
          <w:szCs w:val="28"/>
        </w:rPr>
        <w:t>рованности</w:t>
      </w:r>
      <w:proofErr w:type="spellEnd"/>
      <w:r w:rsidRPr="005A692F">
        <w:rPr>
          <w:bCs/>
          <w:sz w:val="28"/>
          <w:szCs w:val="28"/>
        </w:rPr>
        <w:t xml:space="preserve"> элементов (знаний, умений) </w:t>
      </w:r>
      <w:r w:rsidR="00FF27F8">
        <w:rPr>
          <w:bCs/>
          <w:sz w:val="28"/>
          <w:szCs w:val="28"/>
        </w:rPr>
        <w:t>универсальных (У</w:t>
      </w:r>
      <w:r w:rsidR="00FF27F8" w:rsidRPr="00D57AA2">
        <w:rPr>
          <w:bCs/>
          <w:sz w:val="28"/>
          <w:szCs w:val="28"/>
        </w:rPr>
        <w:t>К-</w:t>
      </w:r>
      <w:r w:rsidR="00771AC3">
        <w:rPr>
          <w:bCs/>
          <w:sz w:val="28"/>
          <w:szCs w:val="28"/>
        </w:rPr>
        <w:t>3</w:t>
      </w:r>
      <w:r w:rsidR="00FF27F8">
        <w:rPr>
          <w:bCs/>
          <w:sz w:val="28"/>
          <w:szCs w:val="28"/>
        </w:rPr>
        <w:t xml:space="preserve">) </w:t>
      </w:r>
      <w:proofErr w:type="spellStart"/>
      <w:r w:rsidR="00FF27F8" w:rsidRPr="007174C6">
        <w:rPr>
          <w:bCs/>
          <w:sz w:val="28"/>
          <w:szCs w:val="28"/>
        </w:rPr>
        <w:t>компетенций</w:t>
      </w:r>
      <w:r w:rsidRPr="005A692F">
        <w:rPr>
          <w:bCs/>
          <w:sz w:val="28"/>
          <w:szCs w:val="28"/>
        </w:rPr>
        <w:t>в</w:t>
      </w:r>
      <w:proofErr w:type="spellEnd"/>
      <w:r w:rsidRPr="005A692F">
        <w:rPr>
          <w:bCs/>
          <w:sz w:val="28"/>
          <w:szCs w:val="28"/>
        </w:rPr>
        <w:t xml:space="preserve"> </w:t>
      </w:r>
      <w:proofErr w:type="gramStart"/>
      <w:r w:rsidRPr="005A692F">
        <w:rPr>
          <w:bCs/>
          <w:sz w:val="28"/>
          <w:szCs w:val="28"/>
        </w:rPr>
        <w:t>рамках</w:t>
      </w:r>
      <w:proofErr w:type="gramEnd"/>
      <w:r w:rsidRPr="005560D3">
        <w:rPr>
          <w:bCs/>
          <w:sz w:val="28"/>
          <w:szCs w:val="28"/>
        </w:rPr>
        <w:t xml:space="preserve"> текущего контроля по дисциплине) по разделам дисципли</w:t>
      </w:r>
      <w:r w:rsidR="006662FE" w:rsidRPr="005560D3">
        <w:rPr>
          <w:bCs/>
          <w:sz w:val="28"/>
          <w:szCs w:val="28"/>
        </w:rPr>
        <w:t>ны</w:t>
      </w:r>
    </w:p>
    <w:p w:rsidR="00966DFE" w:rsidRPr="005560D3" w:rsidRDefault="00966DFE" w:rsidP="00966DFE">
      <w:pPr>
        <w:ind w:firstLine="720"/>
        <w:contextualSpacing/>
        <w:rPr>
          <w:bCs/>
          <w:sz w:val="28"/>
          <w:szCs w:val="28"/>
        </w:rPr>
      </w:pPr>
      <w:r w:rsidRPr="005560D3">
        <w:rPr>
          <w:bCs/>
          <w:sz w:val="28"/>
          <w:szCs w:val="28"/>
        </w:rPr>
        <w:t xml:space="preserve">Учебным планом не </w:t>
      </w:r>
      <w:proofErr w:type="gramStart"/>
      <w:r w:rsidRPr="005560D3">
        <w:rPr>
          <w:bCs/>
          <w:sz w:val="28"/>
          <w:szCs w:val="28"/>
        </w:rPr>
        <w:t>предусмотрены</w:t>
      </w:r>
      <w:proofErr w:type="gramEnd"/>
      <w:r w:rsidRPr="005560D3">
        <w:rPr>
          <w:bCs/>
          <w:sz w:val="28"/>
          <w:szCs w:val="28"/>
        </w:rPr>
        <w:t>.</w:t>
      </w:r>
    </w:p>
    <w:p w:rsidR="00C673EB" w:rsidRPr="005560D3" w:rsidRDefault="00C673EB" w:rsidP="00966DFE">
      <w:pPr>
        <w:ind w:firstLine="0"/>
        <w:contextualSpacing/>
        <w:rPr>
          <w:sz w:val="28"/>
          <w:szCs w:val="28"/>
        </w:rPr>
      </w:pPr>
    </w:p>
    <w:p w:rsidR="00BC3C51" w:rsidRPr="005560D3" w:rsidRDefault="007174C6" w:rsidP="008B47DC">
      <w:pPr>
        <w:ind w:firstLine="720"/>
        <w:contextualSpacing/>
        <w:rPr>
          <w:bCs/>
          <w:sz w:val="28"/>
          <w:szCs w:val="28"/>
        </w:rPr>
      </w:pPr>
      <w:r w:rsidRPr="005A692F">
        <w:rPr>
          <w:b/>
          <w:bCs/>
          <w:sz w:val="28"/>
          <w:szCs w:val="28"/>
        </w:rPr>
        <w:t xml:space="preserve">Перечень вопросов для подготовки к </w:t>
      </w:r>
      <w:r w:rsidR="00C91CF5" w:rsidRPr="005A692F">
        <w:rPr>
          <w:b/>
          <w:bCs/>
          <w:sz w:val="28"/>
          <w:szCs w:val="28"/>
        </w:rPr>
        <w:t>экзамену</w:t>
      </w:r>
      <w:r w:rsidRPr="005A692F">
        <w:rPr>
          <w:bCs/>
          <w:sz w:val="28"/>
          <w:szCs w:val="28"/>
        </w:rPr>
        <w:t xml:space="preserve"> (оценка </w:t>
      </w:r>
      <w:proofErr w:type="spellStart"/>
      <w:r w:rsidRPr="005A692F">
        <w:rPr>
          <w:bCs/>
          <w:sz w:val="28"/>
          <w:szCs w:val="28"/>
        </w:rPr>
        <w:t>сформирова</w:t>
      </w:r>
      <w:r w:rsidRPr="005A692F">
        <w:rPr>
          <w:bCs/>
          <w:sz w:val="28"/>
          <w:szCs w:val="28"/>
        </w:rPr>
        <w:t>н</w:t>
      </w:r>
      <w:r w:rsidRPr="005A692F">
        <w:rPr>
          <w:bCs/>
          <w:sz w:val="28"/>
          <w:szCs w:val="28"/>
        </w:rPr>
        <w:t>ности</w:t>
      </w:r>
      <w:proofErr w:type="spellEnd"/>
      <w:r w:rsidRPr="005A692F">
        <w:rPr>
          <w:bCs/>
          <w:sz w:val="28"/>
          <w:szCs w:val="28"/>
        </w:rPr>
        <w:t xml:space="preserve"> </w:t>
      </w:r>
      <w:r w:rsidR="00FF27F8">
        <w:rPr>
          <w:bCs/>
          <w:sz w:val="28"/>
          <w:szCs w:val="28"/>
        </w:rPr>
        <w:t>универсальных (У</w:t>
      </w:r>
      <w:r w:rsidR="00FF27F8" w:rsidRPr="00D57AA2">
        <w:rPr>
          <w:bCs/>
          <w:sz w:val="28"/>
          <w:szCs w:val="28"/>
        </w:rPr>
        <w:t>К-</w:t>
      </w:r>
      <w:r w:rsidR="00771AC3">
        <w:rPr>
          <w:bCs/>
          <w:sz w:val="28"/>
          <w:szCs w:val="28"/>
        </w:rPr>
        <w:t>3</w:t>
      </w:r>
      <w:r w:rsidR="00FF27F8">
        <w:rPr>
          <w:bCs/>
          <w:sz w:val="28"/>
          <w:szCs w:val="28"/>
        </w:rPr>
        <w:t xml:space="preserve">) </w:t>
      </w:r>
      <w:proofErr w:type="spellStart"/>
      <w:r w:rsidR="00FF27F8" w:rsidRPr="007174C6">
        <w:rPr>
          <w:bCs/>
          <w:sz w:val="28"/>
          <w:szCs w:val="28"/>
        </w:rPr>
        <w:t>компетенций</w:t>
      </w:r>
      <w:r w:rsidRPr="005A692F">
        <w:rPr>
          <w:bCs/>
          <w:sz w:val="28"/>
          <w:szCs w:val="28"/>
        </w:rPr>
        <w:t>в</w:t>
      </w:r>
      <w:proofErr w:type="spellEnd"/>
      <w:r w:rsidRPr="005A692F">
        <w:rPr>
          <w:bCs/>
          <w:sz w:val="28"/>
          <w:szCs w:val="28"/>
        </w:rPr>
        <w:t xml:space="preserve"> </w:t>
      </w:r>
      <w:proofErr w:type="gramStart"/>
      <w:r w:rsidRPr="005A692F">
        <w:rPr>
          <w:bCs/>
          <w:sz w:val="28"/>
          <w:szCs w:val="28"/>
        </w:rPr>
        <w:t>рамках</w:t>
      </w:r>
      <w:proofErr w:type="gramEnd"/>
      <w:r w:rsidRPr="005560D3">
        <w:rPr>
          <w:bCs/>
          <w:sz w:val="28"/>
          <w:szCs w:val="28"/>
        </w:rPr>
        <w:t xml:space="preserve"> промежуточной аттестации по дисциплине).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Научная истина.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Мир вещей и мир идей Платона.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Общество знаний.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Общество новых рисков.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Главные направления и достижения современной науки.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proofErr w:type="spellStart"/>
      <w:r w:rsidRPr="00771AC3">
        <w:rPr>
          <w:rFonts w:ascii="Times New Roman" w:hAnsi="Times New Roman"/>
          <w:sz w:val="28"/>
          <w:szCs w:val="28"/>
        </w:rPr>
        <w:t>Технонаука</w:t>
      </w:r>
      <w:proofErr w:type="spellEnd"/>
      <w:r w:rsidRPr="00771AC3">
        <w:rPr>
          <w:rFonts w:ascii="Times New Roman" w:hAnsi="Times New Roman"/>
          <w:sz w:val="28"/>
          <w:szCs w:val="28"/>
        </w:rPr>
        <w:t>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 xml:space="preserve">В чем состоит </w:t>
      </w:r>
      <w:proofErr w:type="spellStart"/>
      <w:r w:rsidRPr="00771AC3">
        <w:rPr>
          <w:rFonts w:ascii="Times New Roman" w:hAnsi="Times New Roman"/>
          <w:sz w:val="28"/>
          <w:szCs w:val="28"/>
        </w:rPr>
        <w:t>дискурс</w:t>
      </w:r>
      <w:proofErr w:type="spellEnd"/>
      <w:r w:rsidRPr="00771AC3">
        <w:rPr>
          <w:rFonts w:ascii="Times New Roman" w:hAnsi="Times New Roman"/>
          <w:sz w:val="28"/>
          <w:szCs w:val="28"/>
        </w:rPr>
        <w:t xml:space="preserve"> «информационной революции».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Когнитивная простота и когнитивная загруженность дидактическ</w:t>
      </w:r>
      <w:r w:rsidRPr="00771AC3">
        <w:rPr>
          <w:rFonts w:ascii="Times New Roman" w:hAnsi="Times New Roman"/>
          <w:sz w:val="28"/>
          <w:szCs w:val="28"/>
        </w:rPr>
        <w:t>о</w:t>
      </w:r>
      <w:r w:rsidRPr="00771AC3">
        <w:rPr>
          <w:rFonts w:ascii="Times New Roman" w:hAnsi="Times New Roman"/>
          <w:sz w:val="28"/>
          <w:szCs w:val="28"/>
        </w:rPr>
        <w:t>го материала.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Что такое наука и её составные части.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Проблемы научного метода.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Объект и предмет научного исследования.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Познание как извлечение смыслов.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 w:rsidRPr="00771AC3">
        <w:rPr>
          <w:rFonts w:ascii="Times New Roman" w:hAnsi="Times New Roman"/>
          <w:sz w:val="28"/>
          <w:szCs w:val="28"/>
        </w:rPr>
        <w:t>дополнительности</w:t>
      </w:r>
      <w:proofErr w:type="spellEnd"/>
      <w:r w:rsidRPr="00771AC3">
        <w:rPr>
          <w:rFonts w:ascii="Times New Roman" w:hAnsi="Times New Roman"/>
          <w:sz w:val="28"/>
          <w:szCs w:val="28"/>
        </w:rPr>
        <w:t xml:space="preserve"> Нильса Бора.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Основные достижения и пути развития НБИКС - технологии.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proofErr w:type="spellStart"/>
      <w:r w:rsidRPr="00771AC3">
        <w:rPr>
          <w:rFonts w:ascii="Times New Roman" w:hAnsi="Times New Roman"/>
          <w:sz w:val="28"/>
          <w:szCs w:val="28"/>
        </w:rPr>
        <w:t>Социо</w:t>
      </w:r>
      <w:proofErr w:type="spellEnd"/>
      <w:r w:rsidRPr="00771AC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71AC3">
        <w:rPr>
          <w:rFonts w:ascii="Times New Roman" w:hAnsi="Times New Roman"/>
          <w:sz w:val="28"/>
          <w:szCs w:val="28"/>
        </w:rPr>
        <w:t>технонаука</w:t>
      </w:r>
      <w:proofErr w:type="spellEnd"/>
      <w:r w:rsidRPr="00771AC3">
        <w:rPr>
          <w:rFonts w:ascii="Times New Roman" w:hAnsi="Times New Roman"/>
          <w:sz w:val="28"/>
          <w:szCs w:val="28"/>
        </w:rPr>
        <w:t>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Срастание фундаментальных и прикладных исследований.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 xml:space="preserve">Семантически нагруженный язык и </w:t>
      </w:r>
      <w:proofErr w:type="spellStart"/>
      <w:r w:rsidRPr="00771AC3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771AC3">
        <w:rPr>
          <w:rFonts w:ascii="Times New Roman" w:hAnsi="Times New Roman"/>
          <w:sz w:val="28"/>
          <w:szCs w:val="28"/>
        </w:rPr>
        <w:t xml:space="preserve"> системы как интерфейс между </w:t>
      </w:r>
      <w:proofErr w:type="spellStart"/>
      <w:r w:rsidRPr="00771AC3">
        <w:rPr>
          <w:rFonts w:ascii="Times New Roman" w:hAnsi="Times New Roman"/>
          <w:sz w:val="28"/>
          <w:szCs w:val="28"/>
        </w:rPr>
        <w:t>нейросетью</w:t>
      </w:r>
      <w:proofErr w:type="spellEnd"/>
      <w:r w:rsidRPr="00771AC3">
        <w:rPr>
          <w:rFonts w:ascii="Times New Roman" w:hAnsi="Times New Roman"/>
          <w:sz w:val="28"/>
          <w:szCs w:val="28"/>
        </w:rPr>
        <w:t xml:space="preserve"> мозга и образовательным социумом.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Когнитивные социальные сети.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 xml:space="preserve">Понятие </w:t>
      </w:r>
      <w:proofErr w:type="spellStart"/>
      <w:r w:rsidRPr="00771AC3">
        <w:rPr>
          <w:rFonts w:ascii="Times New Roman" w:hAnsi="Times New Roman"/>
          <w:sz w:val="28"/>
          <w:szCs w:val="28"/>
        </w:rPr>
        <w:t>гиперсети</w:t>
      </w:r>
      <w:proofErr w:type="spellEnd"/>
      <w:r w:rsidRPr="00771AC3">
        <w:rPr>
          <w:rFonts w:ascii="Times New Roman" w:hAnsi="Times New Roman"/>
          <w:sz w:val="28"/>
          <w:szCs w:val="28"/>
        </w:rPr>
        <w:t>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 xml:space="preserve">Теория </w:t>
      </w:r>
      <w:proofErr w:type="spellStart"/>
      <w:r w:rsidRPr="00771AC3">
        <w:rPr>
          <w:rFonts w:ascii="Times New Roman" w:hAnsi="Times New Roman"/>
          <w:sz w:val="28"/>
          <w:szCs w:val="28"/>
        </w:rPr>
        <w:t>когнитомов</w:t>
      </w:r>
      <w:proofErr w:type="spellEnd"/>
      <w:r w:rsidRPr="00771AC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71AC3">
        <w:rPr>
          <w:rFonts w:ascii="Times New Roman" w:hAnsi="Times New Roman"/>
          <w:sz w:val="28"/>
          <w:szCs w:val="28"/>
        </w:rPr>
        <w:t>коннекционизма</w:t>
      </w:r>
      <w:proofErr w:type="spellEnd"/>
      <w:r w:rsidRPr="00771AC3">
        <w:rPr>
          <w:rFonts w:ascii="Times New Roman" w:hAnsi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Природа информации. Основные определения.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lastRenderedPageBreak/>
        <w:t>Количественная сторона информации.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Носители информации. Информация и материя.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Физика, метафизика и виртуальность. Понятие ноосферы.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Виды и задачи научных споров. Аргументы и доказательства.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Тезис и антитезис спора. Примеры.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proofErr w:type="spellStart"/>
      <w:r w:rsidRPr="00771AC3">
        <w:rPr>
          <w:rFonts w:ascii="Times New Roman" w:hAnsi="Times New Roman"/>
          <w:sz w:val="28"/>
          <w:szCs w:val="28"/>
        </w:rPr>
        <w:t>Доксизм</w:t>
      </w:r>
      <w:proofErr w:type="spellEnd"/>
      <w:r w:rsidRPr="00771AC3">
        <w:rPr>
          <w:rFonts w:ascii="Times New Roman" w:hAnsi="Times New Roman"/>
          <w:sz w:val="28"/>
          <w:szCs w:val="28"/>
        </w:rPr>
        <w:t xml:space="preserve"> - новая риторика или теория убеждения.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Основные положения.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Уловки и софизмы. Слабые пункты аргументации.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Психологические уловки. Сущность софизмов. Примеры.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Правильные и неправильные выходы из споров. Примеры.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Подмена пункта разногласия в научном споре.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Расширения и сужения тезиса в научном споре. Подмена доводов.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«Круг» в доказательствах. Меры против уловок и софизмов. Прим</w:t>
      </w:r>
      <w:r w:rsidRPr="00771AC3">
        <w:rPr>
          <w:rFonts w:ascii="Times New Roman" w:hAnsi="Times New Roman"/>
          <w:sz w:val="28"/>
          <w:szCs w:val="28"/>
        </w:rPr>
        <w:t>е</w:t>
      </w:r>
      <w:r w:rsidRPr="00771AC3">
        <w:rPr>
          <w:rFonts w:ascii="Times New Roman" w:hAnsi="Times New Roman"/>
          <w:sz w:val="28"/>
          <w:szCs w:val="28"/>
        </w:rPr>
        <w:t>ры.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Диссертация как научный трактат. Выбор темы диссертации. Кан</w:t>
      </w:r>
      <w:r w:rsidRPr="00771AC3">
        <w:rPr>
          <w:rFonts w:ascii="Times New Roman" w:hAnsi="Times New Roman"/>
          <w:sz w:val="28"/>
          <w:szCs w:val="28"/>
        </w:rPr>
        <w:t>о</w:t>
      </w:r>
      <w:r w:rsidRPr="00771AC3">
        <w:rPr>
          <w:rFonts w:ascii="Times New Roman" w:hAnsi="Times New Roman"/>
          <w:sz w:val="28"/>
          <w:szCs w:val="28"/>
        </w:rPr>
        <w:t>ническая структура диссертации.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Дедуктивный подход к исследованию. Научно-практическая це</w:t>
      </w:r>
      <w:r w:rsidRPr="00771AC3">
        <w:rPr>
          <w:rFonts w:ascii="Times New Roman" w:hAnsi="Times New Roman"/>
          <w:sz w:val="28"/>
          <w:szCs w:val="28"/>
        </w:rPr>
        <w:t>н</w:t>
      </w:r>
      <w:r w:rsidRPr="00771AC3">
        <w:rPr>
          <w:rFonts w:ascii="Times New Roman" w:hAnsi="Times New Roman"/>
          <w:sz w:val="28"/>
          <w:szCs w:val="28"/>
        </w:rPr>
        <w:t>ность диссертации.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Философский аспект кандидатской диссертации по технологич</w:t>
      </w:r>
      <w:r w:rsidRPr="00771AC3">
        <w:rPr>
          <w:rFonts w:ascii="Times New Roman" w:hAnsi="Times New Roman"/>
          <w:sz w:val="28"/>
          <w:szCs w:val="28"/>
        </w:rPr>
        <w:t>е</w:t>
      </w:r>
      <w:r w:rsidRPr="00771AC3">
        <w:rPr>
          <w:rFonts w:ascii="Times New Roman" w:hAnsi="Times New Roman"/>
          <w:sz w:val="28"/>
          <w:szCs w:val="28"/>
        </w:rPr>
        <w:t>ским наукам.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Предел строгости математического описания явления. Согласие теории и эксперимента.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О выборе паспорта специальности «Подводные камни».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Подготовка устного доклада. Логика и строй презентации. Требов</w:t>
      </w:r>
      <w:r w:rsidRPr="00771AC3">
        <w:rPr>
          <w:rFonts w:ascii="Times New Roman" w:hAnsi="Times New Roman"/>
          <w:sz w:val="28"/>
          <w:szCs w:val="28"/>
        </w:rPr>
        <w:t>а</w:t>
      </w:r>
      <w:r w:rsidRPr="00771AC3">
        <w:rPr>
          <w:rFonts w:ascii="Times New Roman" w:hAnsi="Times New Roman"/>
          <w:sz w:val="28"/>
          <w:szCs w:val="28"/>
        </w:rPr>
        <w:t>ния к иллюстрированному материалу.</w:t>
      </w:r>
    </w:p>
    <w:p w:rsidR="00771AC3" w:rsidRPr="00771AC3" w:rsidRDefault="00771AC3" w:rsidP="00A87CE0">
      <w:pPr>
        <w:pStyle w:val="af0"/>
        <w:numPr>
          <w:ilvl w:val="0"/>
          <w:numId w:val="7"/>
        </w:numPr>
        <w:ind w:left="0" w:firstLine="680"/>
        <w:rPr>
          <w:rFonts w:ascii="Times New Roman" w:hAnsi="Times New Roman"/>
          <w:sz w:val="28"/>
          <w:szCs w:val="28"/>
        </w:rPr>
      </w:pPr>
      <w:r w:rsidRPr="00771AC3">
        <w:rPr>
          <w:rFonts w:ascii="Times New Roman" w:hAnsi="Times New Roman"/>
          <w:sz w:val="28"/>
          <w:szCs w:val="28"/>
        </w:rPr>
        <w:t>Научный спор и защита положений, вынесенных на защиту, с поз</w:t>
      </w:r>
      <w:r w:rsidRPr="00771AC3">
        <w:rPr>
          <w:rFonts w:ascii="Times New Roman" w:hAnsi="Times New Roman"/>
          <w:sz w:val="28"/>
          <w:szCs w:val="28"/>
        </w:rPr>
        <w:t>и</w:t>
      </w:r>
      <w:r w:rsidRPr="00771AC3">
        <w:rPr>
          <w:rFonts w:ascii="Times New Roman" w:hAnsi="Times New Roman"/>
          <w:sz w:val="28"/>
          <w:szCs w:val="28"/>
        </w:rPr>
        <w:t xml:space="preserve">ций «теории </w:t>
      </w:r>
      <w:proofErr w:type="spellStart"/>
      <w:r w:rsidRPr="00771AC3">
        <w:rPr>
          <w:rFonts w:ascii="Times New Roman" w:hAnsi="Times New Roman"/>
          <w:sz w:val="28"/>
          <w:szCs w:val="28"/>
        </w:rPr>
        <w:t>доксизма</w:t>
      </w:r>
      <w:proofErr w:type="spellEnd"/>
      <w:r w:rsidRPr="00771AC3">
        <w:rPr>
          <w:rFonts w:ascii="Times New Roman" w:hAnsi="Times New Roman"/>
          <w:sz w:val="28"/>
          <w:szCs w:val="28"/>
        </w:rPr>
        <w:t>».</w:t>
      </w:r>
    </w:p>
    <w:p w:rsidR="003010A9" w:rsidRDefault="003010A9" w:rsidP="00BC3C51">
      <w:pPr>
        <w:ind w:firstLine="0"/>
        <w:rPr>
          <w:i/>
          <w:sz w:val="28"/>
          <w:szCs w:val="28"/>
        </w:rPr>
      </w:pPr>
    </w:p>
    <w:p w:rsidR="00BC3C51" w:rsidRPr="003010A9" w:rsidRDefault="007C00D1" w:rsidP="003010A9">
      <w:pPr>
        <w:ind w:firstLine="720"/>
        <w:rPr>
          <w:i/>
          <w:sz w:val="28"/>
          <w:szCs w:val="28"/>
        </w:rPr>
      </w:pPr>
      <w:r w:rsidRPr="003010A9">
        <w:rPr>
          <w:i/>
          <w:sz w:val="28"/>
          <w:szCs w:val="28"/>
        </w:rPr>
        <w:t>Тематик</w:t>
      </w:r>
      <w:r w:rsidR="003010A9">
        <w:rPr>
          <w:i/>
          <w:sz w:val="28"/>
          <w:szCs w:val="28"/>
        </w:rPr>
        <w:t>а</w:t>
      </w:r>
      <w:r w:rsidRPr="003010A9">
        <w:rPr>
          <w:i/>
          <w:sz w:val="28"/>
          <w:szCs w:val="28"/>
        </w:rPr>
        <w:t xml:space="preserve"> рефератов: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Сохранение природы человека как глобальная проблема совреме</w:t>
      </w:r>
      <w:r w:rsidRPr="003010A9">
        <w:rPr>
          <w:sz w:val="28"/>
          <w:szCs w:val="28"/>
        </w:rPr>
        <w:t>н</w:t>
      </w:r>
      <w:r w:rsidRPr="003010A9">
        <w:rPr>
          <w:sz w:val="28"/>
          <w:szCs w:val="28"/>
        </w:rPr>
        <w:t>ности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«Русский взгляд» на проблемы эпистемологии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 xml:space="preserve">«Странник и его цель» (герменевтика </w:t>
      </w:r>
      <w:proofErr w:type="spellStart"/>
      <w:r w:rsidRPr="003010A9">
        <w:rPr>
          <w:sz w:val="28"/>
          <w:szCs w:val="28"/>
        </w:rPr>
        <w:t>Шестова</w:t>
      </w:r>
      <w:proofErr w:type="spellEnd"/>
      <w:r w:rsidRPr="003010A9">
        <w:rPr>
          <w:sz w:val="28"/>
          <w:szCs w:val="28"/>
        </w:rPr>
        <w:t>)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 xml:space="preserve">Академическая и </w:t>
      </w:r>
      <w:proofErr w:type="spellStart"/>
      <w:r w:rsidRPr="003010A9">
        <w:rPr>
          <w:sz w:val="28"/>
          <w:szCs w:val="28"/>
        </w:rPr>
        <w:t>постакадемическая</w:t>
      </w:r>
      <w:proofErr w:type="spellEnd"/>
      <w:r w:rsidRPr="003010A9">
        <w:rPr>
          <w:sz w:val="28"/>
          <w:szCs w:val="28"/>
        </w:rPr>
        <w:t xml:space="preserve"> наука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Атомизм, анимизм и когнитивная наука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proofErr w:type="gramStart"/>
      <w:r w:rsidRPr="003010A9">
        <w:rPr>
          <w:sz w:val="28"/>
          <w:szCs w:val="28"/>
        </w:rPr>
        <w:t>Аутентичный</w:t>
      </w:r>
      <w:proofErr w:type="gramEnd"/>
      <w:r w:rsidRPr="003010A9">
        <w:rPr>
          <w:sz w:val="28"/>
          <w:szCs w:val="28"/>
        </w:rPr>
        <w:t xml:space="preserve"> теоретический </w:t>
      </w:r>
      <w:proofErr w:type="spellStart"/>
      <w:r w:rsidRPr="003010A9">
        <w:rPr>
          <w:sz w:val="28"/>
          <w:szCs w:val="28"/>
        </w:rPr>
        <w:t>дискурс</w:t>
      </w:r>
      <w:proofErr w:type="spellEnd"/>
      <w:r w:rsidRPr="003010A9">
        <w:rPr>
          <w:sz w:val="28"/>
          <w:szCs w:val="28"/>
        </w:rPr>
        <w:t xml:space="preserve"> «Возвращение к Марксу»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lastRenderedPageBreak/>
        <w:t>Бесконечность или неопределённость?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Бунт Лермонтова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В.И. Ленин об отношении мышления к бытию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Вернадский как историк науки: методологические находки, пар</w:t>
      </w:r>
      <w:r w:rsidRPr="003010A9">
        <w:rPr>
          <w:sz w:val="28"/>
          <w:szCs w:val="28"/>
        </w:rPr>
        <w:t>а</w:t>
      </w:r>
      <w:r w:rsidRPr="003010A9">
        <w:rPr>
          <w:sz w:val="28"/>
          <w:szCs w:val="28"/>
        </w:rPr>
        <w:t>доксы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Возможны ли науки о человеке?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Генезис учения об атомах как проблема языка и мышления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proofErr w:type="spellStart"/>
      <w:r w:rsidRPr="003010A9">
        <w:rPr>
          <w:sz w:val="28"/>
          <w:szCs w:val="28"/>
        </w:rPr>
        <w:t>Гиперсетевая</w:t>
      </w:r>
      <w:proofErr w:type="spellEnd"/>
      <w:r w:rsidRPr="003010A9">
        <w:rPr>
          <w:sz w:val="28"/>
          <w:szCs w:val="28"/>
        </w:rPr>
        <w:t xml:space="preserve"> теория сознания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Греческий атомизм и алфавитное письмо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Деловая переписка и организация деловых отношений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Диагностика как универсальная форма научного познания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Интеллектуальная собственность: проблемы справедливости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Информационное общество в контексте истории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Информационно-теорет</w:t>
      </w:r>
      <w:r w:rsidR="003010A9">
        <w:rPr>
          <w:sz w:val="28"/>
          <w:szCs w:val="28"/>
        </w:rPr>
        <w:t>ически</w:t>
      </w:r>
      <w:r w:rsidRPr="003010A9">
        <w:rPr>
          <w:sz w:val="28"/>
          <w:szCs w:val="28"/>
        </w:rPr>
        <w:t>й поворот в интерпретации квантовой механики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Исламский мир в поисках справедливости в условиях кризиса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Историческая мысль между жизнью и смертью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Историческая эпистемология науки и техники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История и проблема робота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 xml:space="preserve">К типологии методов </w:t>
      </w:r>
      <w:proofErr w:type="spellStart"/>
      <w:proofErr w:type="gramStart"/>
      <w:r w:rsidRPr="003010A9">
        <w:rPr>
          <w:sz w:val="28"/>
          <w:szCs w:val="28"/>
        </w:rPr>
        <w:t>Интернет-исследований</w:t>
      </w:r>
      <w:proofErr w:type="spellEnd"/>
      <w:proofErr w:type="gramEnd"/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Классическая и квантовая физика на языке сознания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 xml:space="preserve">Классическая, неклассическая и </w:t>
      </w:r>
      <w:proofErr w:type="spellStart"/>
      <w:r w:rsidRPr="003010A9">
        <w:rPr>
          <w:sz w:val="28"/>
          <w:szCs w:val="28"/>
        </w:rPr>
        <w:t>постнеклассическая</w:t>
      </w:r>
      <w:proofErr w:type="spellEnd"/>
      <w:r w:rsidRPr="003010A9">
        <w:rPr>
          <w:sz w:val="28"/>
          <w:szCs w:val="28"/>
        </w:rPr>
        <w:t xml:space="preserve"> онтология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Когнитивное истолкование вероятности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 xml:space="preserve">Когнитивные издержки </w:t>
      </w:r>
      <w:proofErr w:type="spellStart"/>
      <w:proofErr w:type="gramStart"/>
      <w:r w:rsidRPr="003010A9">
        <w:rPr>
          <w:sz w:val="28"/>
          <w:szCs w:val="28"/>
        </w:rPr>
        <w:t>Интернет-общения</w:t>
      </w:r>
      <w:proofErr w:type="spellEnd"/>
      <w:proofErr w:type="gramEnd"/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Коммуникации: сила и слабость онтологического оптимизма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proofErr w:type="spellStart"/>
      <w:r w:rsidRPr="003010A9">
        <w:rPr>
          <w:sz w:val="28"/>
          <w:szCs w:val="28"/>
        </w:rPr>
        <w:t>Конвенционалистская</w:t>
      </w:r>
      <w:proofErr w:type="spellEnd"/>
      <w:r w:rsidRPr="003010A9">
        <w:rPr>
          <w:sz w:val="28"/>
          <w:szCs w:val="28"/>
        </w:rPr>
        <w:t xml:space="preserve"> философия науки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 xml:space="preserve">Концептуальные основы самообразования </w:t>
      </w:r>
      <w:proofErr w:type="gramStart"/>
      <w:r w:rsidRPr="003010A9">
        <w:rPr>
          <w:sz w:val="28"/>
          <w:szCs w:val="28"/>
        </w:rPr>
        <w:t>обучающихся</w:t>
      </w:r>
      <w:proofErr w:type="gramEnd"/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Концепция ситуативного познания в когнитивной науке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Космология с позиции представления о бытии как о тотальности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 xml:space="preserve">Критические замечания о </w:t>
      </w:r>
      <w:proofErr w:type="spellStart"/>
      <w:r w:rsidRPr="003010A9">
        <w:rPr>
          <w:sz w:val="28"/>
          <w:szCs w:val="28"/>
        </w:rPr>
        <w:t>когнитивности</w:t>
      </w:r>
      <w:proofErr w:type="spellEnd"/>
      <w:r w:rsidRPr="003010A9">
        <w:rPr>
          <w:sz w:val="28"/>
          <w:szCs w:val="28"/>
        </w:rPr>
        <w:t xml:space="preserve"> релятивизма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proofErr w:type="spellStart"/>
      <w:r w:rsidRPr="003010A9">
        <w:rPr>
          <w:sz w:val="28"/>
          <w:szCs w:val="28"/>
        </w:rPr>
        <w:t>Мегапроекты</w:t>
      </w:r>
      <w:proofErr w:type="spellEnd"/>
      <w:r w:rsidRPr="003010A9">
        <w:rPr>
          <w:sz w:val="28"/>
          <w:szCs w:val="28"/>
        </w:rPr>
        <w:t xml:space="preserve"> и </w:t>
      </w:r>
      <w:r w:rsidR="00A87CE0" w:rsidRPr="003010A9">
        <w:rPr>
          <w:sz w:val="28"/>
          <w:szCs w:val="28"/>
        </w:rPr>
        <w:t>глобальные</w:t>
      </w:r>
      <w:r w:rsidRPr="003010A9">
        <w:rPr>
          <w:sz w:val="28"/>
          <w:szCs w:val="28"/>
        </w:rPr>
        <w:t xml:space="preserve"> проекты. Наука и технократия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Методологические вызовы психологии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 xml:space="preserve">Методологические проблемы исследования </w:t>
      </w:r>
      <w:proofErr w:type="spellStart"/>
      <w:r w:rsidRPr="003010A9">
        <w:rPr>
          <w:sz w:val="28"/>
          <w:szCs w:val="28"/>
        </w:rPr>
        <w:t>геосистем</w:t>
      </w:r>
      <w:proofErr w:type="spellEnd"/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Методологический поворот в философии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Методологический поворот в философии науки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На пути к новой онтологии в философии науки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 xml:space="preserve">Наука в эпоху </w:t>
      </w:r>
      <w:proofErr w:type="spellStart"/>
      <w:r w:rsidRPr="003010A9">
        <w:rPr>
          <w:sz w:val="28"/>
          <w:szCs w:val="28"/>
        </w:rPr>
        <w:t>биокапитализма</w:t>
      </w:r>
      <w:proofErr w:type="spellEnd"/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Об априорности классической механики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Общение и синергия: к вопросу противопоставления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 xml:space="preserve">Онтологические основания физического знания и </w:t>
      </w:r>
      <w:proofErr w:type="gramStart"/>
      <w:r w:rsidRPr="003010A9">
        <w:rPr>
          <w:sz w:val="28"/>
          <w:szCs w:val="28"/>
        </w:rPr>
        <w:t>современная</w:t>
      </w:r>
      <w:proofErr w:type="gramEnd"/>
      <w:r w:rsidRPr="003010A9">
        <w:rPr>
          <w:sz w:val="28"/>
          <w:szCs w:val="28"/>
        </w:rPr>
        <w:t xml:space="preserve"> эк</w:t>
      </w:r>
      <w:r w:rsidRPr="003010A9">
        <w:rPr>
          <w:sz w:val="28"/>
          <w:szCs w:val="28"/>
        </w:rPr>
        <w:t>о</w:t>
      </w:r>
      <w:r w:rsidRPr="003010A9">
        <w:rPr>
          <w:sz w:val="28"/>
          <w:szCs w:val="28"/>
        </w:rPr>
        <w:t xml:space="preserve">ном. </w:t>
      </w:r>
      <w:r w:rsidR="003010A9" w:rsidRPr="003010A9">
        <w:rPr>
          <w:sz w:val="28"/>
          <w:szCs w:val="28"/>
        </w:rPr>
        <w:t>Т</w:t>
      </w:r>
      <w:r w:rsidRPr="003010A9">
        <w:rPr>
          <w:sz w:val="28"/>
          <w:szCs w:val="28"/>
        </w:rPr>
        <w:t>еория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Определение вероятности через способ её познания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lastRenderedPageBreak/>
        <w:t>Основные вопросы философии инженерии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Основные направления в современной философии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Основные парадигмы эпистемологии и философии науки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Особенности влияния сенсорно-языковых каналов на восприятие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Парадигма сложности социальных проекций конвергентных техн</w:t>
      </w:r>
      <w:r w:rsidRPr="003010A9">
        <w:rPr>
          <w:sz w:val="28"/>
          <w:szCs w:val="28"/>
        </w:rPr>
        <w:t>о</w:t>
      </w:r>
      <w:r w:rsidRPr="003010A9">
        <w:rPr>
          <w:sz w:val="28"/>
          <w:szCs w:val="28"/>
        </w:rPr>
        <w:t>логий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proofErr w:type="spellStart"/>
      <w:r w:rsidRPr="003010A9">
        <w:rPr>
          <w:sz w:val="28"/>
          <w:szCs w:val="28"/>
        </w:rPr>
        <w:t>Пересборка</w:t>
      </w:r>
      <w:proofErr w:type="spellEnd"/>
      <w:r w:rsidRPr="003010A9">
        <w:rPr>
          <w:sz w:val="28"/>
          <w:szCs w:val="28"/>
        </w:rPr>
        <w:t xml:space="preserve"> </w:t>
      </w:r>
      <w:proofErr w:type="spellStart"/>
      <w:r w:rsidRPr="003010A9">
        <w:rPr>
          <w:sz w:val="28"/>
          <w:szCs w:val="28"/>
        </w:rPr>
        <w:t>эпистемологического</w:t>
      </w:r>
      <w:proofErr w:type="spellEnd"/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Познание и вера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 xml:space="preserve">Политическая мораль и борьба </w:t>
      </w:r>
      <w:proofErr w:type="spellStart"/>
      <w:r w:rsidRPr="003010A9">
        <w:rPr>
          <w:sz w:val="28"/>
          <w:szCs w:val="28"/>
        </w:rPr>
        <w:t>дискурсов</w:t>
      </w:r>
      <w:proofErr w:type="spellEnd"/>
      <w:r w:rsidRPr="003010A9">
        <w:rPr>
          <w:sz w:val="28"/>
          <w:szCs w:val="28"/>
        </w:rPr>
        <w:t xml:space="preserve"> в русской морали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Понимание и взаимопонимание в научной коммуникации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proofErr w:type="spellStart"/>
      <w:r w:rsidRPr="003010A9">
        <w:rPr>
          <w:sz w:val="28"/>
          <w:szCs w:val="28"/>
        </w:rPr>
        <w:t>Постнеклассическая</w:t>
      </w:r>
      <w:proofErr w:type="spellEnd"/>
      <w:r w:rsidRPr="003010A9">
        <w:rPr>
          <w:sz w:val="28"/>
          <w:szCs w:val="28"/>
        </w:rPr>
        <w:t xml:space="preserve"> онтология и реальность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Природа вероятности на основе принципов детерминизма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Проблема интерпретации понятия времени в современной физике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Проблема понятия времени в концепциях современной физики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Программный реализм в физике и основаниях математики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Психика, мозг и образование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Психологические координаты рая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Психология в социальном прогнозировании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Психология и причинные зависимости в социальном прогнозиров</w:t>
      </w:r>
      <w:r w:rsidRPr="003010A9">
        <w:rPr>
          <w:sz w:val="28"/>
          <w:szCs w:val="28"/>
        </w:rPr>
        <w:t>а</w:t>
      </w:r>
      <w:r w:rsidRPr="003010A9">
        <w:rPr>
          <w:sz w:val="28"/>
          <w:szCs w:val="28"/>
        </w:rPr>
        <w:t>нии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proofErr w:type="spellStart"/>
      <w:r w:rsidRPr="003010A9">
        <w:rPr>
          <w:sz w:val="28"/>
          <w:szCs w:val="28"/>
        </w:rPr>
        <w:t>Расколдовывание</w:t>
      </w:r>
      <w:proofErr w:type="spellEnd"/>
      <w:r w:rsidRPr="003010A9">
        <w:rPr>
          <w:sz w:val="28"/>
          <w:szCs w:val="28"/>
        </w:rPr>
        <w:t xml:space="preserve"> и </w:t>
      </w:r>
      <w:proofErr w:type="spellStart"/>
      <w:r w:rsidRPr="003010A9">
        <w:rPr>
          <w:sz w:val="28"/>
          <w:szCs w:val="28"/>
        </w:rPr>
        <w:t>деконструкция</w:t>
      </w:r>
      <w:proofErr w:type="spellEnd"/>
      <w:r w:rsidRPr="003010A9">
        <w:rPr>
          <w:sz w:val="28"/>
          <w:szCs w:val="28"/>
        </w:rPr>
        <w:t xml:space="preserve"> понятия «объект»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proofErr w:type="spellStart"/>
      <w:r w:rsidRPr="003010A9">
        <w:rPr>
          <w:sz w:val="28"/>
          <w:szCs w:val="28"/>
        </w:rPr>
        <w:t>Рассимволизация</w:t>
      </w:r>
      <w:proofErr w:type="spellEnd"/>
      <w:r w:rsidRPr="003010A9">
        <w:rPr>
          <w:sz w:val="28"/>
          <w:szCs w:val="28"/>
        </w:rPr>
        <w:t xml:space="preserve"> Абсолюта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 xml:space="preserve">Реализм и </w:t>
      </w:r>
      <w:proofErr w:type="spellStart"/>
      <w:r w:rsidRPr="003010A9">
        <w:rPr>
          <w:sz w:val="28"/>
          <w:szCs w:val="28"/>
        </w:rPr>
        <w:t>ант</w:t>
      </w:r>
      <w:r w:rsidR="003010A9">
        <w:rPr>
          <w:sz w:val="28"/>
          <w:szCs w:val="28"/>
        </w:rPr>
        <w:t>иреализм</w:t>
      </w:r>
      <w:proofErr w:type="spellEnd"/>
      <w:r w:rsidR="003010A9">
        <w:rPr>
          <w:sz w:val="28"/>
          <w:szCs w:val="28"/>
        </w:rPr>
        <w:t xml:space="preserve"> в философии математики.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Реклама как дискурсивная практика потребительского общества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Синергия как универсальная парадигма. Эвристические ресурсы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Системы обучения и понимание знания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Системы познания и веры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 xml:space="preserve">Современная неклассическая </w:t>
      </w:r>
      <w:proofErr w:type="spellStart"/>
      <w:r w:rsidR="003010A9">
        <w:rPr>
          <w:sz w:val="28"/>
          <w:szCs w:val="28"/>
        </w:rPr>
        <w:t>технонаука</w:t>
      </w:r>
      <w:proofErr w:type="spellEnd"/>
      <w:r w:rsidR="003010A9">
        <w:rPr>
          <w:sz w:val="28"/>
          <w:szCs w:val="28"/>
        </w:rPr>
        <w:t xml:space="preserve"> и историческая наука.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Современные проблемы эпистемологии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Сознание и мозг: как «поверить алгеброй гармонию»?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Сознание и мозг: как поверить алгеброй гармонию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Сократ и антропология сознания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Сохранение природы человека как глобальная проблема совреме</w:t>
      </w:r>
      <w:r w:rsidRPr="003010A9">
        <w:rPr>
          <w:sz w:val="28"/>
          <w:szCs w:val="28"/>
        </w:rPr>
        <w:t>н</w:t>
      </w:r>
      <w:r w:rsidRPr="003010A9">
        <w:rPr>
          <w:sz w:val="28"/>
          <w:szCs w:val="28"/>
        </w:rPr>
        <w:t>ности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 xml:space="preserve">Социальные роли ученого </w:t>
      </w:r>
      <w:r w:rsidR="003010A9">
        <w:rPr>
          <w:sz w:val="28"/>
          <w:szCs w:val="28"/>
        </w:rPr>
        <w:t>– от «</w:t>
      </w:r>
      <w:proofErr w:type="spellStart"/>
      <w:r w:rsidR="003010A9">
        <w:rPr>
          <w:sz w:val="28"/>
          <w:szCs w:val="28"/>
        </w:rPr>
        <w:t>эскописта</w:t>
      </w:r>
      <w:proofErr w:type="spellEnd"/>
      <w:r w:rsidR="003010A9">
        <w:rPr>
          <w:sz w:val="28"/>
          <w:szCs w:val="28"/>
        </w:rPr>
        <w:t>» до «менеджера».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Субъективная реальность и пространство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Теория анализа и синтеза.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 xml:space="preserve">Техногенный человек: проблемы </w:t>
      </w:r>
      <w:proofErr w:type="spellStart"/>
      <w:r w:rsidRPr="003010A9">
        <w:rPr>
          <w:sz w:val="28"/>
          <w:szCs w:val="28"/>
        </w:rPr>
        <w:t>социокультурной</w:t>
      </w:r>
      <w:proofErr w:type="spellEnd"/>
      <w:r w:rsidRPr="003010A9">
        <w:rPr>
          <w:sz w:val="28"/>
          <w:szCs w:val="28"/>
        </w:rPr>
        <w:t xml:space="preserve"> </w:t>
      </w:r>
      <w:proofErr w:type="spellStart"/>
      <w:r w:rsidRPr="003010A9">
        <w:rPr>
          <w:sz w:val="28"/>
          <w:szCs w:val="28"/>
        </w:rPr>
        <w:t>онтологизации</w:t>
      </w:r>
      <w:proofErr w:type="spellEnd"/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proofErr w:type="spellStart"/>
      <w:r w:rsidRPr="003010A9">
        <w:rPr>
          <w:sz w:val="28"/>
          <w:szCs w:val="28"/>
        </w:rPr>
        <w:t>Трансцедентальные</w:t>
      </w:r>
      <w:proofErr w:type="spellEnd"/>
      <w:r w:rsidRPr="003010A9">
        <w:rPr>
          <w:sz w:val="28"/>
          <w:szCs w:val="28"/>
        </w:rPr>
        <w:t xml:space="preserve"> границы современного натурализма</w:t>
      </w:r>
      <w:r w:rsidR="003010A9">
        <w:rPr>
          <w:sz w:val="28"/>
          <w:szCs w:val="28"/>
        </w:rPr>
        <w:t>.</w:t>
      </w:r>
    </w:p>
    <w:p w:rsidR="00AD200A" w:rsidRPr="00A87CE0" w:rsidRDefault="00AD200A" w:rsidP="003010A9">
      <w:pPr>
        <w:pStyle w:val="af4"/>
        <w:numPr>
          <w:ilvl w:val="0"/>
          <w:numId w:val="10"/>
        </w:numPr>
        <w:ind w:left="0" w:firstLine="680"/>
        <w:rPr>
          <w:spacing w:val="-4"/>
          <w:sz w:val="28"/>
          <w:szCs w:val="28"/>
        </w:rPr>
      </w:pPr>
      <w:r w:rsidRPr="00A87CE0">
        <w:rPr>
          <w:spacing w:val="-4"/>
          <w:sz w:val="28"/>
          <w:szCs w:val="28"/>
        </w:rPr>
        <w:t>Феноменология формирования гор</w:t>
      </w:r>
      <w:r w:rsidR="003010A9" w:rsidRPr="00A87CE0">
        <w:rPr>
          <w:spacing w:val="-4"/>
          <w:sz w:val="28"/>
          <w:szCs w:val="28"/>
        </w:rPr>
        <w:t>изонта потенциальной готовности.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Физика частиц – логико-философский комментарий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Философия и Наука в пространстве современности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lastRenderedPageBreak/>
        <w:t>Философия и педагогика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 xml:space="preserve">Философия и </w:t>
      </w:r>
      <w:proofErr w:type="spellStart"/>
      <w:r w:rsidRPr="003010A9">
        <w:rPr>
          <w:sz w:val="28"/>
          <w:szCs w:val="28"/>
        </w:rPr>
        <w:t>технонау</w:t>
      </w:r>
      <w:r w:rsidR="003010A9">
        <w:rPr>
          <w:sz w:val="28"/>
          <w:szCs w:val="28"/>
        </w:rPr>
        <w:t>ка</w:t>
      </w:r>
      <w:proofErr w:type="spellEnd"/>
      <w:r w:rsidR="003010A9">
        <w:rPr>
          <w:sz w:val="28"/>
          <w:szCs w:val="28"/>
        </w:rPr>
        <w:t xml:space="preserve"> в пространстве современности.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Философия и толерантность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 xml:space="preserve">Философия науки, </w:t>
      </w:r>
      <w:proofErr w:type="spellStart"/>
      <w:r w:rsidRPr="003010A9">
        <w:rPr>
          <w:sz w:val="28"/>
          <w:szCs w:val="28"/>
        </w:rPr>
        <w:t>науковедение</w:t>
      </w:r>
      <w:proofErr w:type="spellEnd"/>
      <w:r w:rsidRPr="003010A9">
        <w:rPr>
          <w:sz w:val="28"/>
          <w:szCs w:val="28"/>
        </w:rPr>
        <w:t xml:space="preserve"> и мир культуры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Философско-гуманитарные истоки психологического действия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Фрактальная модель процесса познания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 xml:space="preserve">Человеческая субъективность в свете </w:t>
      </w:r>
      <w:proofErr w:type="spellStart"/>
      <w:r w:rsidRPr="003010A9">
        <w:rPr>
          <w:sz w:val="28"/>
          <w:szCs w:val="28"/>
        </w:rPr>
        <w:t>соврем-х</w:t>
      </w:r>
      <w:proofErr w:type="spellEnd"/>
      <w:r w:rsidRPr="003010A9">
        <w:rPr>
          <w:sz w:val="28"/>
          <w:szCs w:val="28"/>
        </w:rPr>
        <w:t xml:space="preserve"> вызовов когнити</w:t>
      </w:r>
      <w:r w:rsidRPr="003010A9">
        <w:rPr>
          <w:sz w:val="28"/>
          <w:szCs w:val="28"/>
        </w:rPr>
        <w:t>в</w:t>
      </w:r>
      <w:r w:rsidRPr="003010A9">
        <w:rPr>
          <w:sz w:val="28"/>
          <w:szCs w:val="28"/>
        </w:rPr>
        <w:t>ных наук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Что есть вероятность?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 xml:space="preserve">Эволюция обыденного сознания и проблемы </w:t>
      </w:r>
      <w:proofErr w:type="spellStart"/>
      <w:r w:rsidRPr="003010A9">
        <w:rPr>
          <w:sz w:val="28"/>
          <w:szCs w:val="28"/>
        </w:rPr>
        <w:t>постнеклассического</w:t>
      </w:r>
      <w:proofErr w:type="spellEnd"/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Эволюция субъекта научного познания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proofErr w:type="spellStart"/>
      <w:r w:rsidRPr="003010A9">
        <w:rPr>
          <w:sz w:val="28"/>
          <w:szCs w:val="28"/>
        </w:rPr>
        <w:t>Эпистемические</w:t>
      </w:r>
      <w:proofErr w:type="spellEnd"/>
      <w:r w:rsidRPr="003010A9">
        <w:rPr>
          <w:sz w:val="28"/>
          <w:szCs w:val="28"/>
        </w:rPr>
        <w:t xml:space="preserve"> обещания цифровых гуманитарных наук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proofErr w:type="spellStart"/>
      <w:r w:rsidRPr="003010A9">
        <w:rPr>
          <w:sz w:val="28"/>
          <w:szCs w:val="28"/>
        </w:rPr>
        <w:t>Эпистемологические</w:t>
      </w:r>
      <w:proofErr w:type="spellEnd"/>
      <w:r w:rsidRPr="003010A9">
        <w:rPr>
          <w:sz w:val="28"/>
          <w:szCs w:val="28"/>
        </w:rPr>
        <w:t xml:space="preserve"> принципы происхождения гипотез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Эпистемология «новой риторики»</w:t>
      </w:r>
      <w:r w:rsidR="003010A9">
        <w:rPr>
          <w:sz w:val="28"/>
          <w:szCs w:val="28"/>
        </w:rPr>
        <w:t>.</w:t>
      </w:r>
    </w:p>
    <w:p w:rsidR="00AD200A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 xml:space="preserve">Эпистемология натуралистическая против </w:t>
      </w:r>
      <w:proofErr w:type="gramStart"/>
      <w:r w:rsidRPr="003010A9">
        <w:rPr>
          <w:sz w:val="28"/>
          <w:szCs w:val="28"/>
        </w:rPr>
        <w:t>формальной</w:t>
      </w:r>
      <w:proofErr w:type="gramEnd"/>
      <w:r w:rsidR="003010A9">
        <w:rPr>
          <w:sz w:val="28"/>
          <w:szCs w:val="28"/>
        </w:rPr>
        <w:t>.</w:t>
      </w:r>
    </w:p>
    <w:p w:rsidR="007C00D1" w:rsidRPr="003010A9" w:rsidRDefault="00AD200A" w:rsidP="003010A9">
      <w:pPr>
        <w:pStyle w:val="af4"/>
        <w:numPr>
          <w:ilvl w:val="0"/>
          <w:numId w:val="10"/>
        </w:numPr>
        <w:ind w:left="0" w:firstLine="680"/>
        <w:rPr>
          <w:sz w:val="28"/>
          <w:szCs w:val="28"/>
        </w:rPr>
      </w:pPr>
      <w:r w:rsidRPr="003010A9">
        <w:rPr>
          <w:sz w:val="28"/>
          <w:szCs w:val="28"/>
        </w:rPr>
        <w:t>Эпистемология социально-гуманитарных наук</w:t>
      </w:r>
      <w:r w:rsidR="003010A9">
        <w:rPr>
          <w:sz w:val="28"/>
          <w:szCs w:val="28"/>
        </w:rPr>
        <w:t>.</w:t>
      </w:r>
    </w:p>
    <w:p w:rsidR="00AD200A" w:rsidRPr="00BC3C51" w:rsidRDefault="00AD200A" w:rsidP="00AD200A">
      <w:pPr>
        <w:ind w:firstLine="0"/>
        <w:rPr>
          <w:sz w:val="28"/>
          <w:szCs w:val="28"/>
        </w:rPr>
      </w:pPr>
    </w:p>
    <w:p w:rsidR="006633B4" w:rsidRDefault="007174C6" w:rsidP="00C26923">
      <w:pPr>
        <w:pStyle w:val="af4"/>
        <w:numPr>
          <w:ilvl w:val="1"/>
          <w:numId w:val="4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</w:t>
      </w:r>
      <w:r w:rsidRPr="002A6B89">
        <w:rPr>
          <w:b/>
          <w:sz w:val="28"/>
          <w:szCs w:val="28"/>
        </w:rPr>
        <w:t>а</w:t>
      </w:r>
      <w:r w:rsidRPr="002A6B89">
        <w:rPr>
          <w:b/>
          <w:sz w:val="28"/>
          <w:szCs w:val="28"/>
        </w:rPr>
        <w:t>ния</w:t>
      </w:r>
      <w:r w:rsidRPr="002A6B89">
        <w:rPr>
          <w:sz w:val="28"/>
          <w:szCs w:val="28"/>
        </w:rPr>
        <w:t xml:space="preserve"> знаний, умений, навыков </w:t>
      </w:r>
      <w:proofErr w:type="gramStart"/>
      <w:r w:rsidRPr="002A6B89">
        <w:rPr>
          <w:sz w:val="28"/>
          <w:szCs w:val="28"/>
        </w:rPr>
        <w:t>и(</w:t>
      </w:r>
      <w:proofErr w:type="gramEnd"/>
      <w:r w:rsidRPr="002A6B89">
        <w:rPr>
          <w:sz w:val="28"/>
          <w:szCs w:val="28"/>
        </w:rPr>
        <w:t>или) опыта деятельности, характеризующих этапы формирования компетенций.</w:t>
      </w:r>
    </w:p>
    <w:p w:rsidR="00FF27F8" w:rsidRPr="00FF27F8" w:rsidRDefault="00FF27F8" w:rsidP="00FF27F8">
      <w:pPr>
        <w:ind w:firstLine="0"/>
        <w:rPr>
          <w:sz w:val="28"/>
          <w:szCs w:val="28"/>
        </w:rPr>
      </w:pP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7174C6" w:rsidP="00BC3C51">
      <w:pPr>
        <w:ind w:firstLine="0"/>
        <w:contextualSpacing/>
        <w:jc w:val="center"/>
        <w:rPr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по дисциплине</w:t>
      </w:r>
      <w:proofErr w:type="gramStart"/>
      <w:r w:rsidR="00C13307" w:rsidRPr="00185A71">
        <w:rPr>
          <w:sz w:val="28"/>
          <w:szCs w:val="28"/>
        </w:rPr>
        <w:t>«</w:t>
      </w:r>
      <w:r w:rsidR="00C1152E">
        <w:rPr>
          <w:sz w:val="28"/>
          <w:szCs w:val="28"/>
        </w:rPr>
        <w:t>О</w:t>
      </w:r>
      <w:proofErr w:type="gramEnd"/>
      <w:r w:rsidR="00C1152E">
        <w:rPr>
          <w:sz w:val="28"/>
          <w:szCs w:val="28"/>
        </w:rPr>
        <w:t>рганизация научных исследований</w:t>
      </w:r>
      <w:r w:rsidR="00C13307" w:rsidRPr="00185A71">
        <w:rPr>
          <w:sz w:val="28"/>
          <w:szCs w:val="28"/>
        </w:rPr>
        <w:t>»</w:t>
      </w:r>
    </w:p>
    <w:tbl>
      <w:tblPr>
        <w:tblStyle w:val="a9"/>
        <w:tblW w:w="0" w:type="auto"/>
        <w:jc w:val="center"/>
        <w:tblLayout w:type="fixed"/>
        <w:tblLook w:val="04A0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</w:t>
            </w:r>
            <w:r w:rsidRPr="007174C6">
              <w:rPr>
                <w:color w:val="000000" w:themeColor="text1"/>
              </w:rPr>
              <w:t>ч</w:t>
            </w:r>
            <w:r w:rsidRPr="007174C6">
              <w:rPr>
                <w:color w:val="000000" w:themeColor="text1"/>
              </w:rPr>
              <w:t>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Выполнение </w:t>
            </w:r>
            <w:proofErr w:type="gramStart"/>
            <w:r>
              <w:rPr>
                <w:color w:val="000000" w:themeColor="text1"/>
              </w:rPr>
              <w:t>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  <w:proofErr w:type="gramEnd"/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Выполн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ниеп</w:t>
            </w:r>
            <w:r w:rsidRPr="007174C6">
              <w:rPr>
                <w:color w:val="000000" w:themeColor="text1"/>
              </w:rPr>
              <w:t>ис</w:t>
            </w:r>
            <w:r w:rsidRPr="007174C6">
              <w:rPr>
                <w:color w:val="000000" w:themeColor="text1"/>
              </w:rPr>
              <w:t>ь</w:t>
            </w:r>
            <w:r w:rsidRPr="007174C6">
              <w:rPr>
                <w:color w:val="000000" w:themeColor="text1"/>
              </w:rPr>
              <w:t>мен</w:t>
            </w:r>
            <w:r>
              <w:rPr>
                <w:color w:val="000000" w:themeColor="text1"/>
              </w:rPr>
              <w:t>ных</w:t>
            </w:r>
            <w:proofErr w:type="spellEnd"/>
            <w:r w:rsidRPr="007174C6">
              <w:rPr>
                <w:color w:val="000000" w:themeColor="text1"/>
              </w:rPr>
              <w:t xml:space="preserve"> з</w:t>
            </w:r>
            <w:r w:rsidRPr="007174C6">
              <w:rPr>
                <w:color w:val="000000" w:themeColor="text1"/>
              </w:rPr>
              <w:t>а</w:t>
            </w:r>
            <w:r w:rsidRPr="007174C6">
              <w:rPr>
                <w:color w:val="000000" w:themeColor="text1"/>
              </w:rPr>
              <w:t>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Выполнение </w:t>
            </w:r>
            <w:proofErr w:type="gramStart"/>
            <w:r>
              <w:rPr>
                <w:color w:val="000000" w:themeColor="text1"/>
              </w:rPr>
              <w:t>тестовых</w:t>
            </w:r>
            <w:proofErr w:type="gramEnd"/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</w:t>
            </w:r>
            <w:r w:rsidRPr="007174C6"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</w:t>
            </w:r>
            <w:r w:rsidRPr="00C13307">
              <w:rPr>
                <w:color w:val="000000" w:themeColor="text1"/>
              </w:rPr>
              <w:t>е</w:t>
            </w:r>
            <w:r w:rsidRPr="00C13307">
              <w:rPr>
                <w:color w:val="000000" w:themeColor="text1"/>
              </w:rPr>
              <w:t>нию препод</w:t>
            </w:r>
            <w:r w:rsidRPr="00C13307">
              <w:rPr>
                <w:color w:val="000000" w:themeColor="text1"/>
              </w:rPr>
              <w:t>а</w:t>
            </w:r>
            <w:r w:rsidRPr="00C13307">
              <w:rPr>
                <w:color w:val="000000" w:themeColor="text1"/>
              </w:rPr>
              <w:t>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</w:t>
            </w:r>
            <w:r w:rsidRPr="00C13307">
              <w:rPr>
                <w:color w:val="000000" w:themeColor="text1"/>
              </w:rPr>
              <w:t>е</w:t>
            </w:r>
            <w:r w:rsidRPr="00C13307">
              <w:rPr>
                <w:color w:val="000000" w:themeColor="text1"/>
              </w:rPr>
              <w:t>нию преп</w:t>
            </w:r>
            <w:r w:rsidRPr="00C13307">
              <w:rPr>
                <w:color w:val="000000" w:themeColor="text1"/>
              </w:rPr>
              <w:t>о</w:t>
            </w:r>
            <w:r w:rsidRPr="00C13307">
              <w:rPr>
                <w:color w:val="000000" w:themeColor="text1"/>
              </w:rPr>
              <w:t>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</w:t>
            </w:r>
            <w:r w:rsidRPr="00C13307">
              <w:rPr>
                <w:color w:val="000000" w:themeColor="text1"/>
              </w:rPr>
              <w:t>е</w:t>
            </w:r>
            <w:r w:rsidRPr="00C13307">
              <w:rPr>
                <w:color w:val="000000" w:themeColor="text1"/>
              </w:rPr>
              <w:t>нию препод</w:t>
            </w:r>
            <w:r w:rsidRPr="00C13307">
              <w:rPr>
                <w:color w:val="000000" w:themeColor="text1"/>
              </w:rPr>
              <w:t>а</w:t>
            </w:r>
            <w:r w:rsidRPr="00C13307">
              <w:rPr>
                <w:color w:val="000000" w:themeColor="text1"/>
              </w:rPr>
              <w:t>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</w:t>
            </w:r>
            <w:r w:rsidRPr="00C13307">
              <w:rPr>
                <w:color w:val="000000" w:themeColor="text1"/>
              </w:rPr>
              <w:t>е</w:t>
            </w:r>
            <w:r w:rsidRPr="00C13307">
              <w:rPr>
                <w:color w:val="000000" w:themeColor="text1"/>
              </w:rPr>
              <w:t>нию преп</w:t>
            </w:r>
            <w:r w:rsidRPr="00C13307">
              <w:rPr>
                <w:color w:val="000000" w:themeColor="text1"/>
              </w:rPr>
              <w:t>о</w:t>
            </w:r>
            <w:r w:rsidRPr="00C13307">
              <w:rPr>
                <w:color w:val="000000" w:themeColor="text1"/>
              </w:rPr>
              <w:t>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</w:t>
            </w:r>
            <w:r w:rsidRPr="00C13307">
              <w:rPr>
                <w:color w:val="000000" w:themeColor="text1"/>
              </w:rPr>
              <w:t>т</w:t>
            </w:r>
            <w:r w:rsidRPr="00C13307">
              <w:rPr>
                <w:color w:val="000000" w:themeColor="text1"/>
              </w:rPr>
              <w:t>вии с прин</w:t>
            </w:r>
            <w:r w:rsidRPr="00C13307">
              <w:rPr>
                <w:color w:val="000000" w:themeColor="text1"/>
              </w:rPr>
              <w:t>я</w:t>
            </w:r>
            <w:r w:rsidRPr="00C13307">
              <w:rPr>
                <w:color w:val="000000" w:themeColor="text1"/>
              </w:rPr>
              <w:t>тыми норм</w:t>
            </w:r>
            <w:r w:rsidRPr="00C13307">
              <w:rPr>
                <w:color w:val="000000" w:themeColor="text1"/>
              </w:rPr>
              <w:t>а</w:t>
            </w:r>
            <w:r w:rsidRPr="00C13307">
              <w:rPr>
                <w:color w:val="000000" w:themeColor="text1"/>
              </w:rPr>
              <w:t>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</w:t>
            </w:r>
            <w:r w:rsidRPr="007174C6">
              <w:rPr>
                <w:color w:val="000000" w:themeColor="text1"/>
              </w:rPr>
              <w:t>е</w:t>
            </w:r>
            <w:r w:rsidRPr="007174C6">
              <w:rPr>
                <w:color w:val="000000" w:themeColor="text1"/>
              </w:rPr>
              <w:t>рочного зад</w:t>
            </w:r>
            <w:r w:rsidRPr="007174C6">
              <w:rPr>
                <w:color w:val="000000" w:themeColor="text1"/>
              </w:rPr>
              <w:t>а</w:t>
            </w:r>
            <w:r w:rsidRPr="007174C6">
              <w:rPr>
                <w:color w:val="000000" w:themeColor="text1"/>
              </w:rPr>
              <w:t>ния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стные в</w:t>
            </w:r>
            <w:r w:rsidRPr="00C13307">
              <w:rPr>
                <w:color w:val="000000" w:themeColor="text1"/>
              </w:rPr>
              <w:t>о</w:t>
            </w:r>
            <w:r w:rsidRPr="00C13307">
              <w:rPr>
                <w:color w:val="000000" w:themeColor="text1"/>
              </w:rPr>
              <w:t>просы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Устные в</w:t>
            </w:r>
            <w:r w:rsidRPr="00627FAA">
              <w:rPr>
                <w:color w:val="000000" w:themeColor="text1"/>
              </w:rPr>
              <w:t>о</w:t>
            </w:r>
            <w:r w:rsidRPr="00627FAA">
              <w:rPr>
                <w:color w:val="000000" w:themeColor="text1"/>
              </w:rPr>
              <w:t>просы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Устные в</w:t>
            </w:r>
            <w:r w:rsidRPr="00627FAA">
              <w:rPr>
                <w:color w:val="000000" w:themeColor="text1"/>
              </w:rPr>
              <w:t>о</w:t>
            </w:r>
            <w:r w:rsidRPr="00627FAA">
              <w:rPr>
                <w:color w:val="000000" w:themeColor="text1"/>
              </w:rPr>
              <w:t>просы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Устные в</w:t>
            </w:r>
            <w:r w:rsidRPr="00627FAA">
              <w:rPr>
                <w:color w:val="000000" w:themeColor="text1"/>
              </w:rPr>
              <w:t>о</w:t>
            </w:r>
            <w:r w:rsidRPr="00627FAA">
              <w:rPr>
                <w:color w:val="000000" w:themeColor="text1"/>
              </w:rPr>
              <w:t>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</w:t>
            </w:r>
            <w:r w:rsidRPr="00C13307">
              <w:rPr>
                <w:color w:val="000000" w:themeColor="text1"/>
              </w:rPr>
              <w:t>и</w:t>
            </w:r>
            <w:r w:rsidRPr="00C13307">
              <w:rPr>
                <w:color w:val="000000" w:themeColor="text1"/>
              </w:rPr>
              <w:t>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стные отв</w:t>
            </w:r>
            <w:r w:rsidRPr="00C13307">
              <w:rPr>
                <w:color w:val="000000" w:themeColor="text1"/>
              </w:rPr>
              <w:t>е</w:t>
            </w:r>
            <w:r w:rsidRPr="00C13307">
              <w:rPr>
                <w:color w:val="000000" w:themeColor="text1"/>
              </w:rPr>
              <w:t>ты</w:t>
            </w:r>
          </w:p>
        </w:tc>
        <w:tc>
          <w:tcPr>
            <w:tcW w:w="1559" w:type="dxa"/>
          </w:tcPr>
          <w:p w:rsidR="00627FAA" w:rsidRDefault="00627FAA">
            <w:r w:rsidRPr="00C00605">
              <w:rPr>
                <w:color w:val="000000" w:themeColor="text1"/>
              </w:rPr>
              <w:t>Устные ответы</w:t>
            </w:r>
          </w:p>
        </w:tc>
        <w:tc>
          <w:tcPr>
            <w:tcW w:w="1701" w:type="dxa"/>
          </w:tcPr>
          <w:p w:rsidR="00627FAA" w:rsidRDefault="00627FAA">
            <w:r w:rsidRPr="00C00605">
              <w:rPr>
                <w:color w:val="000000" w:themeColor="text1"/>
              </w:rPr>
              <w:t>Устные ответы</w:t>
            </w:r>
          </w:p>
        </w:tc>
        <w:tc>
          <w:tcPr>
            <w:tcW w:w="1559" w:type="dxa"/>
          </w:tcPr>
          <w:p w:rsidR="00627FAA" w:rsidRDefault="00627FAA">
            <w:r w:rsidRPr="00C00605">
              <w:rPr>
                <w:color w:val="000000" w:themeColor="text1"/>
              </w:rPr>
              <w:t>Устные ответы</w:t>
            </w:r>
          </w:p>
        </w:tc>
        <w:tc>
          <w:tcPr>
            <w:tcW w:w="1716" w:type="dxa"/>
          </w:tcPr>
          <w:p w:rsidR="00627FAA" w:rsidRDefault="00627FAA"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056816" w:rsidRDefault="00056816" w:rsidP="007A7ABA">
      <w:pPr>
        <w:ind w:left="360" w:firstLine="0"/>
        <w:contextualSpacing/>
        <w:rPr>
          <w:b/>
          <w:sz w:val="28"/>
          <w:szCs w:val="28"/>
        </w:rPr>
      </w:pPr>
    </w:p>
    <w:p w:rsidR="00A87CE0" w:rsidRDefault="00A87CE0" w:rsidP="007A7ABA">
      <w:pPr>
        <w:ind w:left="360" w:firstLine="0"/>
        <w:contextualSpacing/>
        <w:rPr>
          <w:b/>
          <w:sz w:val="28"/>
          <w:szCs w:val="28"/>
        </w:rPr>
      </w:pPr>
    </w:p>
    <w:p w:rsidR="00451554" w:rsidRPr="002E1F1F" w:rsidRDefault="00451554" w:rsidP="00C26923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2E1F1F">
        <w:rPr>
          <w:b/>
          <w:sz w:val="28"/>
          <w:szCs w:val="28"/>
        </w:rPr>
        <w:t xml:space="preserve">Методические указания для </w:t>
      </w:r>
      <w:proofErr w:type="gramStart"/>
      <w:r w:rsidRPr="002E1F1F">
        <w:rPr>
          <w:b/>
          <w:sz w:val="28"/>
          <w:szCs w:val="28"/>
        </w:rPr>
        <w:t>обучающихся</w:t>
      </w:r>
      <w:proofErr w:type="gramEnd"/>
      <w:r w:rsidRPr="002E1F1F">
        <w:rPr>
          <w:b/>
          <w:sz w:val="28"/>
          <w:szCs w:val="28"/>
        </w:rPr>
        <w:t xml:space="preserve"> по освоению дисци</w:t>
      </w:r>
      <w:r w:rsidRPr="002E1F1F">
        <w:rPr>
          <w:b/>
          <w:sz w:val="28"/>
          <w:szCs w:val="28"/>
        </w:rPr>
        <w:t>п</w:t>
      </w:r>
      <w:r w:rsidRPr="002E1F1F">
        <w:rPr>
          <w:b/>
          <w:sz w:val="28"/>
          <w:szCs w:val="28"/>
        </w:rPr>
        <w:t>лины</w:t>
      </w:r>
    </w:p>
    <w:p w:rsidR="00451554" w:rsidRPr="002E1F1F" w:rsidRDefault="00451554" w:rsidP="00C1152E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 w:rsidRPr="002E1F1F">
        <w:rPr>
          <w:sz w:val="28"/>
          <w:szCs w:val="28"/>
        </w:rPr>
        <w:t xml:space="preserve">Дисциплина </w:t>
      </w:r>
      <w:r w:rsidRPr="009500CA">
        <w:rPr>
          <w:sz w:val="28"/>
          <w:szCs w:val="28"/>
        </w:rPr>
        <w:t>«</w:t>
      </w:r>
      <w:r w:rsidR="00C1152E">
        <w:rPr>
          <w:sz w:val="28"/>
          <w:szCs w:val="28"/>
        </w:rPr>
        <w:t>Организация научных исследований</w:t>
      </w:r>
      <w:proofErr w:type="gramStart"/>
      <w:r w:rsidRPr="009500CA">
        <w:rPr>
          <w:sz w:val="28"/>
          <w:szCs w:val="28"/>
        </w:rPr>
        <w:t>»</w:t>
      </w:r>
      <w:r w:rsidRPr="002E1F1F">
        <w:rPr>
          <w:sz w:val="28"/>
          <w:szCs w:val="28"/>
        </w:rPr>
        <w:t>п</w:t>
      </w:r>
      <w:proofErr w:type="gramEnd"/>
      <w:r w:rsidRPr="002E1F1F">
        <w:rPr>
          <w:sz w:val="28"/>
          <w:szCs w:val="28"/>
        </w:rPr>
        <w:t>редусматривает ле</w:t>
      </w:r>
      <w:r w:rsidRPr="002E1F1F">
        <w:rPr>
          <w:sz w:val="28"/>
          <w:szCs w:val="28"/>
        </w:rPr>
        <w:t>к</w:t>
      </w:r>
      <w:r w:rsidRPr="002E1F1F">
        <w:rPr>
          <w:sz w:val="28"/>
          <w:szCs w:val="28"/>
        </w:rPr>
        <w:t>ции и практические занятия. Успешное изучение дисциплины требует посещ</w:t>
      </w:r>
      <w:r w:rsidRPr="002E1F1F">
        <w:rPr>
          <w:sz w:val="28"/>
          <w:szCs w:val="28"/>
        </w:rPr>
        <w:t>е</w:t>
      </w:r>
      <w:r w:rsidR="00C1152E">
        <w:rPr>
          <w:sz w:val="28"/>
          <w:szCs w:val="28"/>
        </w:rPr>
        <w:t>ния лекций</w:t>
      </w:r>
      <w:r w:rsidRPr="002E1F1F">
        <w:rPr>
          <w:sz w:val="28"/>
          <w:szCs w:val="28"/>
        </w:rPr>
        <w:t>, выполнения учебных заданий преподавателя, ознакомления с о</w:t>
      </w:r>
      <w:r w:rsidRPr="002E1F1F">
        <w:rPr>
          <w:sz w:val="28"/>
          <w:szCs w:val="28"/>
        </w:rPr>
        <w:t>с</w:t>
      </w:r>
      <w:r w:rsidRPr="002E1F1F">
        <w:rPr>
          <w:sz w:val="28"/>
          <w:szCs w:val="28"/>
        </w:rPr>
        <w:t xml:space="preserve">новной и дополнительной литературой. </w:t>
      </w:r>
    </w:p>
    <w:p w:rsidR="00451554" w:rsidRPr="002E1F1F" w:rsidRDefault="00451554" w:rsidP="008B47DC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 w:rsidRPr="002E1F1F">
        <w:rPr>
          <w:sz w:val="28"/>
          <w:szCs w:val="28"/>
        </w:rPr>
        <w:t>В ходе лекций преподаватель излагает и разъясняет основные, наиболее сложные понятия темы, а также связанные с ней теоретические и практические</w:t>
      </w:r>
      <w:r w:rsidR="00C1152E">
        <w:rPr>
          <w:sz w:val="28"/>
          <w:szCs w:val="28"/>
        </w:rPr>
        <w:t xml:space="preserve"> проблемы, дает рекомендации и </w:t>
      </w:r>
      <w:r w:rsidRPr="002E1F1F">
        <w:rPr>
          <w:sz w:val="28"/>
          <w:szCs w:val="28"/>
        </w:rPr>
        <w:t>указания на самостоятельную рабо</w:t>
      </w:r>
      <w:r w:rsidR="00C1152E">
        <w:rPr>
          <w:sz w:val="28"/>
          <w:szCs w:val="28"/>
        </w:rPr>
        <w:t>ту.</w:t>
      </w:r>
    </w:p>
    <w:p w:rsidR="00451554" w:rsidRPr="002E1F1F" w:rsidRDefault="00451554" w:rsidP="008B47DC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 w:rsidRPr="002E1F1F">
        <w:rPr>
          <w:sz w:val="28"/>
          <w:szCs w:val="28"/>
        </w:rPr>
        <w:t xml:space="preserve">При подготовке к лекционным занятиям </w:t>
      </w:r>
      <w:r>
        <w:rPr>
          <w:sz w:val="28"/>
          <w:szCs w:val="28"/>
        </w:rPr>
        <w:t>аспирантам</w:t>
      </w:r>
      <w:r w:rsidRPr="002E1F1F">
        <w:rPr>
          <w:sz w:val="28"/>
          <w:szCs w:val="28"/>
        </w:rPr>
        <w:t xml:space="preserve"> необходимо:</w:t>
      </w:r>
    </w:p>
    <w:p w:rsidR="00451554" w:rsidRPr="002E1F1F" w:rsidRDefault="00451554" w:rsidP="008B47DC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 w:rsidRPr="002E1F1F">
        <w:rPr>
          <w:sz w:val="28"/>
          <w:szCs w:val="28"/>
        </w:rPr>
        <w:t>перед очередной лекцией необходимо просмотреть конспект материала предыдущей лекции. При затруднениях в восприятии материала следует обр</w:t>
      </w:r>
      <w:r w:rsidRPr="002E1F1F">
        <w:rPr>
          <w:sz w:val="28"/>
          <w:szCs w:val="28"/>
        </w:rPr>
        <w:t>а</w:t>
      </w:r>
      <w:r w:rsidRPr="002E1F1F">
        <w:rPr>
          <w:sz w:val="28"/>
          <w:szCs w:val="28"/>
        </w:rPr>
        <w:t xml:space="preserve">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</w:p>
    <w:p w:rsidR="00451554" w:rsidRPr="00C1152E" w:rsidRDefault="00451554" w:rsidP="00C1152E">
      <w:pPr>
        <w:pStyle w:val="af4"/>
        <w:ind w:left="0" w:firstLine="709"/>
        <w:rPr>
          <w:sz w:val="28"/>
          <w:szCs w:val="28"/>
        </w:rPr>
      </w:pPr>
      <w:r>
        <w:rPr>
          <w:sz w:val="28"/>
          <w:szCs w:val="28"/>
        </w:rPr>
        <w:t>Аспирантам</w:t>
      </w:r>
      <w:r w:rsidRPr="002E1F1F">
        <w:rPr>
          <w:sz w:val="28"/>
          <w:szCs w:val="28"/>
        </w:rPr>
        <w:t>, пропустившим занятия (независимо от причин), не имеющие письменного решения задач или не подготовившиеся к данному практическому занятию, рекомендуется не позже чем в 2-недельный срок явиться на консул</w:t>
      </w:r>
      <w:r w:rsidRPr="002E1F1F">
        <w:rPr>
          <w:sz w:val="28"/>
          <w:szCs w:val="28"/>
        </w:rPr>
        <w:t>ь</w:t>
      </w:r>
      <w:r w:rsidRPr="002E1F1F">
        <w:rPr>
          <w:sz w:val="28"/>
          <w:szCs w:val="28"/>
        </w:rPr>
        <w:t>тацию к преподавателю и отчитаться по теме, изучавш</w:t>
      </w:r>
      <w:r w:rsidR="008B47DC">
        <w:rPr>
          <w:sz w:val="28"/>
          <w:szCs w:val="28"/>
        </w:rPr>
        <w:t>и</w:t>
      </w:r>
      <w:r w:rsidRPr="002E1F1F">
        <w:rPr>
          <w:sz w:val="28"/>
          <w:szCs w:val="28"/>
        </w:rPr>
        <w:t xml:space="preserve">йся на занятии. </w:t>
      </w:r>
      <w:proofErr w:type="gramStart"/>
      <w:r>
        <w:rPr>
          <w:sz w:val="28"/>
          <w:szCs w:val="28"/>
        </w:rPr>
        <w:t>Асп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ранты</w:t>
      </w:r>
      <w:r w:rsidRPr="002E1F1F">
        <w:rPr>
          <w:sz w:val="28"/>
          <w:szCs w:val="28"/>
        </w:rPr>
        <w:t>, не отчитавшиеся по каждой не проработанной ими на занятиях теме к началу экзаменационной сессии не допускаются</w:t>
      </w:r>
      <w:proofErr w:type="gramEnd"/>
      <w:r w:rsidRPr="002E1F1F">
        <w:rPr>
          <w:sz w:val="28"/>
          <w:szCs w:val="28"/>
        </w:rPr>
        <w:t xml:space="preserve"> к экзамену.</w:t>
      </w:r>
    </w:p>
    <w:p w:rsidR="00451554" w:rsidRPr="002D690C" w:rsidRDefault="00451554" w:rsidP="00451554">
      <w:pPr>
        <w:ind w:left="360" w:firstLine="0"/>
        <w:contextualSpacing/>
        <w:rPr>
          <w:b/>
          <w:sz w:val="28"/>
          <w:szCs w:val="28"/>
        </w:rPr>
      </w:pPr>
    </w:p>
    <w:p w:rsidR="00451554" w:rsidRPr="00831BED" w:rsidRDefault="00451554" w:rsidP="00C26923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1554" w:rsidRPr="007A7ABA" w:rsidRDefault="00451554" w:rsidP="008B47DC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451554" w:rsidRPr="00717569" w:rsidRDefault="00451554" w:rsidP="00C1152E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C1152E" w:rsidRPr="00C1152E" w:rsidRDefault="00C1152E" w:rsidP="00C1152E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proofErr w:type="gramStart"/>
      <w:r>
        <w:rPr>
          <w:sz w:val="28"/>
          <w:szCs w:val="28"/>
        </w:rPr>
        <w:t>Р</w:t>
      </w:r>
      <w:r w:rsidRPr="00C1152E">
        <w:rPr>
          <w:sz w:val="28"/>
          <w:szCs w:val="28"/>
        </w:rPr>
        <w:t>аев</w:t>
      </w:r>
      <w:proofErr w:type="spellEnd"/>
      <w:r w:rsidRPr="00C1152E">
        <w:rPr>
          <w:sz w:val="28"/>
          <w:szCs w:val="28"/>
        </w:rPr>
        <w:t xml:space="preserve"> В.К. Методическое обеспечение подготовки выступлений по з</w:t>
      </w:r>
      <w:r w:rsidRPr="00C1152E">
        <w:rPr>
          <w:sz w:val="28"/>
          <w:szCs w:val="28"/>
        </w:rPr>
        <w:t>а</w:t>
      </w:r>
      <w:r w:rsidRPr="00C1152E">
        <w:rPr>
          <w:sz w:val="28"/>
          <w:szCs w:val="28"/>
        </w:rPr>
        <w:t>щите выпускных квалификационных работ (магистерских и кандидатских ди</w:t>
      </w:r>
      <w:r w:rsidRPr="00C1152E">
        <w:rPr>
          <w:sz w:val="28"/>
          <w:szCs w:val="28"/>
        </w:rPr>
        <w:t>с</w:t>
      </w:r>
      <w:r w:rsidRPr="00C1152E">
        <w:rPr>
          <w:sz w:val="28"/>
          <w:szCs w:val="28"/>
        </w:rPr>
        <w:t>сертаций) / М.: МИРЭА, 2016 г.</w:t>
      </w:r>
      <w:r w:rsidR="00A87CE0">
        <w:rPr>
          <w:sz w:val="28"/>
          <w:szCs w:val="28"/>
        </w:rPr>
        <w:t xml:space="preserve"> -</w:t>
      </w:r>
      <w:r w:rsidRPr="00C1152E">
        <w:rPr>
          <w:sz w:val="28"/>
          <w:szCs w:val="28"/>
        </w:rPr>
        <w:t xml:space="preserve">20 с. </w:t>
      </w:r>
      <w:r w:rsidR="00A87CE0" w:rsidRPr="003D5FC5">
        <w:rPr>
          <w:sz w:val="28"/>
          <w:szCs w:val="28"/>
        </w:rPr>
        <w:t>(шифр в библиотеке МИРЭА:</w:t>
      </w:r>
      <w:proofErr w:type="gramEnd"/>
      <w:r w:rsidR="00A87CE0" w:rsidRPr="003D5FC5">
        <w:rPr>
          <w:sz w:val="28"/>
          <w:szCs w:val="28"/>
        </w:rPr>
        <w:t xml:space="preserve"> </w:t>
      </w:r>
      <w:proofErr w:type="gramStart"/>
      <w:r w:rsidR="00A87CE0">
        <w:rPr>
          <w:sz w:val="28"/>
          <w:szCs w:val="28"/>
        </w:rPr>
        <w:t>Р16</w:t>
      </w:r>
      <w:r w:rsidR="00A87CE0" w:rsidRPr="003D5FC5">
        <w:rPr>
          <w:sz w:val="28"/>
          <w:szCs w:val="28"/>
        </w:rPr>
        <w:t>).</w:t>
      </w:r>
      <w:proofErr w:type="gramEnd"/>
    </w:p>
    <w:p w:rsidR="00A87CE0" w:rsidRPr="00C1152E" w:rsidRDefault="00C1152E" w:rsidP="00A87CE0">
      <w:pPr>
        <w:widowControl/>
        <w:ind w:firstLine="709"/>
        <w:contextualSpacing/>
        <w:rPr>
          <w:sz w:val="28"/>
          <w:szCs w:val="28"/>
        </w:rPr>
      </w:pPr>
      <w:r w:rsidRPr="00C1152E">
        <w:rPr>
          <w:sz w:val="28"/>
          <w:szCs w:val="28"/>
        </w:rPr>
        <w:t xml:space="preserve">2. </w:t>
      </w:r>
      <w:proofErr w:type="spellStart"/>
      <w:r w:rsidRPr="00C1152E">
        <w:rPr>
          <w:sz w:val="28"/>
          <w:szCs w:val="28"/>
        </w:rPr>
        <w:t>Раев</w:t>
      </w:r>
      <w:proofErr w:type="spellEnd"/>
      <w:r w:rsidRPr="00C1152E">
        <w:rPr>
          <w:sz w:val="28"/>
          <w:szCs w:val="28"/>
        </w:rPr>
        <w:t xml:space="preserve"> В.К. Основы методического обеспечения подготовки магистерс</w:t>
      </w:r>
      <w:r w:rsidR="00A87CE0">
        <w:rPr>
          <w:sz w:val="28"/>
          <w:szCs w:val="28"/>
        </w:rPr>
        <w:t xml:space="preserve">ких и кандидатских диссертаций </w:t>
      </w:r>
      <w:r w:rsidRPr="00C1152E">
        <w:rPr>
          <w:sz w:val="28"/>
          <w:szCs w:val="28"/>
        </w:rPr>
        <w:t>/ М.: МИРЭА, 2016</w:t>
      </w:r>
      <w:r w:rsidR="00A87CE0">
        <w:rPr>
          <w:sz w:val="28"/>
          <w:szCs w:val="28"/>
        </w:rPr>
        <w:t xml:space="preserve"> - 20 с</w:t>
      </w:r>
      <w:proofErr w:type="gramStart"/>
      <w:r w:rsidR="00A87CE0">
        <w:rPr>
          <w:sz w:val="28"/>
          <w:szCs w:val="28"/>
        </w:rPr>
        <w:t>.</w:t>
      </w:r>
      <w:r w:rsidR="00A87CE0" w:rsidRPr="003D5FC5">
        <w:rPr>
          <w:sz w:val="28"/>
          <w:szCs w:val="28"/>
        </w:rPr>
        <w:t>(</w:t>
      </w:r>
      <w:proofErr w:type="gramEnd"/>
      <w:r w:rsidR="00A87CE0" w:rsidRPr="003D5FC5">
        <w:rPr>
          <w:sz w:val="28"/>
          <w:szCs w:val="28"/>
        </w:rPr>
        <w:t xml:space="preserve">шифр в библиотеке МИРЭА: </w:t>
      </w:r>
      <w:proofErr w:type="gramStart"/>
      <w:r w:rsidR="00A87CE0">
        <w:rPr>
          <w:sz w:val="28"/>
          <w:szCs w:val="28"/>
        </w:rPr>
        <w:t>Р16</w:t>
      </w:r>
      <w:r w:rsidR="00A87CE0" w:rsidRPr="003D5FC5">
        <w:rPr>
          <w:sz w:val="28"/>
          <w:szCs w:val="28"/>
        </w:rPr>
        <w:t>).</w:t>
      </w:r>
      <w:proofErr w:type="gramEnd"/>
    </w:p>
    <w:p w:rsidR="00451554" w:rsidRPr="00C1152E" w:rsidRDefault="00451554" w:rsidP="00C1152E">
      <w:pPr>
        <w:widowControl/>
        <w:ind w:firstLine="709"/>
        <w:contextualSpacing/>
        <w:rPr>
          <w:sz w:val="28"/>
          <w:szCs w:val="28"/>
        </w:rPr>
      </w:pPr>
    </w:p>
    <w:p w:rsidR="00451554" w:rsidRPr="00FF21E4" w:rsidRDefault="00451554" w:rsidP="00C1152E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C1152E" w:rsidRPr="00C1152E" w:rsidRDefault="00C1152E" w:rsidP="00C1152E">
      <w:pPr>
        <w:widowControl/>
        <w:ind w:firstLine="709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1. </w:t>
      </w:r>
      <w:r w:rsidR="00927CC2">
        <w:rPr>
          <w:sz w:val="28"/>
          <w:szCs w:val="28"/>
        </w:rPr>
        <w:t>Черныш</w:t>
      </w:r>
      <w:r w:rsidRPr="00C1152E">
        <w:rPr>
          <w:sz w:val="28"/>
          <w:szCs w:val="28"/>
        </w:rPr>
        <w:t xml:space="preserve"> А.Я. Организация и ведение научных исследований аспира</w:t>
      </w:r>
      <w:r w:rsidRPr="00C1152E">
        <w:rPr>
          <w:sz w:val="28"/>
          <w:szCs w:val="28"/>
        </w:rPr>
        <w:t>н</w:t>
      </w:r>
      <w:r w:rsidRPr="00C1152E">
        <w:rPr>
          <w:sz w:val="28"/>
          <w:szCs w:val="28"/>
        </w:rPr>
        <w:t xml:space="preserve">тами: учебник. [Электронный ресурс] / А.Я. Черныш, Н.П. </w:t>
      </w:r>
      <w:proofErr w:type="spellStart"/>
      <w:r w:rsidRPr="00C1152E">
        <w:rPr>
          <w:sz w:val="28"/>
          <w:szCs w:val="28"/>
        </w:rPr>
        <w:t>Багмет</w:t>
      </w:r>
      <w:proofErr w:type="spellEnd"/>
      <w:r w:rsidRPr="00C1152E">
        <w:rPr>
          <w:sz w:val="28"/>
          <w:szCs w:val="28"/>
        </w:rPr>
        <w:t xml:space="preserve">, Т.Д. </w:t>
      </w:r>
      <w:proofErr w:type="spellStart"/>
      <w:r w:rsidRPr="00C1152E">
        <w:rPr>
          <w:sz w:val="28"/>
          <w:szCs w:val="28"/>
        </w:rPr>
        <w:t>Миха</w:t>
      </w:r>
      <w:r w:rsidRPr="00C1152E">
        <w:rPr>
          <w:sz w:val="28"/>
          <w:szCs w:val="28"/>
        </w:rPr>
        <w:t>й</w:t>
      </w:r>
      <w:r w:rsidRPr="00C1152E">
        <w:rPr>
          <w:sz w:val="28"/>
          <w:szCs w:val="28"/>
        </w:rPr>
        <w:t>ленко</w:t>
      </w:r>
      <w:proofErr w:type="spellEnd"/>
      <w:r w:rsidRPr="00C1152E">
        <w:rPr>
          <w:sz w:val="28"/>
          <w:szCs w:val="28"/>
        </w:rPr>
        <w:t xml:space="preserve">, Е.Г. </w:t>
      </w:r>
      <w:r w:rsidR="005D1AC4">
        <w:rPr>
          <w:sz w:val="28"/>
          <w:szCs w:val="28"/>
        </w:rPr>
        <w:t>Анисимов. — Электрон</w:t>
      </w:r>
      <w:proofErr w:type="gramStart"/>
      <w:r w:rsidR="005D1AC4">
        <w:rPr>
          <w:sz w:val="28"/>
          <w:szCs w:val="28"/>
        </w:rPr>
        <w:t>.</w:t>
      </w:r>
      <w:proofErr w:type="gramEnd"/>
      <w:r w:rsidR="005D1AC4">
        <w:rPr>
          <w:sz w:val="28"/>
          <w:szCs w:val="28"/>
        </w:rPr>
        <w:t xml:space="preserve"> </w:t>
      </w:r>
      <w:proofErr w:type="gramStart"/>
      <w:r w:rsidR="005D1AC4">
        <w:rPr>
          <w:sz w:val="28"/>
          <w:szCs w:val="28"/>
        </w:rPr>
        <w:t>д</w:t>
      </w:r>
      <w:proofErr w:type="gramEnd"/>
      <w:r w:rsidR="005D1AC4">
        <w:rPr>
          <w:sz w:val="28"/>
          <w:szCs w:val="28"/>
        </w:rPr>
        <w:t>ан. — М.</w:t>
      </w:r>
      <w:r w:rsidRPr="00C1152E">
        <w:rPr>
          <w:sz w:val="28"/>
          <w:szCs w:val="28"/>
        </w:rPr>
        <w:t xml:space="preserve">: РТА, 2014. — 278 с. — Режим доступа: http://e.lanbook.com/book/74266 — </w:t>
      </w:r>
      <w:proofErr w:type="spellStart"/>
      <w:r w:rsidRPr="00C1152E">
        <w:rPr>
          <w:sz w:val="28"/>
          <w:szCs w:val="28"/>
        </w:rPr>
        <w:t>Загл</w:t>
      </w:r>
      <w:proofErr w:type="spellEnd"/>
      <w:r w:rsidRPr="00C1152E">
        <w:rPr>
          <w:sz w:val="28"/>
          <w:szCs w:val="28"/>
        </w:rPr>
        <w:t>. с экрана.</w:t>
      </w:r>
    </w:p>
    <w:p w:rsidR="008B47DC" w:rsidRPr="008B7CEA" w:rsidRDefault="00C1152E" w:rsidP="008B7CEA">
      <w:pPr>
        <w:widowControl/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r w:rsidR="00927CC2">
        <w:rPr>
          <w:color w:val="111111"/>
          <w:sz w:val="28"/>
          <w:szCs w:val="28"/>
        </w:rPr>
        <w:t>Черныш</w:t>
      </w:r>
      <w:r w:rsidRPr="00C1152E">
        <w:rPr>
          <w:color w:val="111111"/>
          <w:sz w:val="28"/>
          <w:szCs w:val="28"/>
        </w:rPr>
        <w:t xml:space="preserve"> А.Я. Организация, формы и методы научных исследований: учебник. [Электронный ресурс] / А.Я. Черныш, Н.П. </w:t>
      </w:r>
      <w:proofErr w:type="spellStart"/>
      <w:r w:rsidRPr="00C1152E">
        <w:rPr>
          <w:color w:val="111111"/>
          <w:sz w:val="28"/>
          <w:szCs w:val="28"/>
        </w:rPr>
        <w:t>Багмет</w:t>
      </w:r>
      <w:proofErr w:type="spellEnd"/>
      <w:r w:rsidRPr="00C1152E">
        <w:rPr>
          <w:color w:val="111111"/>
          <w:sz w:val="28"/>
          <w:szCs w:val="28"/>
        </w:rPr>
        <w:t xml:space="preserve">, Т.Д. </w:t>
      </w:r>
      <w:proofErr w:type="spellStart"/>
      <w:r w:rsidRPr="00C1152E">
        <w:rPr>
          <w:color w:val="111111"/>
          <w:sz w:val="28"/>
          <w:szCs w:val="28"/>
        </w:rPr>
        <w:t>Михайленко</w:t>
      </w:r>
      <w:proofErr w:type="spellEnd"/>
      <w:r w:rsidRPr="00C1152E">
        <w:rPr>
          <w:color w:val="111111"/>
          <w:sz w:val="28"/>
          <w:szCs w:val="28"/>
        </w:rPr>
        <w:t xml:space="preserve">, </w:t>
      </w:r>
      <w:r w:rsidRPr="00C1152E">
        <w:rPr>
          <w:color w:val="111111"/>
          <w:sz w:val="28"/>
          <w:szCs w:val="28"/>
        </w:rPr>
        <w:lastRenderedPageBreak/>
        <w:t xml:space="preserve">Е.Г. </w:t>
      </w:r>
      <w:r w:rsidR="005D1AC4">
        <w:rPr>
          <w:color w:val="111111"/>
          <w:sz w:val="28"/>
          <w:szCs w:val="28"/>
        </w:rPr>
        <w:t>Анисимов. — Электрон</w:t>
      </w:r>
      <w:proofErr w:type="gramStart"/>
      <w:r w:rsidR="005D1AC4">
        <w:rPr>
          <w:color w:val="111111"/>
          <w:sz w:val="28"/>
          <w:szCs w:val="28"/>
        </w:rPr>
        <w:t>.</w:t>
      </w:r>
      <w:proofErr w:type="gramEnd"/>
      <w:r w:rsidR="005D1AC4">
        <w:rPr>
          <w:color w:val="111111"/>
          <w:sz w:val="28"/>
          <w:szCs w:val="28"/>
        </w:rPr>
        <w:t xml:space="preserve"> </w:t>
      </w:r>
      <w:proofErr w:type="gramStart"/>
      <w:r w:rsidR="005D1AC4">
        <w:rPr>
          <w:color w:val="111111"/>
          <w:sz w:val="28"/>
          <w:szCs w:val="28"/>
        </w:rPr>
        <w:t>д</w:t>
      </w:r>
      <w:proofErr w:type="gramEnd"/>
      <w:r w:rsidR="005D1AC4">
        <w:rPr>
          <w:color w:val="111111"/>
          <w:sz w:val="28"/>
          <w:szCs w:val="28"/>
        </w:rPr>
        <w:t>ан. — М.</w:t>
      </w:r>
      <w:r w:rsidRPr="00C1152E">
        <w:rPr>
          <w:color w:val="111111"/>
          <w:sz w:val="28"/>
          <w:szCs w:val="28"/>
        </w:rPr>
        <w:t xml:space="preserve">: РТА, 2012. — 320 с. — Режим доступа: http://e.lanbook.com/book/74134 — </w:t>
      </w:r>
      <w:proofErr w:type="spellStart"/>
      <w:r w:rsidRPr="00C1152E">
        <w:rPr>
          <w:color w:val="111111"/>
          <w:sz w:val="28"/>
          <w:szCs w:val="28"/>
        </w:rPr>
        <w:t>Загл</w:t>
      </w:r>
      <w:proofErr w:type="spellEnd"/>
      <w:r w:rsidRPr="00C1152E">
        <w:rPr>
          <w:color w:val="111111"/>
          <w:sz w:val="28"/>
          <w:szCs w:val="28"/>
        </w:rPr>
        <w:t>. с экрана.</w:t>
      </w:r>
    </w:p>
    <w:bookmarkEnd w:id="0"/>
    <w:p w:rsidR="00451554" w:rsidRPr="00CF46DC" w:rsidRDefault="00451554" w:rsidP="008B47DC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A87CE0" w:rsidRDefault="00FB5B70" w:rsidP="00FB5B70">
      <w:pPr>
        <w:ind w:firstLine="720"/>
        <w:rPr>
          <w:sz w:val="28"/>
          <w:szCs w:val="28"/>
        </w:rPr>
      </w:pPr>
      <w:r w:rsidRPr="00C544AD">
        <w:rPr>
          <w:sz w:val="28"/>
          <w:szCs w:val="28"/>
        </w:rPr>
        <w:t>1.</w:t>
      </w:r>
      <w:r w:rsidR="00A87CE0" w:rsidRPr="003D5FC5">
        <w:rPr>
          <w:spacing w:val="-10"/>
          <w:sz w:val="28"/>
          <w:szCs w:val="28"/>
        </w:rPr>
        <w:t>http://e.lanbook.com/ - издательство «Лань» электронно-библиотечная система.</w:t>
      </w:r>
    </w:p>
    <w:p w:rsidR="00FB5B70" w:rsidRPr="00A87CE0" w:rsidRDefault="00A87CE0" w:rsidP="00FB5B70">
      <w:pPr>
        <w:ind w:firstLine="720"/>
        <w:rPr>
          <w:spacing w:val="-4"/>
          <w:sz w:val="28"/>
          <w:szCs w:val="28"/>
        </w:rPr>
      </w:pPr>
      <w:r w:rsidRPr="00A87CE0">
        <w:rPr>
          <w:spacing w:val="-4"/>
          <w:sz w:val="28"/>
          <w:szCs w:val="28"/>
        </w:rPr>
        <w:t>2.</w:t>
      </w:r>
      <w:hyperlink r:id="rId9" w:history="1">
        <w:r w:rsidR="00FB5B70" w:rsidRPr="00A87CE0">
          <w:rPr>
            <w:rStyle w:val="a6"/>
            <w:color w:val="auto"/>
            <w:spacing w:val="-4"/>
            <w:sz w:val="28"/>
            <w:szCs w:val="28"/>
            <w:u w:val="none"/>
          </w:rPr>
          <w:t>http://plan.partnerstvo.ru/node/46</w:t>
        </w:r>
      </w:hyperlink>
      <w:r w:rsidR="00FB5B70" w:rsidRPr="00A87CE0">
        <w:rPr>
          <w:spacing w:val="-4"/>
          <w:sz w:val="28"/>
          <w:szCs w:val="28"/>
        </w:rPr>
        <w:t xml:space="preserve"> - </w:t>
      </w:r>
      <w:r w:rsidRPr="00A87CE0">
        <w:rPr>
          <w:spacing w:val="-4"/>
          <w:sz w:val="28"/>
          <w:szCs w:val="28"/>
        </w:rPr>
        <w:t>Интернет-портал,</w:t>
      </w:r>
      <w:r w:rsidR="00FB5B70" w:rsidRPr="00A87CE0">
        <w:rPr>
          <w:spacing w:val="-4"/>
          <w:sz w:val="28"/>
          <w:szCs w:val="28"/>
        </w:rPr>
        <w:t xml:space="preserve"> посвященный вопросам создания, обсуждения бизнес-планов, </w:t>
      </w:r>
      <w:proofErr w:type="spellStart"/>
      <w:proofErr w:type="gramStart"/>
      <w:r w:rsidR="00FB5B70" w:rsidRPr="00A87CE0">
        <w:rPr>
          <w:spacing w:val="-4"/>
          <w:sz w:val="28"/>
          <w:szCs w:val="28"/>
        </w:rPr>
        <w:t>бизнес-идей</w:t>
      </w:r>
      <w:proofErr w:type="spellEnd"/>
      <w:proofErr w:type="gramEnd"/>
      <w:r w:rsidR="00FB5B70" w:rsidRPr="00A87CE0">
        <w:rPr>
          <w:spacing w:val="-4"/>
          <w:sz w:val="28"/>
          <w:szCs w:val="28"/>
        </w:rPr>
        <w:t>, кредитования бизнеса.</w:t>
      </w:r>
    </w:p>
    <w:p w:rsidR="00FB5B70" w:rsidRPr="00AA547A" w:rsidRDefault="00A87CE0" w:rsidP="00FB5B70">
      <w:pPr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FB5B70" w:rsidRPr="00AA547A">
        <w:rPr>
          <w:sz w:val="28"/>
          <w:szCs w:val="28"/>
        </w:rPr>
        <w:t xml:space="preserve">. </w:t>
      </w:r>
      <w:hyperlink r:id="rId10" w:history="1">
        <w:r w:rsidR="00FB5B70" w:rsidRPr="00AA547A">
          <w:rPr>
            <w:rStyle w:val="a6"/>
            <w:color w:val="auto"/>
            <w:sz w:val="28"/>
            <w:szCs w:val="28"/>
            <w:u w:val="none"/>
          </w:rPr>
          <w:t>http://innovazia.ucoz.ru/</w:t>
        </w:r>
      </w:hyperlink>
      <w:r w:rsidR="00FB5B70" w:rsidRPr="00AA547A">
        <w:rPr>
          <w:sz w:val="28"/>
          <w:szCs w:val="28"/>
        </w:rPr>
        <w:t xml:space="preserve"> - Научно-аналитический журнал «Инновации и инвестиции».</w:t>
      </w:r>
    </w:p>
    <w:p w:rsidR="00FB5B70" w:rsidRPr="006545D3" w:rsidRDefault="00A87CE0" w:rsidP="00FB5B70">
      <w:pPr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FB5B70" w:rsidRPr="00AA547A">
        <w:rPr>
          <w:sz w:val="28"/>
          <w:szCs w:val="28"/>
        </w:rPr>
        <w:t xml:space="preserve">. </w:t>
      </w:r>
      <w:hyperlink r:id="rId11" w:history="1">
        <w:r w:rsidR="00FB5B70" w:rsidRPr="00AA547A">
          <w:rPr>
            <w:rStyle w:val="a6"/>
            <w:color w:val="auto"/>
            <w:sz w:val="28"/>
            <w:szCs w:val="28"/>
            <w:u w:val="none"/>
          </w:rPr>
          <w:t>http://www.innovbusiness.ru/</w:t>
        </w:r>
      </w:hyperlink>
      <w:r w:rsidR="00FB5B70" w:rsidRPr="00AA547A">
        <w:rPr>
          <w:sz w:val="28"/>
          <w:szCs w:val="28"/>
        </w:rPr>
        <w:t xml:space="preserve"> - И</w:t>
      </w:r>
      <w:r w:rsidR="00FB5B70">
        <w:rPr>
          <w:color w:val="252525"/>
          <w:sz w:val="28"/>
          <w:szCs w:val="28"/>
        </w:rPr>
        <w:t>нтернет-портал «</w:t>
      </w:r>
      <w:r w:rsidR="00FB5B70" w:rsidRPr="00C544AD">
        <w:rPr>
          <w:color w:val="252525"/>
          <w:sz w:val="28"/>
          <w:szCs w:val="28"/>
        </w:rPr>
        <w:t>Инновации и предпр</w:t>
      </w:r>
      <w:r w:rsidR="00FB5B70" w:rsidRPr="00C544AD">
        <w:rPr>
          <w:color w:val="252525"/>
          <w:sz w:val="28"/>
          <w:szCs w:val="28"/>
        </w:rPr>
        <w:t>и</w:t>
      </w:r>
      <w:r w:rsidR="00FB5B70" w:rsidRPr="00C544AD">
        <w:rPr>
          <w:color w:val="252525"/>
          <w:sz w:val="28"/>
          <w:szCs w:val="28"/>
        </w:rPr>
        <w:t>нимательство</w:t>
      </w:r>
      <w:r w:rsidR="00FB5B70">
        <w:rPr>
          <w:color w:val="252525"/>
          <w:sz w:val="28"/>
          <w:szCs w:val="28"/>
        </w:rPr>
        <w:t>»</w:t>
      </w:r>
      <w:r w:rsidR="00FB5B70" w:rsidRPr="00C544AD">
        <w:rPr>
          <w:color w:val="252525"/>
          <w:sz w:val="28"/>
          <w:szCs w:val="28"/>
        </w:rPr>
        <w:t>.</w:t>
      </w:r>
    </w:p>
    <w:p w:rsidR="00B37668" w:rsidRPr="00CF6725" w:rsidRDefault="00B37668" w:rsidP="00B37668">
      <w:pPr>
        <w:ind w:firstLine="709"/>
        <w:rPr>
          <w:sz w:val="28"/>
          <w:szCs w:val="28"/>
        </w:rPr>
      </w:pPr>
    </w:p>
    <w:p w:rsidR="00A87CE0" w:rsidRPr="00DA33AD" w:rsidRDefault="00A87CE0" w:rsidP="00A87CE0">
      <w:pPr>
        <w:widowControl/>
        <w:ind w:firstLine="720"/>
        <w:rPr>
          <w:sz w:val="28"/>
          <w:szCs w:val="28"/>
        </w:rPr>
      </w:pPr>
      <w:r w:rsidRPr="00DA33AD">
        <w:rPr>
          <w:b/>
          <w:sz w:val="28"/>
          <w:szCs w:val="28"/>
        </w:rPr>
        <w:t>8.3. Информационные технологии</w:t>
      </w:r>
      <w:r w:rsidRPr="00DA33AD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87CE0" w:rsidRPr="00DA33AD" w:rsidRDefault="00A87CE0" w:rsidP="00A87CE0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A33AD">
        <w:rPr>
          <w:color w:val="000000"/>
          <w:sz w:val="28"/>
          <w:szCs w:val="28"/>
          <w:lang w:val="en-US"/>
        </w:rPr>
        <w:t>Microsoft</w:t>
      </w:r>
      <w:r w:rsidRPr="00DA33AD">
        <w:rPr>
          <w:rStyle w:val="apple-converted-space"/>
          <w:color w:val="000000"/>
          <w:sz w:val="28"/>
          <w:szCs w:val="28"/>
        </w:rPr>
        <w:t> </w:t>
      </w:r>
      <w:r w:rsidRPr="00DA33AD">
        <w:rPr>
          <w:color w:val="000000"/>
          <w:sz w:val="28"/>
          <w:szCs w:val="28"/>
          <w:lang w:val="en-US"/>
        </w:rPr>
        <w:t>Office</w:t>
      </w:r>
      <w:r w:rsidRPr="00DA33AD">
        <w:rPr>
          <w:rStyle w:val="apple-converted-space"/>
          <w:color w:val="000000"/>
          <w:sz w:val="28"/>
          <w:szCs w:val="28"/>
        </w:rPr>
        <w:t> </w:t>
      </w:r>
      <w:r w:rsidRPr="00DA33AD">
        <w:rPr>
          <w:color w:val="000000"/>
          <w:sz w:val="28"/>
          <w:szCs w:val="28"/>
        </w:rPr>
        <w:t>(</w:t>
      </w:r>
      <w:proofErr w:type="spellStart"/>
      <w:r w:rsidRPr="00DA33AD">
        <w:rPr>
          <w:color w:val="000000"/>
          <w:sz w:val="28"/>
          <w:szCs w:val="28"/>
        </w:rPr>
        <w:t>Сублицензионный</w:t>
      </w:r>
      <w:proofErr w:type="spellEnd"/>
      <w:r w:rsidRPr="00DA33AD">
        <w:rPr>
          <w:color w:val="000000"/>
          <w:sz w:val="28"/>
          <w:szCs w:val="28"/>
        </w:rPr>
        <w:t xml:space="preserve"> договор № 31603621051 от 27 мая 2016 года).</w:t>
      </w:r>
    </w:p>
    <w:p w:rsidR="00A87CE0" w:rsidRPr="00DA33AD" w:rsidRDefault="00A87CE0" w:rsidP="00A87CE0">
      <w:pPr>
        <w:widowControl/>
        <w:ind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>Аспирантам</w:t>
      </w:r>
      <w:r w:rsidRPr="00DA33AD">
        <w:rPr>
          <w:sz w:val="28"/>
          <w:szCs w:val="28"/>
        </w:rPr>
        <w:t xml:space="preserve"> рекомендуется пользоваться справочными системами «</w:t>
      </w:r>
      <w:proofErr w:type="spellStart"/>
      <w:r w:rsidRPr="00DA33AD">
        <w:rPr>
          <w:sz w:val="28"/>
          <w:szCs w:val="28"/>
        </w:rPr>
        <w:t>Ко</w:t>
      </w:r>
      <w:r w:rsidRPr="00DA33AD">
        <w:rPr>
          <w:sz w:val="28"/>
          <w:szCs w:val="28"/>
        </w:rPr>
        <w:t>н</w:t>
      </w:r>
      <w:r w:rsidRPr="00DA33AD">
        <w:rPr>
          <w:sz w:val="28"/>
          <w:szCs w:val="28"/>
        </w:rPr>
        <w:t>сультантПлюс</w:t>
      </w:r>
      <w:proofErr w:type="spellEnd"/>
      <w:r w:rsidRPr="00DA33AD">
        <w:rPr>
          <w:sz w:val="28"/>
          <w:szCs w:val="28"/>
        </w:rPr>
        <w:t>» (правовые ресурсы, обзор изменений законодательства, акт</w:t>
      </w:r>
      <w:r w:rsidRPr="00DA33AD">
        <w:rPr>
          <w:sz w:val="28"/>
          <w:szCs w:val="28"/>
        </w:rPr>
        <w:t>у</w:t>
      </w:r>
      <w:r w:rsidRPr="00DA33AD">
        <w:rPr>
          <w:sz w:val="28"/>
          <w:szCs w:val="28"/>
        </w:rPr>
        <w:t>альная справочная информация) и «Гарант» (правовые ресурсы, экспертные о</w:t>
      </w:r>
      <w:r w:rsidRPr="00DA33AD">
        <w:rPr>
          <w:sz w:val="28"/>
          <w:szCs w:val="28"/>
        </w:rPr>
        <w:t>б</w:t>
      </w:r>
      <w:r w:rsidRPr="00DA33AD">
        <w:rPr>
          <w:sz w:val="28"/>
          <w:szCs w:val="28"/>
        </w:rPr>
        <w:t>зоры и оценки; правовой консалтинг) для ознакомления с последними реда</w:t>
      </w:r>
      <w:r w:rsidRPr="00DA33AD">
        <w:rPr>
          <w:sz w:val="28"/>
          <w:szCs w:val="28"/>
        </w:rPr>
        <w:t>к</w:t>
      </w:r>
      <w:r w:rsidRPr="00DA33AD">
        <w:rPr>
          <w:sz w:val="28"/>
          <w:szCs w:val="28"/>
        </w:rPr>
        <w:t>циями соответствующих актов, со всеми изменениями и дополнениями.</w:t>
      </w:r>
    </w:p>
    <w:p w:rsidR="00A87CE0" w:rsidRPr="00DA33AD" w:rsidRDefault="00A87CE0" w:rsidP="00A87CE0">
      <w:pPr>
        <w:ind w:firstLine="720"/>
        <w:rPr>
          <w:sz w:val="16"/>
          <w:szCs w:val="28"/>
        </w:rPr>
      </w:pPr>
    </w:p>
    <w:p w:rsidR="00A87CE0" w:rsidRPr="00DA33AD" w:rsidRDefault="00A87CE0" w:rsidP="00A87CE0">
      <w:pPr>
        <w:widowControl/>
        <w:ind w:firstLine="720"/>
        <w:rPr>
          <w:sz w:val="28"/>
          <w:szCs w:val="28"/>
        </w:rPr>
      </w:pPr>
      <w:r w:rsidRPr="00DA33AD">
        <w:rPr>
          <w:b/>
          <w:sz w:val="28"/>
          <w:szCs w:val="28"/>
        </w:rPr>
        <w:t>8.4. Материально-техническая база</w:t>
      </w:r>
      <w:r w:rsidRPr="00DA33AD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A87CE0" w:rsidRPr="00DA33AD" w:rsidRDefault="00A87CE0" w:rsidP="00A87CE0">
      <w:pPr>
        <w:pStyle w:val="af4"/>
        <w:widowControl/>
        <w:numPr>
          <w:ilvl w:val="0"/>
          <w:numId w:val="11"/>
        </w:numPr>
        <w:ind w:left="0" w:firstLine="720"/>
        <w:rPr>
          <w:sz w:val="28"/>
          <w:szCs w:val="28"/>
        </w:rPr>
      </w:pPr>
      <w:r w:rsidRPr="00DA33AD">
        <w:rPr>
          <w:sz w:val="28"/>
          <w:szCs w:val="28"/>
        </w:rPr>
        <w:t>Учебная аудитория</w:t>
      </w:r>
      <w:r>
        <w:rPr>
          <w:sz w:val="28"/>
          <w:szCs w:val="28"/>
        </w:rPr>
        <w:t>, оснащенная презентационным оборудованием.</w:t>
      </w:r>
    </w:p>
    <w:p w:rsidR="00A87CE0" w:rsidRPr="00DA33AD" w:rsidRDefault="00A87CE0" w:rsidP="00A87CE0">
      <w:pPr>
        <w:pStyle w:val="af4"/>
        <w:widowControl/>
        <w:numPr>
          <w:ilvl w:val="0"/>
          <w:numId w:val="11"/>
        </w:numPr>
        <w:ind w:left="0" w:firstLine="720"/>
        <w:rPr>
          <w:sz w:val="28"/>
          <w:szCs w:val="28"/>
        </w:rPr>
      </w:pPr>
      <w:r w:rsidRPr="00DA33AD">
        <w:rPr>
          <w:sz w:val="28"/>
          <w:szCs w:val="28"/>
        </w:rPr>
        <w:t>Аудитория для самостоятельной работы студентов Института ИНТЕГУ.</w:t>
      </w:r>
    </w:p>
    <w:p w:rsidR="00A87CE0" w:rsidRPr="00DA33AD" w:rsidRDefault="00A87CE0" w:rsidP="00A87CE0">
      <w:pPr>
        <w:pStyle w:val="af4"/>
        <w:widowControl/>
        <w:numPr>
          <w:ilvl w:val="0"/>
          <w:numId w:val="11"/>
        </w:numPr>
        <w:tabs>
          <w:tab w:val="num" w:pos="1429"/>
        </w:tabs>
        <w:ind w:left="0" w:firstLine="720"/>
        <w:rPr>
          <w:sz w:val="28"/>
          <w:szCs w:val="28"/>
        </w:rPr>
      </w:pPr>
      <w:r w:rsidRPr="00DA33AD">
        <w:rPr>
          <w:sz w:val="28"/>
          <w:szCs w:val="28"/>
        </w:rPr>
        <w:t>Читальный зал гуманитарной литературы НТБ МИРЭА.</w:t>
      </w:r>
    </w:p>
    <w:p w:rsidR="00A87CE0" w:rsidRPr="00DA33AD" w:rsidRDefault="00A87CE0" w:rsidP="00A87CE0">
      <w:pPr>
        <w:pStyle w:val="af4"/>
        <w:widowControl/>
        <w:numPr>
          <w:ilvl w:val="0"/>
          <w:numId w:val="11"/>
        </w:numPr>
        <w:tabs>
          <w:tab w:val="num" w:pos="1429"/>
        </w:tabs>
        <w:ind w:left="0" w:firstLine="720"/>
        <w:rPr>
          <w:sz w:val="28"/>
          <w:szCs w:val="28"/>
        </w:rPr>
      </w:pPr>
      <w:r w:rsidRPr="00DA33AD">
        <w:rPr>
          <w:color w:val="000000"/>
          <w:sz w:val="28"/>
          <w:szCs w:val="28"/>
        </w:rPr>
        <w:t>Компьютеры с доступом в сеть Интернет.</w:t>
      </w:r>
    </w:p>
    <w:p w:rsidR="008B7CEA" w:rsidRDefault="008B7CEA" w:rsidP="008B7CEA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FB5B70">
      <w:pPr>
        <w:ind w:firstLine="710"/>
        <w:rPr>
          <w:sz w:val="28"/>
          <w:szCs w:val="28"/>
        </w:rPr>
      </w:pPr>
      <w:r w:rsidRPr="005560D3">
        <w:rPr>
          <w:sz w:val="28"/>
          <w:szCs w:val="28"/>
        </w:rPr>
        <w:t>Рабочая программа дисциплины составлена в соответствии с требовани</w:t>
      </w:r>
      <w:r w:rsidRPr="005560D3">
        <w:rPr>
          <w:sz w:val="28"/>
          <w:szCs w:val="28"/>
        </w:rPr>
        <w:t>я</w:t>
      </w:r>
      <w:r w:rsidRPr="005560D3">
        <w:rPr>
          <w:sz w:val="28"/>
          <w:szCs w:val="28"/>
        </w:rPr>
        <w:t xml:space="preserve">ми ФГОС </w:t>
      </w:r>
      <w:proofErr w:type="spellStart"/>
      <w:r w:rsidRPr="005560D3">
        <w:rPr>
          <w:sz w:val="28"/>
          <w:szCs w:val="28"/>
        </w:rPr>
        <w:t>ВОпо</w:t>
      </w:r>
      <w:proofErr w:type="spellEnd"/>
      <w:r w:rsidRPr="005560D3">
        <w:rPr>
          <w:sz w:val="28"/>
          <w:szCs w:val="28"/>
        </w:rPr>
        <w:t xml:space="preserve"> </w:t>
      </w:r>
      <w:r w:rsidRPr="005A692F">
        <w:rPr>
          <w:sz w:val="28"/>
          <w:szCs w:val="28"/>
        </w:rPr>
        <w:t xml:space="preserve">направлению подготовки </w:t>
      </w:r>
      <w:r w:rsidR="001F5E34" w:rsidRPr="005A692F">
        <w:rPr>
          <w:sz w:val="28"/>
          <w:szCs w:val="28"/>
        </w:rPr>
        <w:t xml:space="preserve">аспирантов </w:t>
      </w:r>
      <w:r w:rsidR="00FB5B70">
        <w:rPr>
          <w:rFonts w:eastAsia="HiddenHorzOCR"/>
          <w:sz w:val="28"/>
          <w:szCs w:val="28"/>
        </w:rPr>
        <w:t>38</w:t>
      </w:r>
      <w:r w:rsidR="001F5E34" w:rsidRPr="005A692F">
        <w:rPr>
          <w:rFonts w:eastAsia="HiddenHorzOCR"/>
          <w:sz w:val="28"/>
          <w:szCs w:val="28"/>
        </w:rPr>
        <w:t>.06.</w:t>
      </w:r>
      <w:r w:rsidR="002E5ACD" w:rsidRPr="005A692F">
        <w:rPr>
          <w:rFonts w:eastAsia="HiddenHorzOCR"/>
          <w:sz w:val="28"/>
          <w:szCs w:val="28"/>
        </w:rPr>
        <w:t>01</w:t>
      </w:r>
      <w:r w:rsidR="001F5E34" w:rsidRPr="005A692F">
        <w:rPr>
          <w:rFonts w:eastAsia="HiddenHorzOCR"/>
          <w:sz w:val="28"/>
          <w:szCs w:val="28"/>
        </w:rPr>
        <w:t xml:space="preserve"> «</w:t>
      </w:r>
      <w:r w:rsidR="00FB5B70">
        <w:rPr>
          <w:sz w:val="28"/>
          <w:szCs w:val="28"/>
        </w:rPr>
        <w:t>Экономика</w:t>
      </w:r>
      <w:proofErr w:type="gramStart"/>
      <w:r w:rsidR="001F5E34" w:rsidRPr="005A692F">
        <w:rPr>
          <w:rFonts w:eastAsia="HiddenHorzOCR"/>
          <w:sz w:val="28"/>
          <w:szCs w:val="28"/>
        </w:rPr>
        <w:t>»</w:t>
      </w:r>
      <w:r w:rsidR="001F5E34" w:rsidRPr="005A692F">
        <w:rPr>
          <w:sz w:val="28"/>
          <w:szCs w:val="28"/>
        </w:rPr>
        <w:t>с</w:t>
      </w:r>
      <w:proofErr w:type="gramEnd"/>
      <w:r w:rsidR="001F5E34" w:rsidRPr="005A692F">
        <w:rPr>
          <w:sz w:val="28"/>
          <w:szCs w:val="28"/>
        </w:rPr>
        <w:t xml:space="preserve"> профилем подготовки </w:t>
      </w:r>
      <w:r w:rsidR="00FB5B70" w:rsidRPr="009F416B">
        <w:rPr>
          <w:sz w:val="28"/>
          <w:szCs w:val="28"/>
        </w:rPr>
        <w:t>08.00.05 «Экономика и управление народным хозяйс</w:t>
      </w:r>
      <w:r w:rsidR="00FB5B70" w:rsidRPr="009F416B">
        <w:rPr>
          <w:sz w:val="28"/>
          <w:szCs w:val="28"/>
        </w:rPr>
        <w:t>т</w:t>
      </w:r>
      <w:r w:rsidR="00FB5B70" w:rsidRPr="009F416B">
        <w:rPr>
          <w:sz w:val="28"/>
          <w:szCs w:val="28"/>
        </w:rPr>
        <w:t>вом».</w:t>
      </w:r>
    </w:p>
    <w:sectPr w:rsidR="00FD21D4" w:rsidRPr="005560D3" w:rsidSect="003F41D8">
      <w:headerReference w:type="default" r:id="rId12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5C8" w:rsidRDefault="006E25C8" w:rsidP="00E76C7A">
      <w:r>
        <w:separator/>
      </w:r>
    </w:p>
  </w:endnote>
  <w:endnote w:type="continuationSeparator" w:id="1">
    <w:p w:rsidR="006E25C8" w:rsidRDefault="006E25C8" w:rsidP="00E7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5C8" w:rsidRDefault="006E25C8" w:rsidP="00E76C7A">
      <w:r>
        <w:separator/>
      </w:r>
    </w:p>
  </w:footnote>
  <w:footnote w:type="continuationSeparator" w:id="1">
    <w:p w:rsidR="006E25C8" w:rsidRDefault="006E25C8" w:rsidP="00E76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A9" w:rsidRDefault="005C04CE">
    <w:pPr>
      <w:pStyle w:val="ab"/>
      <w:jc w:val="right"/>
    </w:pPr>
    <w:r>
      <w:fldChar w:fldCharType="begin"/>
    </w:r>
    <w:r w:rsidR="003010A9">
      <w:instrText xml:space="preserve"> PAGE   \* MERGEFORMAT </w:instrText>
    </w:r>
    <w:r>
      <w:fldChar w:fldCharType="separate"/>
    </w:r>
    <w:r w:rsidR="008930AE">
      <w:rPr>
        <w:noProof/>
      </w:rPr>
      <w:t>15</w:t>
    </w:r>
    <w:r>
      <w:rPr>
        <w:noProof/>
      </w:rPr>
      <w:fldChar w:fldCharType="end"/>
    </w:r>
  </w:p>
  <w:p w:rsidR="003010A9" w:rsidRPr="00675078" w:rsidRDefault="003010A9" w:rsidP="0067507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2466E8"/>
    <w:multiLevelType w:val="hybridMultilevel"/>
    <w:tmpl w:val="4EF0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>
    <w:nsid w:val="5EB9357E"/>
    <w:multiLevelType w:val="hybridMultilevel"/>
    <w:tmpl w:val="B8BE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334CA"/>
    <w:multiLevelType w:val="hybridMultilevel"/>
    <w:tmpl w:val="EC0AB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D027E64"/>
    <w:multiLevelType w:val="hybridMultilevel"/>
    <w:tmpl w:val="34CCC028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5B8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66F6"/>
    <w:rsid w:val="001128E4"/>
    <w:rsid w:val="00114A00"/>
    <w:rsid w:val="00115F9C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07A7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01F0"/>
    <w:rsid w:val="00201AF4"/>
    <w:rsid w:val="00201C41"/>
    <w:rsid w:val="00207138"/>
    <w:rsid w:val="00210B65"/>
    <w:rsid w:val="00212C79"/>
    <w:rsid w:val="002132A0"/>
    <w:rsid w:val="00214AA3"/>
    <w:rsid w:val="002249E6"/>
    <w:rsid w:val="00226541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E5ACD"/>
    <w:rsid w:val="002F123B"/>
    <w:rsid w:val="002F2183"/>
    <w:rsid w:val="002F2BE6"/>
    <w:rsid w:val="002F3D42"/>
    <w:rsid w:val="002F40C9"/>
    <w:rsid w:val="003005FF"/>
    <w:rsid w:val="003010A9"/>
    <w:rsid w:val="00301E62"/>
    <w:rsid w:val="003022C4"/>
    <w:rsid w:val="003033FF"/>
    <w:rsid w:val="003159FA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00E"/>
    <w:rsid w:val="00397D83"/>
    <w:rsid w:val="003A0400"/>
    <w:rsid w:val="003A0F8F"/>
    <w:rsid w:val="003B0E99"/>
    <w:rsid w:val="003C7431"/>
    <w:rsid w:val="003D08A6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10FDC"/>
    <w:rsid w:val="004114A4"/>
    <w:rsid w:val="00416B04"/>
    <w:rsid w:val="0042015B"/>
    <w:rsid w:val="004235F2"/>
    <w:rsid w:val="00423AB3"/>
    <w:rsid w:val="00426845"/>
    <w:rsid w:val="004355A2"/>
    <w:rsid w:val="00441163"/>
    <w:rsid w:val="004440E8"/>
    <w:rsid w:val="00450252"/>
    <w:rsid w:val="00451554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5E22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A692F"/>
    <w:rsid w:val="005C04CE"/>
    <w:rsid w:val="005C2AB3"/>
    <w:rsid w:val="005C65AD"/>
    <w:rsid w:val="005C7040"/>
    <w:rsid w:val="005C76EA"/>
    <w:rsid w:val="005D1AC4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A5CBE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5C8"/>
    <w:rsid w:val="006E2658"/>
    <w:rsid w:val="006E5E6F"/>
    <w:rsid w:val="006F38AF"/>
    <w:rsid w:val="006F3D2D"/>
    <w:rsid w:val="006F4F69"/>
    <w:rsid w:val="006F68C4"/>
    <w:rsid w:val="007023C7"/>
    <w:rsid w:val="007029E5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1AC3"/>
    <w:rsid w:val="007723AE"/>
    <w:rsid w:val="00772896"/>
    <w:rsid w:val="00774D29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00D1"/>
    <w:rsid w:val="007C5A84"/>
    <w:rsid w:val="007C64F6"/>
    <w:rsid w:val="007D2018"/>
    <w:rsid w:val="007D3BEB"/>
    <w:rsid w:val="007E1410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1A7D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91C"/>
    <w:rsid w:val="00846B3E"/>
    <w:rsid w:val="00847FFB"/>
    <w:rsid w:val="00850645"/>
    <w:rsid w:val="00851653"/>
    <w:rsid w:val="00853729"/>
    <w:rsid w:val="00856FCB"/>
    <w:rsid w:val="008632EF"/>
    <w:rsid w:val="0087255A"/>
    <w:rsid w:val="00872C41"/>
    <w:rsid w:val="00876AB2"/>
    <w:rsid w:val="00890CAF"/>
    <w:rsid w:val="00891553"/>
    <w:rsid w:val="0089188A"/>
    <w:rsid w:val="008930AE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7DC"/>
    <w:rsid w:val="008B480B"/>
    <w:rsid w:val="008B7CEA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C2D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27CC2"/>
    <w:rsid w:val="00927DE2"/>
    <w:rsid w:val="009310B8"/>
    <w:rsid w:val="0093680C"/>
    <w:rsid w:val="0094037C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2F8"/>
    <w:rsid w:val="00970A06"/>
    <w:rsid w:val="00970B48"/>
    <w:rsid w:val="009722A9"/>
    <w:rsid w:val="00981049"/>
    <w:rsid w:val="009829D7"/>
    <w:rsid w:val="00983F66"/>
    <w:rsid w:val="00985582"/>
    <w:rsid w:val="009A2609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1AE6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87CE0"/>
    <w:rsid w:val="00A90031"/>
    <w:rsid w:val="00A91191"/>
    <w:rsid w:val="00A9226B"/>
    <w:rsid w:val="00A9415F"/>
    <w:rsid w:val="00AA2E45"/>
    <w:rsid w:val="00AA4343"/>
    <w:rsid w:val="00AA576B"/>
    <w:rsid w:val="00AA7116"/>
    <w:rsid w:val="00AB464B"/>
    <w:rsid w:val="00AC1D8D"/>
    <w:rsid w:val="00AD1CBA"/>
    <w:rsid w:val="00AD200A"/>
    <w:rsid w:val="00AD5161"/>
    <w:rsid w:val="00AD61E2"/>
    <w:rsid w:val="00AD6CDA"/>
    <w:rsid w:val="00AE07A9"/>
    <w:rsid w:val="00AE2988"/>
    <w:rsid w:val="00AE7A2D"/>
    <w:rsid w:val="00AF0267"/>
    <w:rsid w:val="00AF7FB9"/>
    <w:rsid w:val="00B009BD"/>
    <w:rsid w:val="00B019AC"/>
    <w:rsid w:val="00B02BDB"/>
    <w:rsid w:val="00B0412B"/>
    <w:rsid w:val="00B0472C"/>
    <w:rsid w:val="00B06A52"/>
    <w:rsid w:val="00B1031E"/>
    <w:rsid w:val="00B1190E"/>
    <w:rsid w:val="00B1469A"/>
    <w:rsid w:val="00B16163"/>
    <w:rsid w:val="00B230EC"/>
    <w:rsid w:val="00B2622B"/>
    <w:rsid w:val="00B33DFB"/>
    <w:rsid w:val="00B34FF7"/>
    <w:rsid w:val="00B37668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3F11"/>
    <w:rsid w:val="00BB4425"/>
    <w:rsid w:val="00BB49B4"/>
    <w:rsid w:val="00BB4C9C"/>
    <w:rsid w:val="00BC3C51"/>
    <w:rsid w:val="00BC5700"/>
    <w:rsid w:val="00BD0A99"/>
    <w:rsid w:val="00BF2BC8"/>
    <w:rsid w:val="00BF2FA9"/>
    <w:rsid w:val="00BF30D4"/>
    <w:rsid w:val="00BF730E"/>
    <w:rsid w:val="00C0261B"/>
    <w:rsid w:val="00C03F4F"/>
    <w:rsid w:val="00C041AB"/>
    <w:rsid w:val="00C04278"/>
    <w:rsid w:val="00C079DF"/>
    <w:rsid w:val="00C1095D"/>
    <w:rsid w:val="00C1152E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6923"/>
    <w:rsid w:val="00C27F2A"/>
    <w:rsid w:val="00C31B6F"/>
    <w:rsid w:val="00C4007E"/>
    <w:rsid w:val="00C40E35"/>
    <w:rsid w:val="00C4218F"/>
    <w:rsid w:val="00C421E3"/>
    <w:rsid w:val="00C45EEE"/>
    <w:rsid w:val="00C5114B"/>
    <w:rsid w:val="00C51D30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45"/>
    <w:rsid w:val="00CE068D"/>
    <w:rsid w:val="00CF46DC"/>
    <w:rsid w:val="00CF5118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3FE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9FE"/>
    <w:rsid w:val="00DA580A"/>
    <w:rsid w:val="00DB0966"/>
    <w:rsid w:val="00DB1534"/>
    <w:rsid w:val="00DB5D68"/>
    <w:rsid w:val="00DB61D6"/>
    <w:rsid w:val="00DB6959"/>
    <w:rsid w:val="00DB7093"/>
    <w:rsid w:val="00DC3DA9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5AE2"/>
    <w:rsid w:val="00EC6641"/>
    <w:rsid w:val="00EC7BFD"/>
    <w:rsid w:val="00ED1A53"/>
    <w:rsid w:val="00ED5E7F"/>
    <w:rsid w:val="00EE7456"/>
    <w:rsid w:val="00EF07AE"/>
    <w:rsid w:val="00EF16E6"/>
    <w:rsid w:val="00EF59DA"/>
    <w:rsid w:val="00F026A7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5B70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  <w:rsid w:val="00FF2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rsid w:val="00301E62"/>
    <w:pPr>
      <w:widowControl w:val="0"/>
      <w:ind w:firstLine="4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3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2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s1">
    <w:name w:val="s_1"/>
    <w:basedOn w:val="a2"/>
    <w:rsid w:val="00FF27F8"/>
    <w:pPr>
      <w:widowControl/>
      <w:spacing w:before="100" w:beforeAutospacing="1" w:after="100" w:afterAutospacing="1"/>
      <w:ind w:firstLine="0"/>
      <w:jc w:val="left"/>
    </w:pPr>
  </w:style>
  <w:style w:type="character" w:customStyle="1" w:styleId="apple-style-span">
    <w:name w:val="apple-style-span"/>
    <w:basedOn w:val="a3"/>
    <w:rsid w:val="008B7CEA"/>
  </w:style>
  <w:style w:type="paragraph" w:customStyle="1" w:styleId="12">
    <w:name w:val="Абзац списка1"/>
    <w:basedOn w:val="a2"/>
    <w:rsid w:val="00A11AE6"/>
    <w:pPr>
      <w:ind w:left="720"/>
      <w:contextualSpacing/>
    </w:pPr>
  </w:style>
  <w:style w:type="paragraph" w:customStyle="1" w:styleId="western">
    <w:name w:val="western"/>
    <w:basedOn w:val="a2"/>
    <w:uiPriority w:val="99"/>
    <w:rsid w:val="00A87CE0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novbusines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novazia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n.partnerstvo.ru/node/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10156-251C-44A8-887B-EA2A1085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3577</Words>
  <Characters>26054</Characters>
  <Application>Microsoft Office Word</Application>
  <DocSecurity>0</DocSecurity>
  <Lines>217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студент</cp:lastModifiedBy>
  <cp:revision>6</cp:revision>
  <cp:lastPrinted>2017-01-31T17:52:00Z</cp:lastPrinted>
  <dcterms:created xsi:type="dcterms:W3CDTF">2017-01-31T17:54:00Z</dcterms:created>
  <dcterms:modified xsi:type="dcterms:W3CDTF">2017-02-09T16:27:00Z</dcterms:modified>
</cp:coreProperties>
</file>