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1A" w:rsidRPr="00952D1A" w:rsidRDefault="00952D1A" w:rsidP="00621AFE">
      <w:pPr>
        <w:ind w:firstLine="709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bookmarkStart w:id="0" w:name="_GoBack"/>
      <w:bookmarkEnd w:id="0"/>
    </w:p>
    <w:p w:rsidR="00621AFE" w:rsidRPr="00621AFE" w:rsidRDefault="00621AFE" w:rsidP="00952D1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21AFE">
        <w:rPr>
          <w:rFonts w:ascii="Times New Roman" w:hAnsi="Times New Roman" w:cs="Times New Roman"/>
          <w:b/>
          <w:bCs/>
          <w:sz w:val="28"/>
          <w:szCs w:val="24"/>
        </w:rPr>
        <w:t>РЕШЕНИЕ</w:t>
      </w:r>
    </w:p>
    <w:p w:rsidR="00621AFE" w:rsidRPr="00952D1A" w:rsidRDefault="00621AFE" w:rsidP="00952D1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52D1A">
        <w:rPr>
          <w:rFonts w:ascii="Times New Roman" w:hAnsi="Times New Roman" w:cs="Times New Roman"/>
          <w:b/>
          <w:bCs/>
          <w:sz w:val="28"/>
          <w:szCs w:val="24"/>
        </w:rPr>
        <w:t xml:space="preserve">Ученого совета от </w:t>
      </w:r>
      <w:r w:rsidR="002C2C59" w:rsidRPr="00952D1A">
        <w:rPr>
          <w:rFonts w:ascii="Times New Roman" w:hAnsi="Times New Roman" w:cs="Times New Roman"/>
          <w:b/>
          <w:bCs/>
          <w:sz w:val="28"/>
          <w:szCs w:val="24"/>
        </w:rPr>
        <w:t>28</w:t>
      </w:r>
      <w:r w:rsidR="001012DB" w:rsidRPr="00952D1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C2C59" w:rsidRPr="00952D1A">
        <w:rPr>
          <w:rFonts w:ascii="Times New Roman" w:hAnsi="Times New Roman" w:cs="Times New Roman"/>
          <w:b/>
          <w:bCs/>
          <w:sz w:val="28"/>
          <w:szCs w:val="24"/>
        </w:rPr>
        <w:t>февраля</w:t>
      </w:r>
      <w:r w:rsidRPr="00952D1A">
        <w:rPr>
          <w:rFonts w:ascii="Times New Roman" w:hAnsi="Times New Roman" w:cs="Times New Roman"/>
          <w:b/>
          <w:bCs/>
          <w:sz w:val="28"/>
          <w:szCs w:val="24"/>
        </w:rPr>
        <w:t xml:space="preserve"> 201</w:t>
      </w:r>
      <w:r w:rsidR="002C2C59" w:rsidRPr="00952D1A"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Pr="00952D1A">
        <w:rPr>
          <w:rFonts w:ascii="Times New Roman" w:hAnsi="Times New Roman" w:cs="Times New Roman"/>
          <w:b/>
          <w:bCs/>
          <w:sz w:val="28"/>
          <w:szCs w:val="24"/>
        </w:rPr>
        <w:t xml:space="preserve"> г.</w:t>
      </w:r>
      <w:r w:rsidR="00952D1A" w:rsidRPr="00952D1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52D1A">
        <w:rPr>
          <w:rFonts w:ascii="Times New Roman" w:hAnsi="Times New Roman" w:cs="Times New Roman"/>
          <w:b/>
          <w:bCs/>
          <w:sz w:val="28"/>
          <w:szCs w:val="24"/>
        </w:rPr>
        <w:t>по вопросу</w:t>
      </w:r>
    </w:p>
    <w:p w:rsidR="00085D2F" w:rsidRPr="00952D1A" w:rsidRDefault="00621AFE" w:rsidP="00952D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2D1A">
        <w:rPr>
          <w:rFonts w:ascii="Times New Roman" w:hAnsi="Times New Roman" w:cs="Times New Roman"/>
          <w:b/>
          <w:bCs/>
          <w:sz w:val="28"/>
          <w:szCs w:val="24"/>
        </w:rPr>
        <w:t xml:space="preserve">«Отчет о финансовой деятельности университета </w:t>
      </w:r>
      <w:r w:rsidR="00952D1A" w:rsidRPr="00952D1A">
        <w:rPr>
          <w:rFonts w:ascii="Times New Roman" w:hAnsi="Times New Roman" w:cs="Times New Roman"/>
          <w:b/>
          <w:bCs/>
          <w:sz w:val="28"/>
          <w:szCs w:val="24"/>
        </w:rPr>
        <w:t>за</w:t>
      </w:r>
      <w:r w:rsidRPr="00952D1A">
        <w:rPr>
          <w:rFonts w:ascii="Times New Roman" w:hAnsi="Times New Roman" w:cs="Times New Roman"/>
          <w:b/>
          <w:bCs/>
          <w:sz w:val="28"/>
          <w:szCs w:val="24"/>
        </w:rPr>
        <w:t xml:space="preserve"> 201</w:t>
      </w:r>
      <w:r w:rsidR="002C2C59" w:rsidRPr="00952D1A"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Pr="00952D1A">
        <w:rPr>
          <w:rFonts w:ascii="Times New Roman" w:hAnsi="Times New Roman" w:cs="Times New Roman"/>
          <w:b/>
          <w:bCs/>
          <w:sz w:val="28"/>
          <w:szCs w:val="24"/>
        </w:rPr>
        <w:t xml:space="preserve"> год и </w:t>
      </w:r>
      <w:r w:rsidR="00254BE2" w:rsidRPr="00952D1A">
        <w:rPr>
          <w:rFonts w:ascii="Times New Roman" w:hAnsi="Times New Roman" w:cs="Times New Roman"/>
          <w:b/>
          <w:bCs/>
          <w:sz w:val="28"/>
          <w:szCs w:val="24"/>
        </w:rPr>
        <w:t>проект бюджета</w:t>
      </w:r>
      <w:r w:rsidRPr="00952D1A">
        <w:rPr>
          <w:rFonts w:ascii="Times New Roman" w:hAnsi="Times New Roman" w:cs="Times New Roman"/>
          <w:b/>
          <w:bCs/>
          <w:sz w:val="28"/>
          <w:szCs w:val="24"/>
        </w:rPr>
        <w:t xml:space="preserve"> на 201</w:t>
      </w:r>
      <w:r w:rsidR="002C2C59" w:rsidRPr="00952D1A"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Pr="00952D1A">
        <w:rPr>
          <w:rFonts w:ascii="Times New Roman" w:hAnsi="Times New Roman" w:cs="Times New Roman"/>
          <w:b/>
          <w:bCs/>
          <w:sz w:val="28"/>
          <w:szCs w:val="24"/>
        </w:rPr>
        <w:t xml:space="preserve"> год. О планировании финансово-хозяйственной деятельности в Университете и его подразделениях».</w:t>
      </w:r>
    </w:p>
    <w:p w:rsidR="00085D2F" w:rsidRPr="00621AFE" w:rsidRDefault="00085D2F" w:rsidP="009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F115F" w:rsidRPr="00621AFE" w:rsidRDefault="00FB567B" w:rsidP="00952D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Заслушав доклад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>Отчет о финансовой деятельности университета в 201</w:t>
      </w:r>
      <w:r w:rsidR="002C2C59">
        <w:rPr>
          <w:rFonts w:ascii="Times New Roman" w:hAnsi="Times New Roman" w:cs="Times New Roman"/>
          <w:bCs/>
          <w:sz w:val="28"/>
          <w:szCs w:val="24"/>
        </w:rPr>
        <w:t>7</w:t>
      </w:r>
      <w:r w:rsidR="008929CC">
        <w:rPr>
          <w:rFonts w:ascii="Times New Roman" w:hAnsi="Times New Roman" w:cs="Times New Roman"/>
          <w:bCs/>
          <w:sz w:val="28"/>
          <w:szCs w:val="24"/>
        </w:rPr>
        <w:t xml:space="preserve"> году и проект бюджета на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 xml:space="preserve"> 201</w:t>
      </w:r>
      <w:r w:rsidR="002C2C59">
        <w:rPr>
          <w:rFonts w:ascii="Times New Roman" w:hAnsi="Times New Roman" w:cs="Times New Roman"/>
          <w:bCs/>
          <w:sz w:val="28"/>
          <w:szCs w:val="24"/>
        </w:rPr>
        <w:t>8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 xml:space="preserve"> год. О планировании финансов</w:t>
      </w:r>
      <w:r w:rsidR="0092593C">
        <w:rPr>
          <w:rFonts w:ascii="Times New Roman" w:hAnsi="Times New Roman" w:cs="Times New Roman"/>
          <w:bCs/>
          <w:sz w:val="28"/>
          <w:szCs w:val="24"/>
        </w:rPr>
        <w:t>о-хозяйственной деятельности в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 xml:space="preserve"> Университете и его подразделениях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792E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Ученый совет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отмечает: </w:t>
      </w:r>
    </w:p>
    <w:p w:rsidR="00AF115F" w:rsidRPr="00621AFE" w:rsidRDefault="00AF115F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Финансово-хозяйственная деятельность Университета осуществляется на основании </w:t>
      </w:r>
      <w:r w:rsidR="005641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оложения </w:t>
      </w:r>
      <w:r w:rsidR="009259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</w:t>
      </w:r>
      <w:r w:rsidR="005641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="009259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егламента планирования и бюджетирования.</w:t>
      </w:r>
    </w:p>
    <w:p w:rsidR="007F47A0" w:rsidRDefault="00DE1F1E" w:rsidP="00952D1A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В 201</w:t>
      </w:r>
      <w:r w:rsidR="002C2C59"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7</w:t>
      </w:r>
      <w:r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году объем </w:t>
      </w:r>
      <w:r w:rsidR="00621AFE"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поступлений </w:t>
      </w:r>
      <w:r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субсидии от Учредителя, включая субсидию на проведение НИР</w:t>
      </w:r>
      <w:r w:rsid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,</w:t>
      </w:r>
      <w:r w:rsidR="00D24757"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составил </w:t>
      </w:r>
      <w:r w:rsidR="00D24757" w:rsidRPr="00D24757">
        <w:rPr>
          <w:rFonts w:eastAsia="Times New Roman"/>
          <w:b/>
          <w:bCs/>
          <w:color w:val="000000" w:themeColor="text1"/>
          <w:sz w:val="28"/>
        </w:rPr>
        <w:t xml:space="preserve">3 229 674,2 </w:t>
      </w:r>
      <w:r w:rsidR="0092593C" w:rsidRPr="00D24757">
        <w:rPr>
          <w:bCs/>
          <w:color w:val="000000" w:themeColor="text1"/>
          <w:sz w:val="28"/>
        </w:rPr>
        <w:t>тыс.</w:t>
      </w:r>
      <w:r w:rsidR="00564151">
        <w:rPr>
          <w:bCs/>
          <w:color w:val="000000" w:themeColor="text1"/>
          <w:sz w:val="28"/>
        </w:rPr>
        <w:t xml:space="preserve"> </w:t>
      </w:r>
      <w:r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рублей. </w:t>
      </w:r>
      <w:r w:rsid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Объем поступлений </w:t>
      </w:r>
      <w:r w:rsidR="00621AFE"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из внебюджетных источников составил </w:t>
      </w:r>
      <w:r w:rsidR="007F47A0" w:rsidRPr="00D24757">
        <w:rPr>
          <w:rFonts w:eastAsia="Times New Roman"/>
          <w:b/>
          <w:bCs/>
          <w:color w:val="000000" w:themeColor="text1"/>
          <w:sz w:val="28"/>
        </w:rPr>
        <w:t xml:space="preserve">2 </w:t>
      </w:r>
      <w:r w:rsidR="00D24757" w:rsidRPr="00D24757">
        <w:rPr>
          <w:rFonts w:eastAsia="Times New Roman"/>
          <w:b/>
          <w:bCs/>
          <w:color w:val="000000" w:themeColor="text1"/>
          <w:sz w:val="28"/>
        </w:rPr>
        <w:t>260 467,14</w:t>
      </w:r>
      <w:r w:rsidR="007F47A0" w:rsidRPr="00D24757">
        <w:rPr>
          <w:b/>
          <w:bCs/>
          <w:color w:val="000000" w:themeColor="text1"/>
          <w:sz w:val="28"/>
        </w:rPr>
        <w:t xml:space="preserve"> </w:t>
      </w:r>
      <w:r w:rsidR="0092593C" w:rsidRPr="00D24757">
        <w:rPr>
          <w:bCs/>
          <w:color w:val="000000" w:themeColor="text1"/>
          <w:sz w:val="28"/>
        </w:rPr>
        <w:t>тыс.</w:t>
      </w:r>
      <w:r w:rsidR="008929CC" w:rsidRPr="00D24757">
        <w:rPr>
          <w:bCs/>
          <w:color w:val="000000" w:themeColor="text1"/>
          <w:sz w:val="28"/>
        </w:rPr>
        <w:t xml:space="preserve"> </w:t>
      </w:r>
      <w:r w:rsidR="00621AFE" w:rsidRPr="00D24757">
        <w:rPr>
          <w:rFonts w:eastAsia="Times New Roman"/>
          <w:bCs/>
          <w:color w:val="000000" w:themeColor="text1"/>
          <w:sz w:val="28"/>
        </w:rPr>
        <w:t>рублей</w:t>
      </w:r>
      <w:r w:rsidR="00621AFE" w:rsidRPr="00D24757">
        <w:rPr>
          <w:rFonts w:eastAsia="Times New Roman"/>
          <w:b/>
          <w:bCs/>
          <w:color w:val="000000" w:themeColor="text1"/>
          <w:sz w:val="28"/>
        </w:rPr>
        <w:t>.</w:t>
      </w:r>
      <w:r w:rsidR="00952D1A">
        <w:rPr>
          <w:rFonts w:eastAsia="Times New Roman"/>
          <w:b/>
          <w:bCs/>
          <w:color w:val="000000" w:themeColor="text1"/>
          <w:sz w:val="28"/>
        </w:rPr>
        <w:tab/>
      </w:r>
      <w:r w:rsidR="00952D1A">
        <w:rPr>
          <w:rFonts w:eastAsia="Times New Roman"/>
          <w:b/>
          <w:bCs/>
          <w:color w:val="000000" w:themeColor="text1"/>
          <w:sz w:val="28"/>
        </w:rPr>
        <w:tab/>
      </w:r>
      <w:r w:rsidR="00952D1A">
        <w:rPr>
          <w:rFonts w:eastAsia="Times New Roman"/>
          <w:b/>
          <w:bCs/>
          <w:color w:val="000000" w:themeColor="text1"/>
          <w:sz w:val="28"/>
        </w:rPr>
        <w:tab/>
      </w:r>
      <w:r w:rsidR="00952D1A">
        <w:rPr>
          <w:rFonts w:eastAsia="Times New Roman"/>
          <w:b/>
          <w:bCs/>
          <w:color w:val="000000" w:themeColor="text1"/>
          <w:sz w:val="28"/>
        </w:rPr>
        <w:tab/>
      </w:r>
      <w:r w:rsidR="00952D1A">
        <w:rPr>
          <w:rFonts w:eastAsia="Times New Roman"/>
          <w:b/>
          <w:bCs/>
          <w:color w:val="000000" w:themeColor="text1"/>
          <w:sz w:val="28"/>
        </w:rPr>
        <w:tab/>
      </w:r>
      <w:r w:rsidR="00952D1A">
        <w:rPr>
          <w:rFonts w:eastAsia="Times New Roman"/>
          <w:b/>
          <w:bCs/>
          <w:color w:val="000000" w:themeColor="text1"/>
          <w:sz w:val="28"/>
        </w:rPr>
        <w:tab/>
      </w:r>
      <w:r w:rsidR="00952D1A">
        <w:rPr>
          <w:rFonts w:eastAsia="Times New Roman"/>
          <w:b/>
          <w:bCs/>
          <w:color w:val="000000" w:themeColor="text1"/>
          <w:sz w:val="28"/>
        </w:rPr>
        <w:tab/>
      </w:r>
      <w:r w:rsidR="00952D1A">
        <w:rPr>
          <w:rFonts w:eastAsia="Times New Roman"/>
          <w:b/>
          <w:bCs/>
          <w:color w:val="000000" w:themeColor="text1"/>
          <w:sz w:val="28"/>
        </w:rPr>
        <w:tab/>
      </w:r>
      <w:r w:rsidR="00952D1A">
        <w:rPr>
          <w:rFonts w:eastAsia="Times New Roman"/>
          <w:b/>
          <w:bCs/>
          <w:color w:val="000000" w:themeColor="text1"/>
          <w:sz w:val="28"/>
        </w:rPr>
        <w:tab/>
      </w:r>
      <w:r w:rsidR="00952D1A">
        <w:rPr>
          <w:rFonts w:eastAsia="Times New Roman"/>
          <w:b/>
          <w:bCs/>
          <w:color w:val="000000" w:themeColor="text1"/>
          <w:sz w:val="28"/>
        </w:rPr>
        <w:tab/>
      </w:r>
      <w:r w:rsidR="007F47A0" w:rsidRPr="00621A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1</w:t>
      </w:r>
      <w:r w:rsidR="00952D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tbl>
      <w:tblPr>
        <w:tblW w:w="93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93"/>
        <w:gridCol w:w="3120"/>
      </w:tblGrid>
      <w:tr w:rsidR="00D24757" w:rsidRPr="00D24757" w:rsidTr="00D24757">
        <w:trPr>
          <w:trHeight w:val="419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564151" w:rsidP="005641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3366"/>
                <w:kern w:val="24"/>
                <w:lang w:eastAsia="ru-RU"/>
              </w:rPr>
              <w:t xml:space="preserve">Статья </w:t>
            </w:r>
            <w:r>
              <w:rPr>
                <w:rFonts w:ascii="Century Gothic" w:eastAsia="Times New Roman" w:hAnsi="Century Gothic" w:cs="Arial"/>
                <w:b/>
                <w:bCs/>
                <w:color w:val="003366"/>
                <w:kern w:val="24"/>
                <w:lang w:eastAsia="ru-RU"/>
              </w:rPr>
              <w:t>дохода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 xml:space="preserve">2017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год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 xml:space="preserve"> (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в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тыс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 xml:space="preserve">.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руб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.)</w:t>
            </w:r>
          </w:p>
        </w:tc>
      </w:tr>
      <w:tr w:rsidR="00D24757" w:rsidRPr="00D24757" w:rsidTr="00D24757">
        <w:trPr>
          <w:trHeight w:val="37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4"/>
                <w:lang w:eastAsia="ru-RU"/>
              </w:rPr>
              <w:t>Всего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4"/>
                <w:lang w:eastAsia="ru-RU"/>
              </w:rPr>
              <w:t xml:space="preserve">,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4"/>
                <w:lang w:eastAsia="ru-RU"/>
              </w:rPr>
              <w:t>в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4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4"/>
                <w:lang w:eastAsia="ru-RU"/>
              </w:rPr>
              <w:t>том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4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4"/>
                <w:lang w:eastAsia="ru-RU"/>
              </w:rPr>
              <w:t>числе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32"/>
                <w:lang w:eastAsia="ru-RU"/>
              </w:rPr>
              <w:t>5 490 141,34</w:t>
            </w:r>
          </w:p>
        </w:tc>
      </w:tr>
      <w:tr w:rsidR="00D24757" w:rsidRPr="00D24757" w:rsidTr="00D24757">
        <w:trPr>
          <w:trHeight w:val="37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Субсидия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от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proofErr w:type="spellStart"/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Минобрнауки</w:t>
            </w:r>
            <w:proofErr w:type="spellEnd"/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России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3 229 674,20</w:t>
            </w:r>
          </w:p>
        </w:tc>
      </w:tr>
      <w:tr w:rsidR="00D24757" w:rsidRPr="00D24757" w:rsidTr="00D24757">
        <w:trPr>
          <w:trHeight w:val="37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Субсидия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на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proofErr w:type="spellStart"/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госзадание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2 150 740,60</w:t>
            </w:r>
          </w:p>
        </w:tc>
      </w:tr>
      <w:tr w:rsidR="00D24757" w:rsidRPr="00D24757" w:rsidTr="00D24757">
        <w:trPr>
          <w:trHeight w:val="347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Субсидия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на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proofErr w:type="spellStart"/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госзадание</w:t>
            </w:r>
            <w:proofErr w:type="spellEnd"/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наука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,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в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том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числе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600 376,10</w:t>
            </w:r>
          </w:p>
        </w:tc>
      </w:tr>
      <w:tr w:rsidR="00D24757" w:rsidRPr="00D24757" w:rsidTr="00D24757">
        <w:trPr>
          <w:trHeight w:val="37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Федерально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-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целевые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программы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254 000,00</w:t>
            </w:r>
          </w:p>
        </w:tc>
      </w:tr>
      <w:tr w:rsidR="00D24757" w:rsidRPr="00D24757" w:rsidTr="00D24757">
        <w:trPr>
          <w:trHeight w:val="37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Базовая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часть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ГЗ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49 290,60</w:t>
            </w:r>
          </w:p>
        </w:tc>
      </w:tr>
      <w:tr w:rsidR="00D24757" w:rsidRPr="00D24757" w:rsidTr="00D24757">
        <w:trPr>
          <w:trHeight w:val="37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Проектная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часть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ГЗ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63 533,30</w:t>
            </w:r>
          </w:p>
        </w:tc>
      </w:tr>
      <w:tr w:rsidR="00D24757" w:rsidRPr="00D24757" w:rsidTr="00D24757">
        <w:trPr>
          <w:trHeight w:val="37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Научно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-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методические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работы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233 552,20</w:t>
            </w:r>
          </w:p>
        </w:tc>
      </w:tr>
      <w:tr w:rsidR="00D24757" w:rsidRPr="00D24757" w:rsidTr="00D24757">
        <w:trPr>
          <w:trHeight w:val="37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Субсидия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на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иные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цели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478 557,50</w:t>
            </w:r>
          </w:p>
        </w:tc>
      </w:tr>
      <w:tr w:rsidR="00D24757" w:rsidRPr="00D24757" w:rsidTr="00D24757">
        <w:trPr>
          <w:trHeight w:val="475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Приносящая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доход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деятельность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 xml:space="preserve">,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в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том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числе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1"/>
                <w:lang w:eastAsia="ru-RU"/>
              </w:rPr>
              <w:t>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2 260 467,14</w:t>
            </w:r>
          </w:p>
        </w:tc>
      </w:tr>
      <w:tr w:rsidR="00D24757" w:rsidRPr="00D24757" w:rsidTr="00D24757">
        <w:trPr>
          <w:trHeight w:val="37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НИР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825 252,47</w:t>
            </w:r>
          </w:p>
        </w:tc>
      </w:tr>
      <w:tr w:rsidR="00D24757" w:rsidRPr="00D24757" w:rsidTr="00D24757">
        <w:trPr>
          <w:trHeight w:val="37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Платное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обучение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1 075 854,56</w:t>
            </w:r>
          </w:p>
        </w:tc>
      </w:tr>
      <w:tr w:rsidR="00D24757" w:rsidRPr="00D24757" w:rsidTr="00D24757">
        <w:trPr>
          <w:trHeight w:val="37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Аренда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и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услуги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хранения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93 237,57</w:t>
            </w:r>
          </w:p>
        </w:tc>
      </w:tr>
      <w:tr w:rsidR="00D24757" w:rsidRPr="00D24757" w:rsidTr="00D24757">
        <w:trPr>
          <w:trHeight w:val="37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Иная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приносящая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доход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деятельность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 (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ПД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162 116,84</w:t>
            </w:r>
          </w:p>
        </w:tc>
      </w:tr>
      <w:tr w:rsidR="00D24757" w:rsidRPr="00D24757" w:rsidTr="00D24757">
        <w:trPr>
          <w:trHeight w:val="37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Общежитие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39 722,20</w:t>
            </w:r>
          </w:p>
        </w:tc>
      </w:tr>
      <w:tr w:rsidR="00D24757" w:rsidRPr="00D24757" w:rsidTr="00D24757">
        <w:trPr>
          <w:trHeight w:val="433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Прочие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доходы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(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внереализационные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,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возмещение…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64 283,50</w:t>
            </w:r>
          </w:p>
        </w:tc>
      </w:tr>
      <w:tr w:rsidR="00D24757" w:rsidRPr="00D24757" w:rsidTr="00D24757">
        <w:trPr>
          <w:trHeight w:val="288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Расход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уменьшающий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доход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: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757" w:rsidRPr="00D24757" w:rsidTr="00D24757">
        <w:trPr>
          <w:trHeight w:val="39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НДС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- 30 071,20</w:t>
            </w:r>
          </w:p>
        </w:tc>
      </w:tr>
      <w:tr w:rsidR="00D24757" w:rsidRPr="00D24757" w:rsidTr="00D24757">
        <w:trPr>
          <w:trHeight w:val="371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lastRenderedPageBreak/>
              <w:t>Налог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на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1"/>
                <w:lang w:eastAsia="ru-RU"/>
              </w:rPr>
              <w:t>прибыль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 w:val="20"/>
                <w:szCs w:val="24"/>
                <w:lang w:eastAsia="ru-RU"/>
              </w:rPr>
              <w:t>- 68 874,87</w:t>
            </w:r>
          </w:p>
        </w:tc>
      </w:tr>
      <w:tr w:rsidR="00D24757" w:rsidRPr="00D24757" w:rsidTr="00D24757">
        <w:trPr>
          <w:trHeight w:val="449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>Итого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>доход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>с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>учетом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>НДС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>и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>налога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>на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lang w:eastAsia="ru-RU"/>
              </w:rPr>
              <w:t>прибыль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 w:val="20"/>
                <w:szCs w:val="28"/>
                <w:lang w:eastAsia="ru-RU"/>
              </w:rPr>
              <w:t>5 391 195,27</w:t>
            </w:r>
          </w:p>
        </w:tc>
      </w:tr>
    </w:tbl>
    <w:p w:rsidR="00952D1A" w:rsidRDefault="00952D1A" w:rsidP="0094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21A55" w:rsidRDefault="00943CFF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Динамика средней заработной платы сотрудников в 201</w:t>
      </w:r>
      <w:r w:rsidR="002C2C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году представлена в таблице 2.</w:t>
      </w:r>
      <w:r w:rsid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C216C7" w:rsidRPr="00621A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2</w:t>
      </w:r>
    </w:p>
    <w:tbl>
      <w:tblPr>
        <w:tblW w:w="93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4"/>
        <w:gridCol w:w="1330"/>
        <w:gridCol w:w="1255"/>
        <w:gridCol w:w="1587"/>
        <w:gridCol w:w="1587"/>
        <w:gridCol w:w="1587"/>
      </w:tblGrid>
      <w:tr w:rsidR="003F5B40" w:rsidRPr="003F5B40" w:rsidTr="00FA7203">
        <w:trPr>
          <w:trHeight w:val="884"/>
        </w:trPr>
        <w:tc>
          <w:tcPr>
            <w:tcW w:w="1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Месяц</w:t>
            </w:r>
          </w:p>
        </w:tc>
        <w:tc>
          <w:tcPr>
            <w:tcW w:w="2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Среднесписочная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численность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работников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ППС</w:t>
            </w:r>
          </w:p>
        </w:tc>
        <w:tc>
          <w:tcPr>
            <w:tcW w:w="1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Средняя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ЗП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шт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.</w:t>
            </w:r>
          </w:p>
          <w:p w:rsidR="003F5B40" w:rsidRPr="003F5B40" w:rsidRDefault="003F5B40" w:rsidP="003F5B4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(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тыс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.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руб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.)</w:t>
            </w:r>
          </w:p>
        </w:tc>
        <w:tc>
          <w:tcPr>
            <w:tcW w:w="1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Средняя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ЗП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сов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.</w:t>
            </w:r>
          </w:p>
          <w:p w:rsidR="003F5B40" w:rsidRPr="003F5B40" w:rsidRDefault="003F5B40" w:rsidP="003F5B4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(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тыс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.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руб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.)</w:t>
            </w:r>
          </w:p>
        </w:tc>
        <w:tc>
          <w:tcPr>
            <w:tcW w:w="1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Средняя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ЗП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всего</w:t>
            </w:r>
          </w:p>
          <w:p w:rsidR="003F5B40" w:rsidRPr="003F5B40" w:rsidRDefault="003F5B40" w:rsidP="003F5B4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(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тыс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 xml:space="preserve">.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руб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.)</w:t>
            </w:r>
          </w:p>
        </w:tc>
      </w:tr>
      <w:tr w:rsidR="003F5B40" w:rsidRPr="003F5B40" w:rsidTr="00FA7203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шт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.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сов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FA7203" w:rsidRPr="003F5B40" w:rsidTr="00FA7203">
        <w:trPr>
          <w:trHeight w:val="595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январь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813,5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154,0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107 980,00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val="en-US" w:eastAsia="ru-RU"/>
              </w:rPr>
              <w:t>82 270,00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val="en-US" w:eastAsia="ru-RU"/>
              </w:rPr>
              <w:t>103 890,00</w:t>
            </w:r>
          </w:p>
        </w:tc>
      </w:tr>
      <w:tr w:rsidR="00FA7203" w:rsidRPr="003F5B40" w:rsidTr="00FA7203">
        <w:trPr>
          <w:trHeight w:val="527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февраль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816,2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157,0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107 620,00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val="en-US" w:eastAsia="ru-RU"/>
              </w:rPr>
              <w:t>80 690,00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val="en-US" w:eastAsia="ru-RU"/>
              </w:rPr>
              <w:t>103 280,00</w:t>
            </w:r>
          </w:p>
        </w:tc>
      </w:tr>
      <w:tr w:rsidR="00FA7203" w:rsidRPr="003F5B40" w:rsidTr="00FA7203">
        <w:trPr>
          <w:trHeight w:val="527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март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818,3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154,0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107 350,00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val="en-US" w:eastAsia="ru-RU"/>
              </w:rPr>
              <w:t>82 270,00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val="en-US" w:eastAsia="ru-RU"/>
              </w:rPr>
              <w:t>103 380,00</w:t>
            </w:r>
          </w:p>
        </w:tc>
      </w:tr>
      <w:tr w:rsidR="00FA7203" w:rsidRPr="003F5B40" w:rsidTr="00FA7203">
        <w:trPr>
          <w:trHeight w:val="527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апрель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821,4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152,3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108 910,00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112 720,00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109 510,00</w:t>
            </w:r>
          </w:p>
        </w:tc>
      </w:tr>
      <w:tr w:rsidR="00FA7203" w:rsidRPr="003F5B40" w:rsidTr="00FA7203">
        <w:trPr>
          <w:trHeight w:val="527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май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820,4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152,9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109 040,00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112 280,00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109 550,00</w:t>
            </w:r>
          </w:p>
        </w:tc>
      </w:tr>
      <w:tr w:rsidR="00FA7203" w:rsidRPr="003F5B40" w:rsidTr="00FA7203">
        <w:trPr>
          <w:trHeight w:val="527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июнь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819,0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152,7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109 230,00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112 430,00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109 730,00</w:t>
            </w:r>
          </w:p>
        </w:tc>
      </w:tr>
      <w:tr w:rsidR="00FA7203" w:rsidRPr="003F5B40" w:rsidTr="00FA7203">
        <w:trPr>
          <w:trHeight w:val="527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июль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819,0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30,0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val="en-US" w:eastAsia="ru-RU"/>
              </w:rPr>
              <w:t>123 400,00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169 810,00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125 040,00</w:t>
            </w:r>
          </w:p>
        </w:tc>
      </w:tr>
      <w:tr w:rsidR="00FA7203" w:rsidRPr="003F5B40" w:rsidTr="00FA7203">
        <w:trPr>
          <w:trHeight w:val="527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август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819,0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26,3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val="en-US" w:eastAsia="ru-RU"/>
              </w:rPr>
              <w:t>21 780,00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34 190,00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22 170,00</w:t>
            </w:r>
          </w:p>
        </w:tc>
      </w:tr>
      <w:tr w:rsidR="00FA7203" w:rsidRPr="003F5B40" w:rsidTr="00FA7203">
        <w:trPr>
          <w:trHeight w:val="527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сентябрь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762,7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123,9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124 800,00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93 460,00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120 430,00</w:t>
            </w:r>
          </w:p>
        </w:tc>
      </w:tr>
      <w:tr w:rsidR="00FA7203" w:rsidRPr="003F5B40" w:rsidTr="00FA7203">
        <w:trPr>
          <w:trHeight w:val="527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октябрь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789,6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151,9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127 300,00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106 080,00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123 850,00</w:t>
            </w:r>
          </w:p>
        </w:tc>
      </w:tr>
      <w:tr w:rsidR="00FA7203" w:rsidRPr="003F5B40" w:rsidTr="00FA7203">
        <w:trPr>
          <w:trHeight w:val="527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ноябрь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782,5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145,1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137 600,00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136 480,00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137 400,00</w:t>
            </w:r>
          </w:p>
        </w:tc>
      </w:tr>
      <w:tr w:rsidR="00FA7203" w:rsidRPr="003F5B40" w:rsidTr="00FA7203">
        <w:trPr>
          <w:trHeight w:val="527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декабрь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780,2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145,9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156 800,00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87 990,00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color w:val="002346"/>
                <w:kern w:val="24"/>
                <w:szCs w:val="32"/>
                <w:lang w:eastAsia="ru-RU"/>
              </w:rPr>
              <w:t>145 920,00</w:t>
            </w:r>
          </w:p>
        </w:tc>
      </w:tr>
      <w:tr w:rsidR="00FA7203" w:rsidRPr="003F5B40" w:rsidTr="00FA7203">
        <w:trPr>
          <w:trHeight w:val="712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Итого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по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ППС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val="en-US" w:eastAsia="ru-RU"/>
              </w:rPr>
              <w:t>80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eastAsia="ru-RU"/>
              </w:rPr>
              <w:t>4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val="en-US" w:eastAsia="ru-RU"/>
              </w:rPr>
              <w:t>,7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eastAsia="ru-RU"/>
              </w:rPr>
              <w:t>1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val="en-US" w:eastAsia="ru-RU"/>
              </w:rPr>
              <w:t>28,7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val="en-US" w:eastAsia="ru-RU"/>
              </w:rPr>
              <w:t>123 790,00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val="en-US" w:eastAsia="ru-RU"/>
              </w:rPr>
              <w:t>104 780,00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val="en-US" w:eastAsia="ru-RU"/>
              </w:rPr>
              <w:t>121 170,00</w:t>
            </w:r>
          </w:p>
        </w:tc>
      </w:tr>
      <w:tr w:rsidR="00FA7203" w:rsidRPr="003F5B40" w:rsidTr="00FA7203">
        <w:trPr>
          <w:trHeight w:val="909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Научные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работники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val="en-US" w:eastAsia="ru-RU"/>
              </w:rPr>
              <w:t>152 830,00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val="en-US" w:eastAsia="ru-RU"/>
              </w:rPr>
              <w:t>153 900,00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val="en-US" w:eastAsia="ru-RU"/>
              </w:rPr>
              <w:t>153 050,00</w:t>
            </w:r>
          </w:p>
        </w:tc>
      </w:tr>
      <w:tr w:rsidR="00FA7203" w:rsidRPr="003F5B40" w:rsidTr="00FA7203">
        <w:trPr>
          <w:trHeight w:val="1078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Педагогические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работники</w:t>
            </w:r>
            <w:r w:rsidR="00B20E39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 (</w:t>
            </w:r>
            <w:r w:rsidR="00B20E39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Колледж</w:t>
            </w:r>
            <w:r w:rsidR="00B20E39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)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val="en-US" w:eastAsia="ru-RU"/>
              </w:rPr>
              <w:t xml:space="preserve">76 420,00 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val="en-US" w:eastAsia="ru-RU"/>
              </w:rPr>
              <w:t>40 030,00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val="en-US" w:eastAsia="ru-RU"/>
              </w:rPr>
              <w:t>76 070,00</w:t>
            </w:r>
          </w:p>
        </w:tc>
      </w:tr>
      <w:tr w:rsidR="00FA7203" w:rsidRPr="003F5B40" w:rsidTr="00FA7203">
        <w:trPr>
          <w:trHeight w:val="1356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115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АУП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,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УВП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и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прочий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28"/>
                <w:lang w:eastAsia="ru-RU"/>
              </w:rPr>
              <w:t>персонал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val="en-US" w:eastAsia="ru-RU"/>
              </w:rPr>
              <w:t>59 590,00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val="en-US" w:eastAsia="ru-RU"/>
              </w:rPr>
              <w:t>88 170,00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eastAsia="Times New Roman" w:hAnsi="Century Gothic" w:cs="Times New Roman"/>
                <w:b/>
                <w:bCs/>
                <w:color w:val="002346"/>
                <w:kern w:val="24"/>
                <w:szCs w:val="32"/>
                <w:lang w:val="en-US" w:eastAsia="ru-RU"/>
              </w:rPr>
              <w:t>62 830,00</w:t>
            </w:r>
          </w:p>
        </w:tc>
      </w:tr>
    </w:tbl>
    <w:p w:rsidR="00621AFE" w:rsidRPr="00621AFE" w:rsidRDefault="00621AFE" w:rsidP="00621AFE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F115F" w:rsidRDefault="00AF115F" w:rsidP="00155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F47A0" w:rsidRDefault="0092593C" w:rsidP="007F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Расходы</w:t>
      </w:r>
      <w:r w:rsidR="00C216C7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Университета в 201</w:t>
      </w:r>
      <w:r w:rsidR="002C2C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92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году 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отражены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таблице 3.</w:t>
      </w:r>
    </w:p>
    <w:p w:rsidR="00C216C7" w:rsidRDefault="00536D68" w:rsidP="00536D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3</w:t>
      </w:r>
    </w:p>
    <w:tbl>
      <w:tblPr>
        <w:tblW w:w="94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88"/>
        <w:gridCol w:w="3294"/>
      </w:tblGrid>
      <w:tr w:rsidR="003F5B40" w:rsidRPr="003F5B40" w:rsidTr="003F5B40">
        <w:trPr>
          <w:trHeight w:val="177"/>
        </w:trPr>
        <w:tc>
          <w:tcPr>
            <w:tcW w:w="6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F4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3366"/>
                <w:kern w:val="24"/>
                <w:lang w:eastAsia="ru-RU"/>
              </w:rPr>
              <w:t>Статья</w:t>
            </w:r>
            <w:r w:rsidRPr="003F5B40">
              <w:rPr>
                <w:rFonts w:eastAsia="Times New Roman" w:hAnsi="Century Gothic" w:cs="Arial"/>
                <w:b/>
                <w:bCs/>
                <w:color w:val="00336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3366"/>
                <w:kern w:val="24"/>
                <w:lang w:eastAsia="ru-RU"/>
              </w:rPr>
              <w:t>расхода</w:t>
            </w:r>
            <w:r w:rsidRPr="003F5B40">
              <w:rPr>
                <w:rFonts w:eastAsia="Times New Roman" w:hAnsi="Century Gothic" w:cs="Arial"/>
                <w:b/>
                <w:bCs/>
                <w:color w:val="003366"/>
                <w:kern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4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2017</w:t>
            </w:r>
          </w:p>
        </w:tc>
      </w:tr>
      <w:tr w:rsidR="003F5B40" w:rsidRPr="003F5B40" w:rsidTr="003F5B40">
        <w:trPr>
          <w:trHeight w:val="5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4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ФАКТ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(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тыс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.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руб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.) </w:t>
            </w:r>
          </w:p>
        </w:tc>
      </w:tr>
      <w:tr w:rsidR="003F5B40" w:rsidRPr="003F5B40" w:rsidTr="003F5B40">
        <w:trPr>
          <w:trHeight w:val="349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Расходы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по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заработной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плате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и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начисления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8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3 251 607,92</w:t>
            </w:r>
          </w:p>
        </w:tc>
      </w:tr>
      <w:tr w:rsidR="003F5B40" w:rsidRPr="003F5B40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Заработная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плата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: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2 575 036,83</w:t>
            </w:r>
          </w:p>
        </w:tc>
      </w:tr>
      <w:tr w:rsidR="003F5B40" w:rsidRPr="003F5B40" w:rsidTr="003F5B40">
        <w:trPr>
          <w:trHeight w:val="342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Начисление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на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заработную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плату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: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8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676 571,09</w:t>
            </w:r>
          </w:p>
        </w:tc>
      </w:tr>
      <w:tr w:rsidR="003F5B40" w:rsidRPr="003F5B40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Услуги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связи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8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5 104,51</w:t>
            </w:r>
          </w:p>
        </w:tc>
      </w:tr>
      <w:tr w:rsidR="003F5B40" w:rsidRPr="003F5B40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Коммунальные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услуги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187 185,65</w:t>
            </w:r>
          </w:p>
        </w:tc>
      </w:tr>
      <w:tr w:rsidR="003F5B40" w:rsidRPr="003F5B40" w:rsidTr="003F5B40">
        <w:trPr>
          <w:trHeight w:val="349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B20E39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Работы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,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услуги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по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содержанию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имущества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230 774,24</w:t>
            </w:r>
          </w:p>
        </w:tc>
      </w:tr>
      <w:tr w:rsidR="003F5B40" w:rsidRPr="003F5B40" w:rsidTr="003F5B40">
        <w:trPr>
          <w:trHeight w:val="342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Прочие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работы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,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услуги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,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в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том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числе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: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514 782,93</w:t>
            </w:r>
          </w:p>
        </w:tc>
      </w:tr>
      <w:tr w:rsidR="003F5B40" w:rsidRPr="003F5B40" w:rsidTr="003F5B40">
        <w:trPr>
          <w:trHeight w:val="349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развитие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деятельности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студенческих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объединений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8 854,26</w:t>
            </w:r>
          </w:p>
        </w:tc>
      </w:tr>
      <w:tr w:rsidR="003F5B40" w:rsidRPr="003F5B40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Прочие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расходы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28 169,59</w:t>
            </w:r>
          </w:p>
        </w:tc>
      </w:tr>
      <w:tr w:rsidR="003F5B40" w:rsidRPr="003F5B40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Выплата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стипендии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428 542,07</w:t>
            </w:r>
          </w:p>
        </w:tc>
      </w:tr>
      <w:tr w:rsidR="003F5B40" w:rsidRPr="003F5B40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Налоги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,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в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том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числе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: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238 171,61</w:t>
            </w:r>
          </w:p>
        </w:tc>
      </w:tr>
      <w:tr w:rsidR="003F5B40" w:rsidRPr="003F5B40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Земельный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налог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183 516,99</w:t>
            </w:r>
          </w:p>
        </w:tc>
      </w:tr>
      <w:tr w:rsidR="003F5B40" w:rsidRPr="003F5B40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Транспортный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налог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248,82</w:t>
            </w:r>
          </w:p>
        </w:tc>
      </w:tr>
      <w:tr w:rsidR="003F5B40" w:rsidRPr="003F5B40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Налог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на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имущество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color w:val="002346"/>
                <w:kern w:val="24"/>
                <w:lang w:eastAsia="ru-RU"/>
              </w:rPr>
              <w:t>54 405,80</w:t>
            </w:r>
          </w:p>
        </w:tc>
      </w:tr>
      <w:tr w:rsidR="003F5B40" w:rsidRPr="003F5B40" w:rsidTr="003F5B40">
        <w:trPr>
          <w:trHeight w:val="342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Приобретение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основных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средств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247 047,69</w:t>
            </w:r>
          </w:p>
        </w:tc>
      </w:tr>
      <w:tr w:rsidR="003F5B40" w:rsidRPr="003F5B40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Закупка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материальных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запасов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116 545,76</w:t>
            </w:r>
          </w:p>
        </w:tc>
      </w:tr>
      <w:tr w:rsidR="003F5B40" w:rsidRPr="003F5B40" w:rsidTr="003F5B40">
        <w:trPr>
          <w:trHeight w:val="177"/>
        </w:trPr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Итого</w:t>
            </w: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: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F5B40">
              <w:rPr>
                <w:rFonts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5 247 931,98</w:t>
            </w:r>
          </w:p>
        </w:tc>
      </w:tr>
    </w:tbl>
    <w:p w:rsidR="00621AFE" w:rsidRDefault="00621AFE" w:rsidP="00AF115F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D16" w:rsidRPr="00621AFE" w:rsidRDefault="005B0D16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План финансово-хозяйственной деятельности составляется на            финансовый год и плановый период. </w:t>
      </w:r>
    </w:p>
    <w:p w:rsidR="005B0D16" w:rsidRPr="00621AFE" w:rsidRDefault="005B0D16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План Университета рассматривается на финансовой комиссии (План с учетом изменений) и утверждается ректором Университета.</w:t>
      </w:r>
    </w:p>
    <w:p w:rsidR="005B0D16" w:rsidRPr="00621AFE" w:rsidRDefault="005B0D16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Утвержденный План на очередной финансовый год и плановый период представляется в Министерство образования и науки Российской Федерации не позднее 25 января текущего года путем размещения в ведомственной     информационной системе в сети Интернет и размещается на официальном сайте сети Интернет в соответствии с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действующим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641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Положением 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представлени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информации Университетом, ее размещени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официальном сайте в сети Интернет и ведени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указанного сайта.</w:t>
      </w:r>
    </w:p>
    <w:p w:rsidR="0015506C" w:rsidRPr="00621AFE" w:rsidRDefault="0015506C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36D68" w:rsidRDefault="00536D68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Основные параметры проекта плана финансово-хозяйственной деятельности</w:t>
      </w:r>
      <w:r w:rsidR="00943CFF"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на 201</w:t>
      </w:r>
      <w:r w:rsidR="002C2C59"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8</w:t>
      </w:r>
      <w:r w:rsidR="00943CFF"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год</w:t>
      </w:r>
      <w:r w:rsidR="00DF798C"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по поступлениям</w:t>
      </w:r>
      <w:r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приведены в таблице 4.</w:t>
      </w:r>
    </w:p>
    <w:p w:rsidR="00952D1A" w:rsidRDefault="00952D1A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</w:p>
    <w:p w:rsidR="00952D1A" w:rsidRDefault="00952D1A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</w:p>
    <w:p w:rsidR="00952D1A" w:rsidRPr="00564151" w:rsidRDefault="00952D1A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</w:p>
    <w:p w:rsidR="00952D1A" w:rsidRDefault="00952D1A" w:rsidP="00536D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2D1A" w:rsidRDefault="00952D1A" w:rsidP="00536D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36D68" w:rsidRDefault="00536D68" w:rsidP="00536D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4</w:t>
      </w:r>
    </w:p>
    <w:tbl>
      <w:tblPr>
        <w:tblW w:w="92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20"/>
        <w:gridCol w:w="3137"/>
      </w:tblGrid>
      <w:tr w:rsidR="00D24757" w:rsidRPr="00D24757" w:rsidTr="00D24757">
        <w:trPr>
          <w:trHeight w:val="76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564151" w:rsidP="0056415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3366"/>
                <w:kern w:val="24"/>
                <w:lang w:eastAsia="ru-RU"/>
              </w:rPr>
              <w:t xml:space="preserve">Статья </w:t>
            </w:r>
            <w:r>
              <w:rPr>
                <w:rFonts w:ascii="Century Gothic" w:eastAsia="Times New Roman" w:hAnsi="Century Gothic" w:cs="Arial"/>
                <w:b/>
                <w:bCs/>
                <w:color w:val="003366"/>
                <w:kern w:val="24"/>
                <w:lang w:eastAsia="ru-RU"/>
              </w:rPr>
              <w:t>дохода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 xml:space="preserve">2018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год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 xml:space="preserve"> (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в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тыс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 xml:space="preserve">.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руб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.)</w:t>
            </w:r>
          </w:p>
        </w:tc>
      </w:tr>
      <w:tr w:rsidR="00D24757" w:rsidRPr="00D24757" w:rsidTr="00D24757">
        <w:trPr>
          <w:trHeight w:val="3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4"/>
                <w:lang w:eastAsia="ru-RU"/>
              </w:rPr>
              <w:t>Всего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4"/>
                <w:lang w:eastAsia="ru-RU"/>
              </w:rPr>
              <w:t xml:space="preserve">,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4"/>
                <w:lang w:eastAsia="ru-RU"/>
              </w:rPr>
              <w:t>в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4"/>
                <w:lang w:eastAsia="ru-RU"/>
              </w:rPr>
              <w:t>том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4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4"/>
                <w:lang w:eastAsia="ru-RU"/>
              </w:rPr>
              <w:t>числе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4"/>
                <w:lang w:eastAsia="ru-RU"/>
              </w:rPr>
              <w:t>: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32"/>
                <w:lang w:eastAsia="ru-RU"/>
              </w:rPr>
              <w:t>5 922 579,93</w:t>
            </w:r>
          </w:p>
        </w:tc>
      </w:tr>
      <w:tr w:rsidR="00D24757" w:rsidRPr="00D24757" w:rsidTr="00D24757">
        <w:trPr>
          <w:trHeight w:val="3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Субсидия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от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 xml:space="preserve"> </w:t>
            </w:r>
            <w:proofErr w:type="spellStart"/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Минобрнауки</w:t>
            </w:r>
            <w:proofErr w:type="spellEnd"/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России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: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3 437 152,90</w:t>
            </w:r>
          </w:p>
        </w:tc>
      </w:tr>
      <w:tr w:rsidR="00D24757" w:rsidRPr="00D24757" w:rsidTr="00D24757">
        <w:trPr>
          <w:trHeight w:val="3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Субсидия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на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proofErr w:type="spellStart"/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госзадание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2 478 865,80</w:t>
            </w:r>
          </w:p>
        </w:tc>
      </w:tr>
      <w:tr w:rsidR="00D24757" w:rsidRPr="00D24757" w:rsidTr="00D24757">
        <w:trPr>
          <w:trHeight w:val="77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Субсидия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на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proofErr w:type="spellStart"/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госзадание</w:t>
            </w:r>
            <w:proofErr w:type="spellEnd"/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наука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,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в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том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числе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: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433 226,60</w:t>
            </w:r>
          </w:p>
        </w:tc>
      </w:tr>
      <w:tr w:rsidR="00D24757" w:rsidRPr="00D24757" w:rsidTr="00D24757">
        <w:trPr>
          <w:trHeight w:val="3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Федерально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-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целевые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программы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154 000,00</w:t>
            </w:r>
          </w:p>
        </w:tc>
      </w:tr>
      <w:tr w:rsidR="00D24757" w:rsidRPr="00D24757" w:rsidTr="00D24757">
        <w:trPr>
          <w:trHeight w:val="3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Базовая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часть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ГЗ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39 749,30 (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проект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)</w:t>
            </w:r>
          </w:p>
        </w:tc>
      </w:tr>
      <w:tr w:rsidR="00D24757" w:rsidRPr="00D24757" w:rsidTr="00D24757">
        <w:trPr>
          <w:trHeight w:val="3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Проектная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часть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ГЗ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59 977,30 (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проект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)</w:t>
            </w:r>
          </w:p>
        </w:tc>
      </w:tr>
      <w:tr w:rsidR="00D24757" w:rsidRPr="00D24757" w:rsidTr="00D24757">
        <w:trPr>
          <w:trHeight w:val="3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Научно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-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методические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работы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179 500,00 (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проект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)</w:t>
            </w:r>
          </w:p>
        </w:tc>
      </w:tr>
      <w:tr w:rsidR="00D24757" w:rsidRPr="00D24757" w:rsidTr="00D24757">
        <w:trPr>
          <w:trHeight w:val="3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Субсидия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на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иные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цели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525 060,50</w:t>
            </w:r>
          </w:p>
        </w:tc>
      </w:tr>
      <w:tr w:rsidR="00D24757" w:rsidRPr="00D24757" w:rsidTr="00D24757">
        <w:trPr>
          <w:trHeight w:val="77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Приносящая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доход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деятельность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 xml:space="preserve">,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в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том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числе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1"/>
                <w:lang w:eastAsia="ru-RU"/>
              </w:rPr>
              <w:t>: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2 485 427,03</w:t>
            </w:r>
          </w:p>
        </w:tc>
      </w:tr>
      <w:tr w:rsidR="00D24757" w:rsidRPr="00D24757" w:rsidTr="00D24757">
        <w:trPr>
          <w:trHeight w:val="3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НИР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848 419,55</w:t>
            </w:r>
          </w:p>
        </w:tc>
      </w:tr>
      <w:tr w:rsidR="00D24757" w:rsidRPr="00D24757" w:rsidTr="00D24757">
        <w:trPr>
          <w:trHeight w:val="3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Платное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обучение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1 262 134,98</w:t>
            </w:r>
          </w:p>
        </w:tc>
      </w:tr>
      <w:tr w:rsidR="00D24757" w:rsidRPr="00D24757" w:rsidTr="00D24757">
        <w:trPr>
          <w:trHeight w:val="3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Аренда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и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услуги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хранения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96 990,09</w:t>
            </w:r>
          </w:p>
        </w:tc>
      </w:tr>
      <w:tr w:rsidR="00D24757" w:rsidRPr="00D24757" w:rsidTr="00D24757">
        <w:trPr>
          <w:trHeight w:val="3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Иная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приносящая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доход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деятельность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 (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ПД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170 182,55</w:t>
            </w:r>
          </w:p>
        </w:tc>
      </w:tr>
      <w:tr w:rsidR="00D24757" w:rsidRPr="00D24757" w:rsidTr="00D24757">
        <w:trPr>
          <w:trHeight w:val="3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Общежитие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38 745,00</w:t>
            </w:r>
          </w:p>
        </w:tc>
      </w:tr>
      <w:tr w:rsidR="00D24757" w:rsidRPr="00D24757" w:rsidTr="00D24757">
        <w:trPr>
          <w:trHeight w:val="77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Прочие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доходы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(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внереализационные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,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возмещение…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68 954,86</w:t>
            </w:r>
          </w:p>
        </w:tc>
      </w:tr>
      <w:tr w:rsidR="00D24757" w:rsidRPr="00D24757" w:rsidTr="00D24757">
        <w:trPr>
          <w:trHeight w:val="30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Расход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уменьшающий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доход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: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24757" w:rsidRPr="00D24757" w:rsidTr="00D24757">
        <w:trPr>
          <w:trHeight w:val="3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НДС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- 30 226,67</w:t>
            </w:r>
          </w:p>
        </w:tc>
      </w:tr>
      <w:tr w:rsidR="00D24757" w:rsidRPr="00D24757" w:rsidTr="00D24757">
        <w:trPr>
          <w:trHeight w:val="3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Налог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на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color w:val="002346"/>
                <w:kern w:val="24"/>
                <w:szCs w:val="21"/>
                <w:lang w:eastAsia="ru-RU"/>
              </w:rPr>
              <w:t>прибыль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color w:val="002346"/>
                <w:kern w:val="24"/>
                <w:szCs w:val="24"/>
                <w:lang w:eastAsia="ru-RU"/>
              </w:rPr>
              <w:t>- 69 459,84</w:t>
            </w:r>
          </w:p>
        </w:tc>
      </w:tr>
      <w:tr w:rsidR="00D24757" w:rsidRPr="00D24757" w:rsidTr="00D24757">
        <w:trPr>
          <w:trHeight w:val="77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Итого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доход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с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учетом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НДС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и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налога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на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</w:t>
            </w: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lang w:eastAsia="ru-RU"/>
              </w:rPr>
              <w:t>прибыль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24757" w:rsidRPr="00D24757" w:rsidRDefault="00D24757" w:rsidP="00D2475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24757">
              <w:rPr>
                <w:rFonts w:eastAsiaTheme="minorEastAsia" w:hAnsi="Century Gothic"/>
                <w:b/>
                <w:bCs/>
                <w:color w:val="002346"/>
                <w:kern w:val="24"/>
                <w:szCs w:val="28"/>
                <w:lang w:eastAsia="ru-RU"/>
              </w:rPr>
              <w:t>5 822 893,42</w:t>
            </w:r>
          </w:p>
        </w:tc>
      </w:tr>
    </w:tbl>
    <w:p w:rsidR="00621AFE" w:rsidRPr="00621AFE" w:rsidRDefault="00621AFE" w:rsidP="00536D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52D1A" w:rsidRDefault="00952D1A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52D1A" w:rsidRDefault="00952D1A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52D1A" w:rsidRDefault="00952D1A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52D1A" w:rsidRDefault="00952D1A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F798C" w:rsidRDefault="00DF798C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Основные параметры проекта плана финансово-хозяйственной деятельности на 201</w:t>
      </w:r>
      <w:r w:rsidR="002C2C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расходам Университета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приведены в таблице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952D1A" w:rsidRDefault="00952D1A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52D1A" w:rsidRDefault="00952D1A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52D1A" w:rsidRDefault="00952D1A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F798C" w:rsidRPr="00DF798C" w:rsidRDefault="00DF798C" w:rsidP="00DF798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79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Таблица 5</w:t>
      </w:r>
    </w:p>
    <w:tbl>
      <w:tblPr>
        <w:tblW w:w="90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50"/>
        <w:gridCol w:w="3139"/>
      </w:tblGrid>
      <w:tr w:rsidR="003F5B40" w:rsidRPr="003F5B40" w:rsidTr="00FA7203">
        <w:trPr>
          <w:trHeight w:val="320"/>
        </w:trPr>
        <w:tc>
          <w:tcPr>
            <w:tcW w:w="5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F4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3366"/>
                <w:kern w:val="24"/>
                <w:lang w:eastAsia="ru-RU"/>
              </w:rPr>
              <w:t xml:space="preserve">Статья расхода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4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2018</w:t>
            </w:r>
          </w:p>
        </w:tc>
      </w:tr>
      <w:tr w:rsidR="003F5B40" w:rsidRPr="003F5B40" w:rsidTr="00FA7203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4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ПЛАН (тыс. руб.) </w:t>
            </w:r>
          </w:p>
        </w:tc>
      </w:tr>
      <w:tr w:rsidR="003F5B40" w:rsidRPr="003F5B40" w:rsidTr="00FA7203">
        <w:trPr>
          <w:trHeight w:val="632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Расходы по заработной плате и начисления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8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3 644 779,43</w:t>
            </w:r>
          </w:p>
        </w:tc>
      </w:tr>
      <w:tr w:rsidR="003F5B40" w:rsidRPr="003F5B40" w:rsidTr="00FA7203">
        <w:trPr>
          <w:trHeight w:val="320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 xml:space="preserve">Заработная плата: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>2 870 313,63</w:t>
            </w:r>
          </w:p>
        </w:tc>
      </w:tr>
      <w:tr w:rsidR="003F5B40" w:rsidRPr="003F5B40" w:rsidTr="00FA7203">
        <w:trPr>
          <w:trHeight w:val="618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 xml:space="preserve">Начисление на заработную плату: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8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>774 465,80</w:t>
            </w:r>
          </w:p>
        </w:tc>
      </w:tr>
      <w:tr w:rsidR="003F5B40" w:rsidRPr="003F5B40" w:rsidTr="00FA7203">
        <w:trPr>
          <w:trHeight w:val="320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Услуги связи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6 959,65</w:t>
            </w:r>
          </w:p>
        </w:tc>
      </w:tr>
      <w:tr w:rsidR="003F5B40" w:rsidRPr="003F5B40" w:rsidTr="00FA7203">
        <w:trPr>
          <w:trHeight w:val="320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Коммунальные услуги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221 321,91</w:t>
            </w:r>
          </w:p>
        </w:tc>
      </w:tr>
      <w:tr w:rsidR="003F5B40" w:rsidRPr="003F5B40" w:rsidTr="00FA7203">
        <w:trPr>
          <w:trHeight w:val="632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B20E39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532 810,02</w:t>
            </w:r>
          </w:p>
        </w:tc>
      </w:tr>
      <w:tr w:rsidR="003F5B40" w:rsidRPr="003F5B40" w:rsidTr="00FA7203">
        <w:trPr>
          <w:trHeight w:val="618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Прочие работы, услуги, в том числе: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456 024,07</w:t>
            </w:r>
          </w:p>
        </w:tc>
      </w:tr>
      <w:tr w:rsidR="003F5B40" w:rsidRPr="003F5B40" w:rsidTr="00FA7203">
        <w:trPr>
          <w:trHeight w:val="632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 xml:space="preserve">развитие деятельности студенческих объединений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B20E39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>20 000,00</w:t>
            </w:r>
          </w:p>
        </w:tc>
      </w:tr>
      <w:tr w:rsidR="003F5B40" w:rsidRPr="003F5B40" w:rsidTr="00FA7203">
        <w:trPr>
          <w:trHeight w:val="320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Прочие расходы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79 388,22</w:t>
            </w:r>
          </w:p>
        </w:tc>
      </w:tr>
      <w:tr w:rsidR="003F5B40" w:rsidRPr="003F5B40" w:rsidTr="00FA7203">
        <w:trPr>
          <w:trHeight w:val="320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Выплата стипендии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479 124,84</w:t>
            </w:r>
          </w:p>
        </w:tc>
      </w:tr>
      <w:tr w:rsidR="003F5B40" w:rsidRPr="003F5B40" w:rsidTr="00FA7203">
        <w:trPr>
          <w:trHeight w:val="320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Налоги, в том числе: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242 779,75</w:t>
            </w:r>
          </w:p>
        </w:tc>
      </w:tr>
      <w:tr w:rsidR="003F5B40" w:rsidRPr="003F5B40" w:rsidTr="00FA7203">
        <w:trPr>
          <w:trHeight w:val="320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>Земельный налог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8A6105">
            <w:pPr>
              <w:pStyle w:val="aa"/>
              <w:spacing w:before="0" w:beforeAutospacing="0" w:after="0" w:afterAutospacing="0"/>
              <w:jc w:val="center"/>
              <w:textAlignment w:val="bottom"/>
              <w:rPr>
                <w:rFonts w:ascii="Century Gothic" w:hAnsi="Century Gothic" w:cs="Arial"/>
                <w:sz w:val="22"/>
                <w:szCs w:val="22"/>
              </w:rPr>
            </w:pPr>
            <w:r w:rsidRPr="003F5B40">
              <w:rPr>
                <w:rFonts w:ascii="Century Gothic" w:hAnsi="Century Gothic" w:cs="Arial"/>
                <w:color w:val="002346"/>
                <w:kern w:val="24"/>
                <w:sz w:val="22"/>
                <w:szCs w:val="22"/>
              </w:rPr>
              <w:t>182 171,94</w:t>
            </w:r>
            <w:r w:rsidR="00B20E39">
              <w:rPr>
                <w:rFonts w:ascii="Century Gothic" w:hAnsi="Century Gothic" w:cs="Arial"/>
                <w:color w:val="002346"/>
                <w:kern w:val="24"/>
              </w:rPr>
              <w:t xml:space="preserve"> </w:t>
            </w:r>
            <w:r w:rsidR="00B20E39" w:rsidRPr="00B20E39">
              <w:rPr>
                <w:rFonts w:ascii="Century Gothic" w:eastAsia="+mn-ea" w:hAnsi="Century Gothic" w:cs="+mn-cs"/>
                <w:color w:val="002346"/>
                <w:kern w:val="24"/>
                <w:sz w:val="16"/>
                <w:szCs w:val="16"/>
              </w:rPr>
              <w:t>(</w:t>
            </w:r>
            <w:r w:rsidR="008A6105">
              <w:rPr>
                <w:rFonts w:ascii="Century Gothic" w:eastAsia="+mn-ea" w:hAnsi="Century Gothic" w:cs="+mn-cs"/>
                <w:color w:val="002346"/>
                <w:kern w:val="24"/>
                <w:sz w:val="16"/>
                <w:szCs w:val="16"/>
              </w:rPr>
              <w:t>с учетом э</w:t>
            </w:r>
            <w:r w:rsidR="00B20E39" w:rsidRPr="00B20E39">
              <w:rPr>
                <w:rFonts w:ascii="Century Gothic" w:eastAsia="+mn-ea" w:hAnsi="Century Gothic" w:cs="+mn-cs"/>
                <w:color w:val="002346"/>
                <w:kern w:val="24"/>
                <w:sz w:val="16"/>
                <w:szCs w:val="16"/>
              </w:rPr>
              <w:t>кономи</w:t>
            </w:r>
            <w:r w:rsidR="008A6105">
              <w:rPr>
                <w:rFonts w:ascii="Century Gothic" w:eastAsia="+mn-ea" w:hAnsi="Century Gothic" w:cs="+mn-cs"/>
                <w:color w:val="002346"/>
                <w:kern w:val="24"/>
                <w:sz w:val="16"/>
                <w:szCs w:val="16"/>
              </w:rPr>
              <w:t xml:space="preserve">и   </w:t>
            </w:r>
            <w:r w:rsidR="00B20E39" w:rsidRPr="00B20E39">
              <w:rPr>
                <w:rFonts w:ascii="Century Gothic" w:eastAsia="+mn-ea" w:hAnsi="Century Gothic" w:cs="+mn-cs"/>
                <w:color w:val="002346"/>
                <w:kern w:val="24"/>
                <w:sz w:val="16"/>
                <w:szCs w:val="16"/>
              </w:rPr>
              <w:t xml:space="preserve"> 12 412,8 по уплате земельного налога за сч</w:t>
            </w:r>
            <w:r w:rsidR="00B20E39">
              <w:rPr>
                <w:rFonts w:ascii="Century Gothic" w:eastAsia="+mn-ea" w:hAnsi="Century Gothic" w:cs="+mn-cs"/>
                <w:color w:val="002346"/>
                <w:kern w:val="24"/>
                <w:sz w:val="16"/>
                <w:szCs w:val="16"/>
              </w:rPr>
              <w:t>ет выделения земельного участка</w:t>
            </w:r>
            <w:r w:rsidR="00B20E39" w:rsidRPr="00B20E39">
              <w:rPr>
                <w:rFonts w:ascii="Century Gothic" w:eastAsia="+mn-ea" w:hAnsi="Century Gothic" w:cs="+mn-cs"/>
                <w:color w:val="002346"/>
                <w:kern w:val="24"/>
                <w:sz w:val="16"/>
                <w:szCs w:val="16"/>
              </w:rPr>
              <w:t xml:space="preserve"> по адресу пр. Вернадского, вл. 78, стр. 5, который подлежит льготному налогообложению (0,3 %))</w:t>
            </w:r>
          </w:p>
        </w:tc>
      </w:tr>
      <w:tr w:rsidR="003F5B40" w:rsidRPr="003F5B40" w:rsidTr="00FA7203">
        <w:trPr>
          <w:trHeight w:val="320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>Транспортный налог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>300,00</w:t>
            </w:r>
          </w:p>
        </w:tc>
      </w:tr>
      <w:tr w:rsidR="003F5B40" w:rsidRPr="003F5B40" w:rsidTr="00FA7203">
        <w:trPr>
          <w:trHeight w:val="320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>Налог на имущество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color w:val="002346"/>
                <w:kern w:val="24"/>
                <w:lang w:eastAsia="ru-RU"/>
              </w:rPr>
              <w:t>60 307,81</w:t>
            </w:r>
          </w:p>
        </w:tc>
      </w:tr>
      <w:tr w:rsidR="003F5B40" w:rsidRPr="003F5B40" w:rsidTr="00FA7203">
        <w:trPr>
          <w:trHeight w:val="618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Приобретение основных средств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334 532,97</w:t>
            </w:r>
          </w:p>
        </w:tc>
      </w:tr>
      <w:tr w:rsidR="003F5B40" w:rsidRPr="003F5B40" w:rsidTr="00FA7203">
        <w:trPr>
          <w:trHeight w:val="320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 xml:space="preserve">Закупка материальных запасов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165 341,22</w:t>
            </w:r>
          </w:p>
        </w:tc>
      </w:tr>
      <w:tr w:rsidR="003F5B40" w:rsidRPr="003F5B40" w:rsidTr="00FA7203">
        <w:trPr>
          <w:trHeight w:val="320"/>
        </w:trPr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ind w:left="58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Итого: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5B40" w:rsidRPr="003F5B40" w:rsidRDefault="003F5B40" w:rsidP="003F5B40">
            <w:pPr>
              <w:spacing w:after="0" w:line="240" w:lineRule="auto"/>
              <w:jc w:val="center"/>
              <w:textAlignment w:val="bottom"/>
              <w:rPr>
                <w:rFonts w:ascii="Century Gothic" w:eastAsia="Times New Roman" w:hAnsi="Century Gothic" w:cs="Arial"/>
                <w:lang w:eastAsia="ru-RU"/>
              </w:rPr>
            </w:pPr>
            <w:r w:rsidRPr="003F5B40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lang w:eastAsia="ru-RU"/>
              </w:rPr>
              <w:t>6 163 062,09</w:t>
            </w:r>
          </w:p>
        </w:tc>
      </w:tr>
    </w:tbl>
    <w:p w:rsidR="00952D1A" w:rsidRDefault="00952D1A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45D7C" w:rsidRPr="00D45D7C" w:rsidRDefault="00D330EB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Кроме того, </w:t>
      </w:r>
      <w:r w:rsidR="00D45D7C" w:rsidRPr="00D4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2017 году было произведено повышение заработной платы профессорско-преподавательского состава, работающего по основному и внутреннему совместительству. Объем денежных средств, направленных на реализацию мероприятия, составил 110,0 млн. руб. в год с начислениями. Среднее увеличение на ставку 10 500 руб., а именно: </w:t>
      </w:r>
    </w:p>
    <w:p w:rsidR="00D45D7C" w:rsidRPr="00D45D7C" w:rsidRDefault="00D45D7C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марта 2017 года увеличен должностной оклад в среднем на </w:t>
      </w:r>
      <w:r w:rsidR="005641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</w:t>
      </w:r>
      <w:r w:rsidRPr="00D4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5641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000 руб./ставку;</w:t>
      </w:r>
    </w:p>
    <w:p w:rsidR="00D45D7C" w:rsidRDefault="00D45D7C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сентября 2017 года установлена надбавка к должностному окладу в </w:t>
      </w:r>
      <w:proofErr w:type="gramStart"/>
      <w:r w:rsidRPr="00D4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размере</w:t>
      </w:r>
      <w:proofErr w:type="gramEnd"/>
      <w:r w:rsidRPr="00D4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6</w:t>
      </w:r>
      <w:r w:rsidR="005641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500 руб./ставку.</w:t>
      </w:r>
    </w:p>
    <w:p w:rsidR="00952D1A" w:rsidRDefault="00952D1A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52D1A" w:rsidRDefault="00952D1A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52D1A" w:rsidRDefault="00952D1A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24D82" w:rsidRPr="00161C2F" w:rsidRDefault="00D45D7C" w:rsidP="00D45D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624D82" w:rsidRPr="00161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6</w:t>
      </w:r>
    </w:p>
    <w:tbl>
      <w:tblPr>
        <w:tblW w:w="92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8"/>
        <w:gridCol w:w="2503"/>
        <w:gridCol w:w="2531"/>
        <w:gridCol w:w="2325"/>
      </w:tblGrid>
      <w:tr w:rsidR="00D45D7C" w:rsidRPr="00D45D7C" w:rsidTr="00FA7203">
        <w:trPr>
          <w:trHeight w:val="193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Cs w:val="24"/>
                <w:lang w:eastAsia="ru-RU"/>
              </w:rPr>
              <w:t>Должность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lang w:eastAsia="ru-RU"/>
              </w:rPr>
              <w:t>Оклад ППС в начале 2017 года, руб.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lang w:eastAsia="ru-RU"/>
              </w:rPr>
              <w:t>Оклад ППС в конце</w:t>
            </w:r>
          </w:p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lang w:eastAsia="ru-RU"/>
              </w:rPr>
              <w:t xml:space="preserve"> 2017 года, руб.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lang w:eastAsia="ru-RU"/>
              </w:rPr>
              <w:t>Общее увеличение должностного оклада в 2017 году</w:t>
            </w:r>
          </w:p>
        </w:tc>
      </w:tr>
      <w:tr w:rsidR="00D45D7C" w:rsidRPr="00D45D7C" w:rsidTr="00FA7203">
        <w:trPr>
          <w:trHeight w:val="81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Cs w:val="24"/>
                <w:lang w:eastAsia="ru-RU"/>
              </w:rPr>
              <w:t>Преподаватель, ассистент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Cs w:val="32"/>
                <w:lang w:eastAsia="ru-RU"/>
              </w:rPr>
              <w:t>38 244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Cs w:val="32"/>
                <w:lang w:eastAsia="ru-RU"/>
              </w:rPr>
              <w:t>41 500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Cs w:val="32"/>
                <w:lang w:eastAsia="ru-RU"/>
              </w:rPr>
              <w:t>9%</w:t>
            </w:r>
          </w:p>
        </w:tc>
      </w:tr>
      <w:tr w:rsidR="00D45D7C" w:rsidRPr="00D45D7C" w:rsidTr="00FA7203">
        <w:trPr>
          <w:trHeight w:val="81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Cs w:val="32"/>
                <w:lang w:eastAsia="ru-RU"/>
              </w:rPr>
              <w:t>47 538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Cs w:val="32"/>
                <w:lang w:eastAsia="ru-RU"/>
              </w:rPr>
              <w:t>51 300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Cs w:val="32"/>
                <w:lang w:eastAsia="ru-RU"/>
              </w:rPr>
              <w:t>8%</w:t>
            </w:r>
          </w:p>
        </w:tc>
      </w:tr>
      <w:tr w:rsidR="00D45D7C" w:rsidRPr="00D45D7C" w:rsidTr="00FA7203">
        <w:trPr>
          <w:trHeight w:val="68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Cs w:val="24"/>
                <w:lang w:eastAsia="ru-RU"/>
              </w:rPr>
              <w:t>Доцент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Cs w:val="32"/>
                <w:lang w:eastAsia="ru-RU"/>
              </w:rPr>
              <w:t>60 663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Cs w:val="32"/>
                <w:lang w:eastAsia="ru-RU"/>
              </w:rPr>
              <w:t>64 900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Cs w:val="32"/>
                <w:lang w:eastAsia="ru-RU"/>
              </w:rPr>
              <w:t>7%</w:t>
            </w:r>
          </w:p>
        </w:tc>
      </w:tr>
      <w:tr w:rsidR="00D45D7C" w:rsidRPr="00D45D7C" w:rsidTr="00FA7203">
        <w:trPr>
          <w:trHeight w:val="64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Cs w:val="24"/>
                <w:lang w:eastAsia="ru-RU"/>
              </w:rPr>
              <w:t>Профессор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Cs w:val="32"/>
                <w:lang w:eastAsia="ru-RU"/>
              </w:rPr>
              <w:t>75 453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Cs w:val="32"/>
                <w:lang w:eastAsia="ru-RU"/>
              </w:rPr>
              <w:t>80 700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Cs w:val="32"/>
                <w:lang w:eastAsia="ru-RU"/>
              </w:rPr>
              <w:t>7%</w:t>
            </w:r>
          </w:p>
        </w:tc>
      </w:tr>
      <w:tr w:rsidR="00D45D7C" w:rsidRPr="00D45D7C" w:rsidTr="00FA7203">
        <w:trPr>
          <w:trHeight w:val="91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Cs w:val="32"/>
                <w:lang w:eastAsia="ru-RU"/>
              </w:rPr>
              <w:t>73 568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Cs w:val="32"/>
                <w:lang w:eastAsia="ru-RU"/>
              </w:rPr>
              <w:t>83 000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Cs w:val="32"/>
                <w:lang w:eastAsia="ru-RU"/>
              </w:rPr>
              <w:t>13%</w:t>
            </w:r>
          </w:p>
        </w:tc>
      </w:tr>
    </w:tbl>
    <w:p w:rsidR="00D45D7C" w:rsidRDefault="00D45D7C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</w:pPr>
    </w:p>
    <w:p w:rsidR="00D330EB" w:rsidRPr="00D45D7C" w:rsidRDefault="00D45D7C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2018 году продолжена работа на повышение заработной платы профессорско-преподавательскому составу. Объем денежных средств</w:t>
      </w:r>
      <w:r w:rsidR="00CD03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D4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направленных на реализацию</w:t>
      </w:r>
      <w:r w:rsidR="005641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D4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составил 237,0 млн. руб. в год </w:t>
      </w:r>
      <w:r w:rsidR="00474B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r w:rsidRPr="00D4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начислениями</w:t>
      </w:r>
      <w:r w:rsidR="00474B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 для</w:t>
      </w:r>
      <w:r w:rsidRPr="00D4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работник</w:t>
      </w:r>
      <w:r w:rsidR="00474B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</w:t>
      </w:r>
      <w:r w:rsidRPr="00D45D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 числа профессорско-преподавательского состава, замещающих должности по основному месту работы и внутреннему совместительству.       </w:t>
      </w:r>
    </w:p>
    <w:tbl>
      <w:tblPr>
        <w:tblW w:w="95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05"/>
        <w:gridCol w:w="2037"/>
        <w:gridCol w:w="2261"/>
        <w:gridCol w:w="2261"/>
      </w:tblGrid>
      <w:tr w:rsidR="00D45D7C" w:rsidRPr="00D45D7C" w:rsidTr="00D45D7C">
        <w:trPr>
          <w:trHeight w:val="1466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8"/>
                <w:szCs w:val="28"/>
                <w:lang w:eastAsia="ru-RU"/>
              </w:rPr>
              <w:t>Оклад ППС в конце 2017 года, руб.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8"/>
                <w:szCs w:val="28"/>
                <w:lang w:eastAsia="ru-RU"/>
              </w:rPr>
              <w:t>Оклад ППС с 2018 года, руб.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8"/>
                <w:szCs w:val="28"/>
                <w:lang w:eastAsia="ru-RU"/>
              </w:rPr>
              <w:t>Общее увеличение должностного оклада в 2018 год</w:t>
            </w:r>
          </w:p>
        </w:tc>
      </w:tr>
      <w:tr w:rsidR="00D45D7C" w:rsidRPr="00D45D7C" w:rsidTr="00D45D7C">
        <w:trPr>
          <w:trHeight w:val="286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8"/>
                <w:szCs w:val="28"/>
                <w:lang w:eastAsia="ru-RU"/>
              </w:rPr>
              <w:t>Преподаватель, ассистент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41 500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45%</w:t>
            </w:r>
          </w:p>
        </w:tc>
      </w:tr>
      <w:tr w:rsidR="00D45D7C" w:rsidRPr="00D45D7C" w:rsidTr="00D45D7C">
        <w:trPr>
          <w:trHeight w:val="286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51 300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71 000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39%</w:t>
            </w:r>
          </w:p>
        </w:tc>
      </w:tr>
      <w:tr w:rsidR="00D45D7C" w:rsidRPr="00D45D7C" w:rsidTr="00D45D7C">
        <w:trPr>
          <w:trHeight w:val="286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64 900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24%</w:t>
            </w:r>
          </w:p>
        </w:tc>
      </w:tr>
      <w:tr w:rsidR="00D45D7C" w:rsidRPr="00D45D7C" w:rsidTr="00D45D7C">
        <w:trPr>
          <w:trHeight w:val="286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80 700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92 000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14%</w:t>
            </w:r>
          </w:p>
        </w:tc>
      </w:tr>
      <w:tr w:rsidR="00D45D7C" w:rsidRPr="00D45D7C" w:rsidTr="00D45D7C">
        <w:trPr>
          <w:trHeight w:val="522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8"/>
                <w:szCs w:val="28"/>
                <w:lang w:eastAsia="ru-RU"/>
              </w:rPr>
              <w:t>Заведующий кафедрой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="Times New Roman" w:hAnsi="Century Gothic" w:cs="Arial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83 000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45D7C" w:rsidRPr="00D45D7C" w:rsidRDefault="00D45D7C" w:rsidP="00D45D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5D7C">
              <w:rPr>
                <w:rFonts w:ascii="Century Gothic" w:eastAsiaTheme="minorEastAsia" w:hAnsi="Century Gothic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21%</w:t>
            </w:r>
          </w:p>
        </w:tc>
      </w:tr>
    </w:tbl>
    <w:p w:rsidR="00D45D7C" w:rsidRPr="00804C7E" w:rsidRDefault="00D45D7C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</w:pPr>
    </w:p>
    <w:p w:rsidR="00CD0385" w:rsidRPr="00110986" w:rsidRDefault="00CD0385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11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Увеличена окладная часть внешним совместителям на 35%, что составило 23 млн. руб. в год с начислениями.</w:t>
      </w:r>
    </w:p>
    <w:p w:rsidR="00D330EB" w:rsidRPr="00110986" w:rsidRDefault="00CD0385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11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lastRenderedPageBreak/>
        <w:t xml:space="preserve">С января 2018 года МИРЭА увеличил фонд оплаты труда административно-управленческого, учебно-вспомогательного и обслуживающего персонала на </w:t>
      </w:r>
      <w:r w:rsidR="00B20E3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10%</w:t>
      </w:r>
      <w:r w:rsidRPr="0011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.</w:t>
      </w:r>
    </w:p>
    <w:p w:rsidR="00D45D7C" w:rsidRPr="00D330EB" w:rsidRDefault="00D45D7C" w:rsidP="00952D1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52D1A" w:rsidRDefault="00952D1A" w:rsidP="00952D1A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52D1A" w:rsidRDefault="00952D1A" w:rsidP="00952D1A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30F3" w:rsidRDefault="001D30F3" w:rsidP="00952D1A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Ученый совет постанов</w:t>
      </w:r>
      <w:r w:rsidR="00943CFF" w:rsidRPr="00621A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ляет</w:t>
      </w:r>
      <w:r w:rsidRPr="00621A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952D1A" w:rsidRPr="00621AFE" w:rsidRDefault="00952D1A" w:rsidP="00952D1A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A0BB4" w:rsidRPr="00952D1A" w:rsidRDefault="00887EB7" w:rsidP="00952D1A">
      <w:pPr>
        <w:pStyle w:val="a6"/>
        <w:numPr>
          <w:ilvl w:val="0"/>
          <w:numId w:val="1"/>
        </w:numPr>
        <w:tabs>
          <w:tab w:val="left" w:pos="0"/>
        </w:tabs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отчет о финансовой деятельности Университета за 201</w:t>
      </w:r>
      <w:r w:rsidR="002C2C59" w:rsidRP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P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</w:p>
    <w:p w:rsidR="002A0BB4" w:rsidRPr="00952D1A" w:rsidRDefault="00887EB7" w:rsidP="00952D1A">
      <w:pPr>
        <w:pStyle w:val="a6"/>
        <w:numPr>
          <w:ilvl w:val="0"/>
          <w:numId w:val="1"/>
        </w:numPr>
        <w:tabs>
          <w:tab w:val="left" w:pos="0"/>
        </w:tabs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Утвердить основные параметры плана </w:t>
      </w:r>
      <w:r w:rsidR="00792E40" w:rsidRP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финансово-хозяйственной </w:t>
      </w:r>
      <w:r w:rsidRP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деятельности Университета на 201</w:t>
      </w:r>
      <w:r w:rsidR="002C2C59" w:rsidRP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P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</w:p>
    <w:p w:rsidR="000E09E3" w:rsidRPr="00952D1A" w:rsidRDefault="000E09E3" w:rsidP="00952D1A">
      <w:pPr>
        <w:pStyle w:val="a6"/>
        <w:numPr>
          <w:ilvl w:val="0"/>
          <w:numId w:val="1"/>
        </w:numPr>
        <w:tabs>
          <w:tab w:val="left" w:pos="0"/>
        </w:tabs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Доложить отчет о финансово-хозяйственной деятельности Университета на 2018 г. и план финансово-хозяйственной деятельности Университета на 2019 г. Срок – февраль 2019 г. Поручить проректору по экономическим и финансовым вопросам А.Е. </w:t>
      </w:r>
      <w:proofErr w:type="spellStart"/>
      <w:r w:rsidRP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Терпугову</w:t>
      </w:r>
      <w:proofErr w:type="spellEnd"/>
      <w:r w:rsidRPr="00952D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0875B9" w:rsidRPr="00952D1A" w:rsidRDefault="000875B9" w:rsidP="00952D1A">
      <w:pPr>
        <w:pStyle w:val="a6"/>
        <w:tabs>
          <w:tab w:val="left" w:pos="0"/>
        </w:tabs>
        <w:ind w:left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0875B9" w:rsidRPr="00952D1A" w:rsidSect="00952D1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DD6"/>
    <w:multiLevelType w:val="hybridMultilevel"/>
    <w:tmpl w:val="50042FF0"/>
    <w:lvl w:ilvl="0" w:tplc="04190001">
      <w:start w:val="1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776AC"/>
    <w:multiLevelType w:val="hybridMultilevel"/>
    <w:tmpl w:val="54A8462C"/>
    <w:lvl w:ilvl="0" w:tplc="573025B0">
      <w:start w:val="18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7B37F48"/>
    <w:multiLevelType w:val="hybridMultilevel"/>
    <w:tmpl w:val="6CF8E7AC"/>
    <w:lvl w:ilvl="0" w:tplc="41A6E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AE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CE4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80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8D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8F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E2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09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81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6713B"/>
    <w:multiLevelType w:val="hybridMultilevel"/>
    <w:tmpl w:val="514E742A"/>
    <w:lvl w:ilvl="0" w:tplc="E780D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64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2D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46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4E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0C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21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EA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21931"/>
    <w:multiLevelType w:val="hybridMultilevel"/>
    <w:tmpl w:val="FEBC12D8"/>
    <w:lvl w:ilvl="0" w:tplc="A154A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7FC"/>
    <w:rsid w:val="00085D2F"/>
    <w:rsid w:val="000875B9"/>
    <w:rsid w:val="000E09E3"/>
    <w:rsid w:val="000E3D9C"/>
    <w:rsid w:val="001012DB"/>
    <w:rsid w:val="00110986"/>
    <w:rsid w:val="00121A55"/>
    <w:rsid w:val="0015506C"/>
    <w:rsid w:val="00161C2F"/>
    <w:rsid w:val="001D30F3"/>
    <w:rsid w:val="002276E7"/>
    <w:rsid w:val="00243CD2"/>
    <w:rsid w:val="00254BE2"/>
    <w:rsid w:val="00256067"/>
    <w:rsid w:val="002A0BB4"/>
    <w:rsid w:val="002B513B"/>
    <w:rsid w:val="002C2C59"/>
    <w:rsid w:val="0033292B"/>
    <w:rsid w:val="003F5B40"/>
    <w:rsid w:val="00401ED8"/>
    <w:rsid w:val="004375DB"/>
    <w:rsid w:val="00471D14"/>
    <w:rsid w:val="00474B66"/>
    <w:rsid w:val="00536D68"/>
    <w:rsid w:val="00564151"/>
    <w:rsid w:val="00574579"/>
    <w:rsid w:val="00577370"/>
    <w:rsid w:val="005B0D16"/>
    <w:rsid w:val="00607E9A"/>
    <w:rsid w:val="00621AFE"/>
    <w:rsid w:val="00624D82"/>
    <w:rsid w:val="00646489"/>
    <w:rsid w:val="006757F8"/>
    <w:rsid w:val="00745453"/>
    <w:rsid w:val="00792E40"/>
    <w:rsid w:val="007B37FC"/>
    <w:rsid w:val="007F47A0"/>
    <w:rsid w:val="00804C7E"/>
    <w:rsid w:val="00814489"/>
    <w:rsid w:val="00817D9D"/>
    <w:rsid w:val="00854EC1"/>
    <w:rsid w:val="00876A1F"/>
    <w:rsid w:val="00877412"/>
    <w:rsid w:val="00887EB7"/>
    <w:rsid w:val="008929CC"/>
    <w:rsid w:val="008A6105"/>
    <w:rsid w:val="0092593C"/>
    <w:rsid w:val="00943CFF"/>
    <w:rsid w:val="00952D1A"/>
    <w:rsid w:val="009A5F12"/>
    <w:rsid w:val="00AF115F"/>
    <w:rsid w:val="00B20E39"/>
    <w:rsid w:val="00BE594C"/>
    <w:rsid w:val="00C216C7"/>
    <w:rsid w:val="00C36C49"/>
    <w:rsid w:val="00CD0385"/>
    <w:rsid w:val="00D00440"/>
    <w:rsid w:val="00D24757"/>
    <w:rsid w:val="00D330EB"/>
    <w:rsid w:val="00D45D7C"/>
    <w:rsid w:val="00DE1F1E"/>
    <w:rsid w:val="00DF798C"/>
    <w:rsid w:val="00F10F58"/>
    <w:rsid w:val="00FA7203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0F3"/>
    <w:pPr>
      <w:ind w:left="720"/>
      <w:contextualSpacing/>
    </w:pPr>
  </w:style>
  <w:style w:type="paragraph" w:styleId="a7">
    <w:name w:val="Body Text"/>
    <w:basedOn w:val="a"/>
    <w:link w:val="a8"/>
    <w:rsid w:val="00621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21A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"/>
    <w:basedOn w:val="a"/>
    <w:rsid w:val="00621A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62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54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00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4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9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6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4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UserM</cp:lastModifiedBy>
  <cp:revision>4</cp:revision>
  <cp:lastPrinted>2018-02-27T14:17:00Z</cp:lastPrinted>
  <dcterms:created xsi:type="dcterms:W3CDTF">2018-02-27T14:24:00Z</dcterms:created>
  <dcterms:modified xsi:type="dcterms:W3CDTF">2018-03-01T14:25:00Z</dcterms:modified>
</cp:coreProperties>
</file>