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92B20" w14:textId="77777777" w:rsidR="006F2DB2" w:rsidRDefault="006F2DB2" w:rsidP="516973C8">
      <w:pPr>
        <w:pStyle w:val="1"/>
        <w:spacing w:line="240" w:lineRule="auto"/>
        <w:ind w:left="0" w:firstLine="0"/>
        <w:jc w:val="center"/>
        <w:rPr>
          <w:rFonts w:eastAsia="Times New Roman" w:cs="Times New Roman"/>
          <w:spacing w:val="6"/>
        </w:rPr>
      </w:pPr>
      <w:bookmarkStart w:id="0" w:name="_GoBack"/>
      <w:bookmarkEnd w:id="0"/>
      <w:r w:rsidRPr="516973C8">
        <w:rPr>
          <w:rFonts w:eastAsia="Times New Roman" w:cs="Times New Roman"/>
          <w:b/>
          <w:bCs/>
          <w:spacing w:val="6"/>
        </w:rPr>
        <w:t>ДОГОВОР</w:t>
      </w:r>
      <w:r w:rsidRPr="516973C8">
        <w:rPr>
          <w:rFonts w:eastAsia="Times New Roman" w:cs="Times New Roman"/>
          <w:b/>
          <w:bCs/>
          <w:i/>
          <w:iCs/>
          <w:spacing w:val="6"/>
        </w:rPr>
        <w:t xml:space="preserve">    </w:t>
      </w:r>
      <w:r w:rsidRPr="516973C8">
        <w:rPr>
          <w:rFonts w:eastAsia="Times New Roman" w:cs="Times New Roman"/>
          <w:spacing w:val="6"/>
        </w:rPr>
        <w:t>№ ________</w:t>
      </w:r>
    </w:p>
    <w:p w14:paraId="672A6659" w14:textId="77777777" w:rsidR="006F2DB2" w:rsidRDefault="006F2DB2" w:rsidP="516973C8">
      <w:pPr>
        <w:pStyle w:val="1"/>
        <w:spacing w:line="240" w:lineRule="auto"/>
        <w:ind w:left="0" w:firstLine="0"/>
        <w:jc w:val="center"/>
        <w:rPr>
          <w:rFonts w:eastAsia="Times New Roman" w:cs="Times New Roman"/>
          <w:b/>
          <w:bCs/>
          <w:spacing w:val="6"/>
        </w:rPr>
      </w:pPr>
    </w:p>
    <w:p w14:paraId="6DCAF86C" w14:textId="46B8F2EF" w:rsidR="006F2DB2" w:rsidRDefault="006F2DB2" w:rsidP="516973C8">
      <w:pPr>
        <w:pStyle w:val="1"/>
        <w:spacing w:line="240" w:lineRule="auto"/>
        <w:rPr>
          <w:rFonts w:eastAsia="Times New Roman" w:cs="Times New Roman"/>
        </w:rPr>
      </w:pPr>
      <w:r w:rsidRPr="516973C8">
        <w:rPr>
          <w:rFonts w:eastAsia="Times New Roman" w:cs="Times New Roman"/>
        </w:rPr>
        <w:t>« ___» ____________ 20</w:t>
      </w:r>
      <w:r w:rsidR="00DB1A37" w:rsidRPr="516973C8">
        <w:rPr>
          <w:rFonts w:eastAsia="Times New Roman" w:cs="Times New Roman"/>
        </w:rPr>
        <w:t>2</w:t>
      </w:r>
      <w:r w:rsidR="00FF705E">
        <w:rPr>
          <w:rFonts w:eastAsia="Times New Roman" w:cs="Times New Roman"/>
        </w:rPr>
        <w:t>4</w:t>
      </w:r>
      <w:r w:rsidR="006169E2" w:rsidRPr="516973C8">
        <w:rPr>
          <w:rFonts w:eastAsia="Times New Roman" w:cs="Times New Roman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9E2">
        <w:tab/>
      </w:r>
      <w:r w:rsidR="006169E2">
        <w:tab/>
      </w:r>
      <w:r w:rsidR="006169E2" w:rsidRPr="516973C8">
        <w:rPr>
          <w:rFonts w:eastAsia="Times New Roman" w:cs="Times New Roman"/>
        </w:rPr>
        <w:t xml:space="preserve"> </w:t>
      </w:r>
      <w:r w:rsidRPr="516973C8">
        <w:rPr>
          <w:rFonts w:eastAsia="Times New Roman" w:cs="Times New Roman"/>
        </w:rPr>
        <w:t>г. Москва</w:t>
      </w:r>
    </w:p>
    <w:p w14:paraId="0A37501D" w14:textId="77777777" w:rsidR="006F2DB2" w:rsidRDefault="006F2DB2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</w:p>
    <w:p w14:paraId="2B445C48" w14:textId="17736423" w:rsidR="006F2DB2" w:rsidRDefault="516973C8" w:rsidP="00FF705E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Федеральное государственное бюджетное образовательное учреждение высшего образования «МИРЭА - Российский технологический университет», именуемое в дальнейшем Университет, в лице </w:t>
      </w:r>
      <w:r w:rsidR="00F03FEB">
        <w:rPr>
          <w:rFonts w:eastAsia="Times New Roman" w:cs="Times New Roman"/>
        </w:rPr>
        <w:t>заместителя первого проректора</w:t>
      </w:r>
      <w:r w:rsidRPr="516973C8">
        <w:rPr>
          <w:rFonts w:eastAsia="Times New Roman" w:cs="Times New Roman"/>
        </w:rPr>
        <w:t xml:space="preserve"> </w:t>
      </w:r>
      <w:r w:rsidR="00F03FEB">
        <w:rPr>
          <w:rFonts w:eastAsia="Times New Roman" w:cs="Times New Roman"/>
        </w:rPr>
        <w:t>Роговой Веры Алекс</w:t>
      </w:r>
      <w:r w:rsidR="00D96B09">
        <w:rPr>
          <w:rFonts w:eastAsia="Times New Roman" w:cs="Times New Roman"/>
        </w:rPr>
        <w:t>а</w:t>
      </w:r>
      <w:r w:rsidR="00F03FEB">
        <w:rPr>
          <w:rFonts w:eastAsia="Times New Roman" w:cs="Times New Roman"/>
        </w:rPr>
        <w:t>ндровны</w:t>
      </w:r>
      <w:r w:rsidRPr="516973C8">
        <w:rPr>
          <w:rFonts w:eastAsia="Times New Roman" w:cs="Times New Roman"/>
        </w:rPr>
        <w:t xml:space="preserve">, действующего на основании доверенности от </w:t>
      </w:r>
      <w:r w:rsidR="00FF705E">
        <w:rPr>
          <w:rFonts w:eastAsia="Times New Roman" w:cs="Times New Roman"/>
        </w:rPr>
        <w:t>01.01.2024</w:t>
      </w:r>
      <w:r w:rsidR="00B35924" w:rsidRPr="00B35924">
        <w:rPr>
          <w:rFonts w:eastAsia="Times New Roman" w:cs="Times New Roman"/>
        </w:rPr>
        <w:t xml:space="preserve"> №</w:t>
      </w:r>
      <w:r w:rsidR="00FF705E">
        <w:rPr>
          <w:rFonts w:eastAsia="Times New Roman" w:cs="Times New Roman"/>
        </w:rPr>
        <w:t>13/24</w:t>
      </w:r>
      <w:r w:rsidRPr="516973C8">
        <w:rPr>
          <w:rFonts w:eastAsia="Times New Roman" w:cs="Times New Roman"/>
        </w:rPr>
        <w:t xml:space="preserve">, с одной стороны </w:t>
      </w:r>
      <w:permStart w:id="1972124545" w:edGrp="everyone"/>
      <w:r w:rsidRPr="516973C8">
        <w:rPr>
          <w:rFonts w:eastAsia="Times New Roman" w:cs="Times New Roman"/>
        </w:rPr>
        <w:t>и</w:t>
      </w:r>
      <w:r w:rsidRPr="00FC4BB0">
        <w:rPr>
          <w:rFonts w:eastAsia="Times New Roman" w:cs="Times New Roman"/>
          <w:highlight w:val="yellow"/>
        </w:rPr>
        <w:t>_____________________________________________________________________</w:t>
      </w:r>
      <w:r w:rsidRPr="516973C8">
        <w:rPr>
          <w:rFonts w:eastAsia="Times New Roman" w:cs="Times New Roman"/>
        </w:rPr>
        <w:t xml:space="preserve">, именуемое </w:t>
      </w:r>
      <w:r w:rsidR="006F2DB2">
        <w:br/>
      </w:r>
      <w:r w:rsidRPr="516973C8">
        <w:rPr>
          <w:rFonts w:eastAsia="Times New Roman" w:cs="Times New Roman"/>
        </w:rPr>
        <w:t xml:space="preserve">в дальнейшем Образовательная организация, в лице директора </w:t>
      </w:r>
      <w:r w:rsidRPr="00FC4BB0">
        <w:rPr>
          <w:rFonts w:eastAsia="Times New Roman" w:cs="Times New Roman"/>
          <w:highlight w:val="yellow"/>
        </w:rPr>
        <w:t>_________________________</w:t>
      </w:r>
      <w:r w:rsidRPr="516973C8">
        <w:rPr>
          <w:rFonts w:eastAsia="Times New Roman" w:cs="Times New Roman"/>
        </w:rPr>
        <w:t xml:space="preserve">, </w:t>
      </w:r>
      <w:permEnd w:id="1972124545"/>
      <w:r w:rsidRPr="516973C8">
        <w:rPr>
          <w:rFonts w:eastAsia="Times New Roman" w:cs="Times New Roman"/>
        </w:rPr>
        <w:t>действующего на основании Устава, с другой стороны, руководствуясь основными направлениями развития высшего и среднего образования  и считая необходимым развитие и углубление сотрудничества, заключили настоящий договор о нижеследующем.</w:t>
      </w:r>
    </w:p>
    <w:p w14:paraId="5DAB6C7B" w14:textId="77777777" w:rsidR="006F2DB2" w:rsidRDefault="006F2DB2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</w:p>
    <w:p w14:paraId="0ED47D1E" w14:textId="77777777" w:rsidR="006F2DB2" w:rsidRDefault="516973C8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  <w:b/>
          <w:bCs/>
        </w:rPr>
        <w:t>1. Общие положения</w:t>
      </w:r>
    </w:p>
    <w:p w14:paraId="7C891433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1.1. Договор направлен на:</w:t>
      </w:r>
    </w:p>
    <w:p w14:paraId="6194835A" w14:textId="77777777" w:rsidR="006169E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- повышение уровня общеобразовательной подготовки учащихся Образовательной организации и совершенствование профориентационной работы в целях формирования системы непрерывного образования «школа-вуз», основанной на преемственности обучения;</w:t>
      </w:r>
    </w:p>
    <w:p w14:paraId="63436E50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- сотрудничество в сфере образовательной деятельности по реализации учебных программ среднего общего образования, среднего профессионального образования </w:t>
      </w:r>
      <w:r w:rsidR="006F2DB2">
        <w:br/>
      </w:r>
      <w:r w:rsidRPr="516973C8">
        <w:rPr>
          <w:rFonts w:eastAsia="Times New Roman" w:cs="Times New Roman"/>
        </w:rPr>
        <w:t>и программ высшего профессионального образования.</w:t>
      </w:r>
    </w:p>
    <w:p w14:paraId="4AA224EB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1.2. Предполагается создание условий для подготовки высокообразованных </w:t>
      </w:r>
      <w:r w:rsidR="006F2DB2">
        <w:br/>
      </w:r>
      <w:r w:rsidRPr="516973C8">
        <w:rPr>
          <w:rFonts w:eastAsia="Times New Roman" w:cs="Times New Roman"/>
        </w:rPr>
        <w:t xml:space="preserve">и всесторонне развитых выпускников Образовательной организации, ориентированных </w:t>
      </w:r>
      <w:r w:rsidR="006F2DB2">
        <w:br/>
      </w:r>
      <w:r w:rsidRPr="516973C8">
        <w:rPr>
          <w:rFonts w:eastAsia="Times New Roman" w:cs="Times New Roman"/>
        </w:rPr>
        <w:t>на продолжение образования в Университете.</w:t>
      </w:r>
    </w:p>
    <w:p w14:paraId="113968F5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1.3. В Образовательной организации создаются подготовительные группы </w:t>
      </w:r>
      <w:r w:rsidR="006F2DB2">
        <w:br/>
      </w:r>
      <w:r w:rsidRPr="516973C8">
        <w:rPr>
          <w:rFonts w:eastAsia="Times New Roman" w:cs="Times New Roman"/>
        </w:rPr>
        <w:t>и (или) классы с физико-математическим, информационно-технологическим и (или) химико-технологическим уклоном, обучение в которых осуществляется по специальным учебным планам, согласованным с Университетом.</w:t>
      </w:r>
    </w:p>
    <w:p w14:paraId="1AE3EABF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1.4. В указанные группы и классы производится набор учащихся, в том числе </w:t>
      </w:r>
      <w:r w:rsidR="006F2DB2">
        <w:br/>
      </w:r>
      <w:r w:rsidRPr="516973C8">
        <w:rPr>
          <w:rFonts w:eastAsia="Times New Roman" w:cs="Times New Roman"/>
        </w:rPr>
        <w:t>на конкурсной основе. Возможен поэтапный отбор в течение года, основанный на оценке знаний учащихся.</w:t>
      </w:r>
    </w:p>
    <w:p w14:paraId="759F2214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1.5. Создание базы для реализации программы повышения технологической грамотности обучающихся, создание системы профессионального отбора и поддержки одаренных детей и талантливой молодежи по инженерно-техническим направлениям, популяризация в молодежной среде достижений современной науки и наукоемких технологий, пропаганда инновационной, научной и инженерно-технической деятельности </w:t>
      </w:r>
      <w:r w:rsidR="006F2DB2">
        <w:br/>
      </w:r>
      <w:r w:rsidRPr="516973C8">
        <w:rPr>
          <w:rFonts w:eastAsia="Times New Roman" w:cs="Times New Roman"/>
        </w:rPr>
        <w:t>в рамках работы ресурсного Центра технологической поддержки образования (ЦТПО), действующего на площадке Университета.</w:t>
      </w:r>
    </w:p>
    <w:p w14:paraId="02EB378F" w14:textId="77777777" w:rsidR="006F2DB2" w:rsidRDefault="006F2DB2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</w:p>
    <w:p w14:paraId="316F4D35" w14:textId="77777777" w:rsidR="006F2DB2" w:rsidRDefault="516973C8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  <w:b/>
          <w:bCs/>
        </w:rPr>
        <w:t>2. Обязательства Университета</w:t>
      </w:r>
    </w:p>
    <w:p w14:paraId="6B88277D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2.1. Совместно с Образовательной организацией участвовать в разработке и апробации новых моделей учебно-воспитательного процесса, внедрении программ, способствующих приобретению навыков и умений работы с вычислительной техникой, создании системы физико-математического развития учащихся, в поиске форм и методов работы с учетом индивидуальных интересов и способностей учащихся.</w:t>
      </w:r>
    </w:p>
    <w:p w14:paraId="1FC1748A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2.2. Согласовывать с Образовательной организацией перечень изучаемых профориентационных дисциплин, в том числе связанных с применением современных цифровых технологий на базе ЦТПО.</w:t>
      </w:r>
    </w:p>
    <w:p w14:paraId="251F34C1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2.3. Осуществлять теоретическую, практическую и профессиональную подготовку учащихся по профильным дисциплинам с привлечением преподавателей кафедр Университета (в том числе при необходимости и в лабораториях Университета).</w:t>
      </w:r>
    </w:p>
    <w:p w14:paraId="61442DCF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lastRenderedPageBreak/>
        <w:t>2.4. Обеспечивать консультативную помощь преподавателям Образовательной организации, работающим по профильным курсам.</w:t>
      </w:r>
    </w:p>
    <w:p w14:paraId="7B889D32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2.5. Обеспечивать участие преподавателей Университета в конкурсном отборе учащихся для обучения в Образовательном учреждении, контроле уровня знаний </w:t>
      </w:r>
      <w:r w:rsidR="006F2DB2">
        <w:br/>
      </w:r>
      <w:r w:rsidRPr="516973C8">
        <w:rPr>
          <w:rFonts w:eastAsia="Times New Roman" w:cs="Times New Roman"/>
        </w:rPr>
        <w:t>по согласованным дисциплинам.</w:t>
      </w:r>
    </w:p>
    <w:p w14:paraId="04A53187" w14:textId="77777777" w:rsidR="006F2DB2" w:rsidRDefault="516973C8" w:rsidP="516973C8">
      <w:pPr>
        <w:pStyle w:val="1"/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2.6.Обеспечивать возможность использования в учебном процессе Образовательной организации учебно-методической литературы, разрабатываемой в Университете, а также проводить работу по совместной разработке и выпуску учебно-методических пособий.</w:t>
      </w:r>
    </w:p>
    <w:p w14:paraId="42724460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2.7. Информировать и способствовать участию учащихся Образовательной организации в мероприятиях, проводимых в Университете, а именно:</w:t>
      </w:r>
    </w:p>
    <w:p w14:paraId="10033511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- профориентационных мероприятиях, таких как Дни открытых дверей, дни карьеры/профессий, экскурсии в лаборатории, кафедры, а также на предприятия-партнеры Университета и др.</w:t>
      </w:r>
    </w:p>
    <w:p w14:paraId="60EEE5EC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- научных мероприятиях, таких как конференции, конкурсы, лекции, мастер-классы, интеллектуальные игры и др.</w:t>
      </w:r>
    </w:p>
    <w:p w14:paraId="131405DD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- культурно-массовых мероприятиях, проводимых Университетом и ориентированных на учащихся Образовательной организации.</w:t>
      </w:r>
    </w:p>
    <w:p w14:paraId="3543C66F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2.8. Информировать и консультировать учащихся и сотрудников Образовательной организации, а также своевременно предоставлять актуальную информацию </w:t>
      </w:r>
      <w:r w:rsidR="006F2DB2">
        <w:br/>
      </w:r>
      <w:r w:rsidRPr="516973C8">
        <w:rPr>
          <w:rFonts w:eastAsia="Times New Roman" w:cs="Times New Roman"/>
        </w:rPr>
        <w:t xml:space="preserve">об образовательных программах и условиях обучения и поступления в Университет, в том числе предоставлять готовые информационные материалы для размещения на сайте, стендах Образовательной организации и т. д. </w:t>
      </w:r>
    </w:p>
    <w:p w14:paraId="35AE1B2E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2.9. Обеспечивать необходимыми информационными материалами об Университете, </w:t>
      </w:r>
      <w:r w:rsidR="006F2DB2">
        <w:br/>
      </w:r>
      <w:r w:rsidRPr="516973C8">
        <w:rPr>
          <w:rFonts w:eastAsia="Times New Roman" w:cs="Times New Roman"/>
        </w:rPr>
        <w:t>а также направлять сотрудников Университета для участия в мероприятиях, проводимых Образовательной организацией.</w:t>
      </w:r>
    </w:p>
    <w:p w14:paraId="56DE09DA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2.10. Размещать информацию об Образовательной организации с указанием контактной информации в соответствующем разделе сайта Университета (и/или сайтах факультетов, кафедр, подразделений).</w:t>
      </w:r>
    </w:p>
    <w:p w14:paraId="6A05A809" w14:textId="77777777" w:rsidR="006F2DB2" w:rsidRDefault="006F2DB2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</w:p>
    <w:p w14:paraId="5E6E72DD" w14:textId="77777777" w:rsidR="006F2DB2" w:rsidRDefault="516973C8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  <w:b/>
          <w:bCs/>
        </w:rPr>
        <w:t xml:space="preserve">3. Обязательства Образовательной организации </w:t>
      </w:r>
    </w:p>
    <w:p w14:paraId="24A33022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3.1. Обеспечивать совместно с Университетом информирование и отбор учащихся </w:t>
      </w:r>
      <w:r w:rsidR="006F2DB2">
        <w:br/>
      </w:r>
      <w:r w:rsidRPr="516973C8">
        <w:rPr>
          <w:rFonts w:eastAsia="Times New Roman" w:cs="Times New Roman"/>
        </w:rPr>
        <w:t>для обучения в профильных классах и других образовательных программах, реализуемых совместно с Университетом.</w:t>
      </w:r>
    </w:p>
    <w:p w14:paraId="49E1044A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3.2. Совместно с Университетом разрабатывать программы и учебные планы занятий </w:t>
      </w:r>
      <w:r w:rsidR="006F2DB2">
        <w:br/>
      </w:r>
      <w:r w:rsidRPr="516973C8">
        <w:rPr>
          <w:rFonts w:eastAsia="Times New Roman" w:cs="Times New Roman"/>
        </w:rPr>
        <w:t xml:space="preserve">в профильных классах и др. образовательных программах, а также проводить согласование </w:t>
      </w:r>
      <w:r w:rsidR="006F2DB2">
        <w:br/>
      </w:r>
      <w:r w:rsidRPr="516973C8">
        <w:rPr>
          <w:rFonts w:eastAsia="Times New Roman" w:cs="Times New Roman"/>
        </w:rPr>
        <w:t>с Университетом перечня дисциплин, изучаемых в профильных классах (физика, математика, информатика и т.д.), и др. образовательных программах.</w:t>
      </w:r>
    </w:p>
    <w:p w14:paraId="23C1ED34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3.3. Осуществлять организацию учебных занятий при участии профессорско-преподавательского состава Университета в соответствии с совместными учебными планами и программами, а также обеспечивать проверку знаний учащихся в процессе обучения </w:t>
      </w:r>
      <w:r w:rsidR="006F2DB2">
        <w:br/>
      </w:r>
      <w:r w:rsidRPr="516973C8">
        <w:rPr>
          <w:rFonts w:eastAsia="Times New Roman" w:cs="Times New Roman"/>
        </w:rPr>
        <w:t>и аттестации.</w:t>
      </w:r>
    </w:p>
    <w:p w14:paraId="4377F821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3.4. Информировать учащихся Образовательной организации об образовательных программах и условиях обучения и поступления в Университет путем размещения информационных материалов на сайте и информационных стендах Образовательной организации, а также проведения презентаций/лекций/мастер-классов в Образовательной организации представителями Университета.</w:t>
      </w:r>
    </w:p>
    <w:p w14:paraId="28C5D245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3.5. Информировать и способствовать участию учащихся Образовательной организации в мероприятиях, проводимых в Университете (в том числе путем размещения информационных материалов, предоставляемых Университетом, на информационных стендах и сайте Образовательной организации), а именно:</w:t>
      </w:r>
    </w:p>
    <w:p w14:paraId="72ACBB09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- профориентационных мероприятиях, таких как Дни открытых дверей, дни карьеры/профессий, экскурсии в лаборатории, кафедры, а также на предприятия-партнеры </w:t>
      </w:r>
      <w:r w:rsidRPr="516973C8">
        <w:rPr>
          <w:rFonts w:eastAsia="Times New Roman" w:cs="Times New Roman"/>
        </w:rPr>
        <w:lastRenderedPageBreak/>
        <w:t>Университета и др.;</w:t>
      </w:r>
    </w:p>
    <w:p w14:paraId="5098DBCB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- научных мероприятиях, таких как конференции, конкурсы, лекции, мастер-классы, интеллектуальные игры и др.;</w:t>
      </w:r>
    </w:p>
    <w:p w14:paraId="634FA2E3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- культурно-массовых мероприятиях, проводимых Университетом и ориентированных на учащихся Образовательной организации.</w:t>
      </w:r>
    </w:p>
    <w:p w14:paraId="38FA18E0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3.6. Своевременно информировать и приглашать сотрудников Университета </w:t>
      </w:r>
      <w:r w:rsidR="006F2DB2">
        <w:br/>
      </w:r>
      <w:r w:rsidRPr="516973C8">
        <w:rPr>
          <w:rFonts w:eastAsia="Times New Roman" w:cs="Times New Roman"/>
        </w:rPr>
        <w:t>для участия в научных, профориентационных и других мероприятиях, проводимых Образовательной организацией.</w:t>
      </w:r>
    </w:p>
    <w:p w14:paraId="5A39BBE3" w14:textId="77777777" w:rsidR="006F2DB2" w:rsidRDefault="006F2DB2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</w:p>
    <w:p w14:paraId="6DB756BB" w14:textId="77777777" w:rsidR="006F2DB2" w:rsidRDefault="516973C8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  <w:b/>
          <w:bCs/>
        </w:rPr>
        <w:t>4. Условия действия договора</w:t>
      </w:r>
    </w:p>
    <w:p w14:paraId="0CC0F03C" w14:textId="3E267A4D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4.1. Настоящий договор вступает в силу с момента его подписания и может быть расторгнут по обоюдному согласию сторон или по письменному требованию одной из сторон в соответствии с действующим законодательством Российской Федерации.</w:t>
      </w:r>
      <w:r w:rsidR="0095352C">
        <w:rPr>
          <w:rFonts w:eastAsia="Times New Roman" w:cs="Times New Roman"/>
        </w:rPr>
        <w:t xml:space="preserve"> Срок действия – бессрочно.</w:t>
      </w:r>
    </w:p>
    <w:p w14:paraId="10B561D7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4.2. Все изменения и дополнения к настоящему договору составляются в письменном виде и являются его неотъемлемой частью.</w:t>
      </w:r>
    </w:p>
    <w:p w14:paraId="7AB668CC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4.3. Настоящий договор составлен в двух экземплярах, имеющих одинаковую юридическую силу, из которых первый хранится в Университете, а второй</w:t>
      </w:r>
      <w:r w:rsidR="006F2DB2">
        <w:br/>
      </w:r>
      <w:r w:rsidRPr="516973C8">
        <w:rPr>
          <w:rFonts w:eastAsia="Times New Roman" w:cs="Times New Roman"/>
        </w:rPr>
        <w:t xml:space="preserve"> – в Образовательной организации.</w:t>
      </w:r>
    </w:p>
    <w:p w14:paraId="1CE942B0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4.4. В случае возникновения форс-мажорных ситуаций Университет и Образовательная организация не несут ответственности за невыполнение обязательств, перечисленных </w:t>
      </w:r>
      <w:r w:rsidR="006F2DB2">
        <w:br/>
      </w:r>
      <w:r w:rsidRPr="516973C8">
        <w:rPr>
          <w:rFonts w:eastAsia="Times New Roman" w:cs="Times New Roman"/>
        </w:rPr>
        <w:t>в настоящем договоре. К числу таких ситуаций относятся: стихийные бедствия, забастовки, резкие изменения в социально-политической обстановке и др., препятствующие выполнению настоящего договора.</w:t>
      </w:r>
    </w:p>
    <w:p w14:paraId="3ED40F23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4.5. Стороны могут привлекать к выполнению своих обязательств по настоящему договору третьих лиц, принимая на себя ответственность перед другой стороной за их деятельность по взаимному согласию, оформленному в письменном виде.</w:t>
      </w:r>
    </w:p>
    <w:p w14:paraId="3C3A30AA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4.6.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3DD38A2" w14:textId="77777777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>4.7. Настоящий договор не влечёт финансовых обязательств сторон.</w:t>
      </w:r>
    </w:p>
    <w:p w14:paraId="41C8F396" w14:textId="77777777" w:rsidR="006F2DB2" w:rsidRDefault="006F2DB2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</w:p>
    <w:p w14:paraId="3D4B2575" w14:textId="77777777" w:rsidR="006F2DB2" w:rsidRDefault="516973C8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  <w:b/>
          <w:bCs/>
        </w:rPr>
        <w:t>5. Реквизиты сторон</w:t>
      </w:r>
    </w:p>
    <w:p w14:paraId="16175B86" w14:textId="77777777" w:rsidR="00FF705E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5.1. Федеральное государственное бюджетное образовательное учреждение высшего образования «МИРЭА - Российский технологический университет». </w:t>
      </w:r>
    </w:p>
    <w:p w14:paraId="62D10BA7" w14:textId="1A486153" w:rsidR="006F2DB2" w:rsidRDefault="516973C8" w:rsidP="516973C8">
      <w:pPr>
        <w:pStyle w:val="1"/>
        <w:spacing w:line="240" w:lineRule="auto"/>
        <w:ind w:left="0" w:firstLine="709"/>
        <w:jc w:val="both"/>
        <w:rPr>
          <w:rFonts w:eastAsia="Times New Roman" w:cs="Times New Roman"/>
        </w:rPr>
      </w:pPr>
      <w:r w:rsidRPr="516973C8">
        <w:rPr>
          <w:rFonts w:eastAsia="Times New Roman" w:cs="Times New Roman"/>
        </w:rPr>
        <w:t xml:space="preserve">Юридический адрес: 119454, Москва, проспект Вернадского, 78. Телефон: </w:t>
      </w:r>
      <w:r w:rsidR="00FF705E" w:rsidRPr="00FF705E">
        <w:rPr>
          <w:rFonts w:eastAsia="Times New Roman" w:cs="Times New Roman"/>
        </w:rPr>
        <w:t>+7 (499) 600-80-80</w:t>
      </w:r>
      <w:r w:rsidRPr="516973C8">
        <w:rPr>
          <w:rFonts w:eastAsia="Times New Roman" w:cs="Times New Roman"/>
        </w:rPr>
        <w:t xml:space="preserve">, доб. </w:t>
      </w:r>
      <w:r w:rsidR="00FF705E">
        <w:rPr>
          <w:rFonts w:eastAsia="Times New Roman" w:cs="Times New Roman"/>
        </w:rPr>
        <w:t>20563</w:t>
      </w:r>
      <w:r w:rsidRPr="516973C8">
        <w:rPr>
          <w:rFonts w:eastAsia="Times New Roman" w:cs="Times New Roman"/>
        </w:rPr>
        <w:t xml:space="preserve">, факс: </w:t>
      </w:r>
      <w:r w:rsidR="00FF705E" w:rsidRPr="00FF705E">
        <w:rPr>
          <w:rFonts w:eastAsia="Times New Roman" w:cs="Times New Roman"/>
        </w:rPr>
        <w:tab/>
        <w:t>+7 495 434-92-87</w:t>
      </w:r>
      <w:r w:rsidRPr="516973C8">
        <w:rPr>
          <w:rFonts w:eastAsia="Times New Roman" w:cs="Times New Roman"/>
        </w:rPr>
        <w:t>. ОГРН:</w:t>
      </w:r>
      <w:r w:rsidR="00FF705E">
        <w:rPr>
          <w:rFonts w:eastAsia="Times New Roman" w:cs="Times New Roman"/>
        </w:rPr>
        <w:t xml:space="preserve"> 1037739552740, ИНН: 7729040491, </w:t>
      </w:r>
      <w:r w:rsidRPr="516973C8">
        <w:rPr>
          <w:rFonts w:eastAsia="Times New Roman" w:cs="Times New Roman"/>
        </w:rPr>
        <w:t>КПП 772901001</w:t>
      </w:r>
      <w:r w:rsidR="00FF705E">
        <w:rPr>
          <w:rFonts w:eastAsia="Times New Roman" w:cs="Times New Roman"/>
        </w:rPr>
        <w:t>.</w:t>
      </w:r>
    </w:p>
    <w:p w14:paraId="7EC8A0C0" w14:textId="796408E3" w:rsidR="006F2DB2" w:rsidRDefault="516973C8" w:rsidP="516973C8">
      <w:pPr>
        <w:pStyle w:val="1"/>
        <w:spacing w:line="240" w:lineRule="auto"/>
        <w:ind w:left="0" w:firstLine="709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</w:rPr>
        <w:t xml:space="preserve">5.2. </w:t>
      </w:r>
      <w:permStart w:id="388781842" w:edGrp="everyone"/>
      <w:r w:rsidRPr="00FC4BB0">
        <w:rPr>
          <w:rFonts w:eastAsia="Times New Roman" w:cs="Times New Roman"/>
          <w:highlight w:val="yellow"/>
        </w:rPr>
        <w:t>________________________________________________________________________________</w:t>
      </w:r>
    </w:p>
    <w:permEnd w:id="388781842"/>
    <w:p w14:paraId="4108BCA8" w14:textId="65CA6772" w:rsidR="006F2DB2" w:rsidRDefault="516973C8" w:rsidP="00FF705E">
      <w:pPr>
        <w:pStyle w:val="1"/>
        <w:spacing w:line="240" w:lineRule="auto"/>
        <w:ind w:left="0" w:firstLine="708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</w:rPr>
        <w:t xml:space="preserve">Юридический адрес: </w:t>
      </w:r>
      <w:permStart w:id="884703134" w:edGrp="everyone"/>
      <w:r w:rsidRPr="00FC4BB0">
        <w:rPr>
          <w:rFonts w:eastAsia="Times New Roman" w:cs="Times New Roman"/>
          <w:highlight w:val="yellow"/>
        </w:rPr>
        <w:t>________________________________________________________________________________</w:t>
      </w:r>
    </w:p>
    <w:permEnd w:id="884703134"/>
    <w:p w14:paraId="0D0B940D" w14:textId="77777777" w:rsidR="006F2DB2" w:rsidRDefault="006F2DB2" w:rsidP="516973C8">
      <w:pPr>
        <w:pStyle w:val="1"/>
        <w:spacing w:line="240" w:lineRule="auto"/>
        <w:ind w:left="0" w:firstLine="0"/>
        <w:rPr>
          <w:rFonts w:eastAsia="Times New Roman" w:cs="Times New Roman"/>
          <w:b/>
          <w:bCs/>
        </w:rPr>
      </w:pPr>
    </w:p>
    <w:p w14:paraId="7BF844B5" w14:textId="77777777" w:rsidR="006F2DB2" w:rsidRDefault="516973C8" w:rsidP="516973C8">
      <w:pPr>
        <w:pStyle w:val="1"/>
        <w:spacing w:line="240" w:lineRule="auto"/>
        <w:ind w:left="0" w:firstLine="0"/>
        <w:jc w:val="center"/>
        <w:rPr>
          <w:rFonts w:eastAsia="Times New Roman" w:cs="Times New Roman"/>
          <w:b/>
          <w:bCs/>
        </w:rPr>
      </w:pPr>
      <w:r w:rsidRPr="516973C8">
        <w:rPr>
          <w:rFonts w:eastAsia="Times New Roman" w:cs="Times New Roman"/>
          <w:b/>
          <w:bCs/>
        </w:rPr>
        <w:t>Подписи сторон:</w:t>
      </w:r>
    </w:p>
    <w:p w14:paraId="0E27B00A" w14:textId="77777777" w:rsidR="006F2DB2" w:rsidRDefault="006F2DB2" w:rsidP="516973C8">
      <w:pPr>
        <w:pStyle w:val="1"/>
        <w:spacing w:line="240" w:lineRule="auto"/>
        <w:ind w:left="0" w:firstLine="0"/>
        <w:jc w:val="center"/>
        <w:rPr>
          <w:rFonts w:eastAsia="Times New Roman" w:cs="Times New Roman"/>
          <w:b/>
          <w:bCs/>
        </w:rPr>
      </w:pPr>
    </w:p>
    <w:tbl>
      <w:tblPr>
        <w:tblStyle w:val="NormalTable0"/>
        <w:tblW w:w="9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3"/>
        <w:gridCol w:w="4819"/>
      </w:tblGrid>
      <w:tr w:rsidR="006F2DB2" w14:paraId="2E6FC0F7" w14:textId="77777777" w:rsidTr="516973C8">
        <w:trPr>
          <w:trHeight w:val="1190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BBAC" w14:textId="77777777" w:rsidR="006F2DB2" w:rsidRDefault="516973C8" w:rsidP="516973C8">
            <w:pPr>
              <w:rPr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>Университет:</w:t>
            </w:r>
          </w:p>
          <w:p w14:paraId="24997D7D" w14:textId="77777777" w:rsidR="006F2DB2" w:rsidRDefault="516973C8" w:rsidP="516973C8">
            <w:pPr>
              <w:rPr>
                <w:i/>
                <w:iCs/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 xml:space="preserve">РТУ МИРЭА </w:t>
            </w:r>
          </w:p>
          <w:p w14:paraId="60061E4C" w14:textId="77777777" w:rsidR="006F2DB2" w:rsidRDefault="006F2DB2" w:rsidP="516973C8">
            <w:pPr>
              <w:jc w:val="both"/>
              <w:rPr>
                <w:sz w:val="24"/>
                <w:szCs w:val="24"/>
              </w:rPr>
            </w:pPr>
          </w:p>
          <w:p w14:paraId="7B1502EF" w14:textId="3BC16328" w:rsidR="006F2DB2" w:rsidRDefault="00F03FEB" w:rsidP="51697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первого проректора</w:t>
            </w:r>
            <w:r w:rsidR="516973C8" w:rsidRPr="51697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D25F" w14:textId="77777777" w:rsidR="006F2DB2" w:rsidRDefault="516973C8" w:rsidP="516973C8">
            <w:pPr>
              <w:rPr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>Образовательная организация:</w:t>
            </w:r>
          </w:p>
          <w:p w14:paraId="3B9CE73C" w14:textId="77777777" w:rsidR="006F2DB2" w:rsidRDefault="516973C8" w:rsidP="516973C8">
            <w:pPr>
              <w:rPr>
                <w:sz w:val="24"/>
                <w:szCs w:val="24"/>
              </w:rPr>
            </w:pPr>
            <w:permStart w:id="75776584" w:edGrp="everyone"/>
            <w:r w:rsidRPr="00FC4BB0">
              <w:rPr>
                <w:sz w:val="24"/>
                <w:szCs w:val="24"/>
                <w:highlight w:val="yellow"/>
              </w:rPr>
              <w:t>______________________________</w:t>
            </w:r>
          </w:p>
          <w:permEnd w:id="75776584"/>
          <w:p w14:paraId="44EAFD9C" w14:textId="77777777" w:rsidR="006F2DB2" w:rsidRDefault="006F2DB2" w:rsidP="516973C8">
            <w:pPr>
              <w:rPr>
                <w:sz w:val="24"/>
                <w:szCs w:val="24"/>
              </w:rPr>
            </w:pPr>
          </w:p>
          <w:p w14:paraId="3B533B75" w14:textId="77777777" w:rsidR="006F2DB2" w:rsidRDefault="516973C8" w:rsidP="516973C8">
            <w:pPr>
              <w:rPr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>Директор</w:t>
            </w:r>
          </w:p>
        </w:tc>
      </w:tr>
      <w:tr w:rsidR="006F2DB2" w14:paraId="62E5163A" w14:textId="77777777" w:rsidTr="516973C8">
        <w:trPr>
          <w:trHeight w:val="732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6F2DB2" w:rsidRDefault="006F2DB2" w:rsidP="516973C8">
            <w:pPr>
              <w:rPr>
                <w:sz w:val="24"/>
                <w:szCs w:val="24"/>
              </w:rPr>
            </w:pPr>
          </w:p>
          <w:p w14:paraId="249D3EE3" w14:textId="0F95089D" w:rsidR="006F2DB2" w:rsidRDefault="516973C8" w:rsidP="516973C8">
            <w:pPr>
              <w:rPr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 xml:space="preserve">_________________/ </w:t>
            </w:r>
            <w:r w:rsidR="00F03FEB">
              <w:rPr>
                <w:sz w:val="24"/>
                <w:szCs w:val="24"/>
              </w:rPr>
              <w:t>Рогова В.А.</w:t>
            </w:r>
          </w:p>
          <w:p w14:paraId="4E3279A7" w14:textId="77777777" w:rsidR="006F2DB2" w:rsidRDefault="516973C8" w:rsidP="516973C8">
            <w:pPr>
              <w:rPr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>М.п.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6F2DB2" w:rsidRDefault="006F2DB2" w:rsidP="516973C8">
            <w:pPr>
              <w:rPr>
                <w:sz w:val="24"/>
                <w:szCs w:val="24"/>
              </w:rPr>
            </w:pPr>
          </w:p>
          <w:p w14:paraId="4949F896" w14:textId="77777777" w:rsidR="006F2DB2" w:rsidRDefault="516973C8" w:rsidP="516973C8">
            <w:pPr>
              <w:rPr>
                <w:sz w:val="24"/>
                <w:szCs w:val="24"/>
              </w:rPr>
            </w:pPr>
            <w:permStart w:id="1300386169" w:edGrp="everyone"/>
            <w:r w:rsidRPr="00FC4BB0">
              <w:rPr>
                <w:sz w:val="24"/>
                <w:szCs w:val="24"/>
                <w:highlight w:val="yellow"/>
              </w:rPr>
              <w:t>_________________ /_______________/</w:t>
            </w:r>
          </w:p>
          <w:permEnd w:id="1300386169"/>
          <w:p w14:paraId="6FEAACD9" w14:textId="77777777" w:rsidR="006F2DB2" w:rsidRDefault="516973C8" w:rsidP="516973C8">
            <w:pPr>
              <w:rPr>
                <w:sz w:val="24"/>
                <w:szCs w:val="24"/>
              </w:rPr>
            </w:pPr>
            <w:r w:rsidRPr="516973C8">
              <w:rPr>
                <w:sz w:val="24"/>
                <w:szCs w:val="24"/>
              </w:rPr>
              <w:t>М.п.</w:t>
            </w:r>
          </w:p>
        </w:tc>
      </w:tr>
    </w:tbl>
    <w:p w14:paraId="3656B9AB" w14:textId="77777777" w:rsidR="00A23C92" w:rsidRPr="0095352C" w:rsidRDefault="00A23C92" w:rsidP="516973C8">
      <w:pPr>
        <w:rPr>
          <w:sz w:val="6"/>
          <w:szCs w:val="24"/>
        </w:rPr>
      </w:pPr>
    </w:p>
    <w:sectPr w:rsidR="00A23C92" w:rsidRPr="0095352C" w:rsidSect="00616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4PyZYak9P2w4q2JI1Kg3O/G7fSVPU0e/FlR6ToT/AEidxFrt5iRVQwcrIs1gY+qRmNtWaGNckGm/zETv2ZDRQ==" w:salt="2HYakLCY0cZXCsabLGIRf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2"/>
    <w:rsid w:val="000D514A"/>
    <w:rsid w:val="002351E8"/>
    <w:rsid w:val="004D3B60"/>
    <w:rsid w:val="005A7198"/>
    <w:rsid w:val="006169E2"/>
    <w:rsid w:val="00677B2F"/>
    <w:rsid w:val="006F2DB2"/>
    <w:rsid w:val="00740C4D"/>
    <w:rsid w:val="008E581F"/>
    <w:rsid w:val="0095352C"/>
    <w:rsid w:val="00A23C92"/>
    <w:rsid w:val="00A377F8"/>
    <w:rsid w:val="00A412D7"/>
    <w:rsid w:val="00A94C92"/>
    <w:rsid w:val="00AA55C8"/>
    <w:rsid w:val="00B16684"/>
    <w:rsid w:val="00B35924"/>
    <w:rsid w:val="00B4132F"/>
    <w:rsid w:val="00D1234E"/>
    <w:rsid w:val="00D96B09"/>
    <w:rsid w:val="00DB1A37"/>
    <w:rsid w:val="00DC2250"/>
    <w:rsid w:val="00E45E8A"/>
    <w:rsid w:val="00F03FEB"/>
    <w:rsid w:val="00FC4BB0"/>
    <w:rsid w:val="00FF705E"/>
    <w:rsid w:val="516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2F1"/>
  <w15:docId w15:val="{587F2B7C-2A2E-48AA-A470-FEC71F21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6F2D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rsid w:val="006F2DB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00" w:lineRule="auto"/>
      <w:ind w:left="280" w:hanging="28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2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3556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04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4550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7821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2</cp:revision>
  <cp:lastPrinted>2019-01-22T07:39:00Z</cp:lastPrinted>
  <dcterms:created xsi:type="dcterms:W3CDTF">2024-01-23T10:19:00Z</dcterms:created>
  <dcterms:modified xsi:type="dcterms:W3CDTF">2024-01-23T10:19:00Z</dcterms:modified>
</cp:coreProperties>
</file>