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CB" w:rsidRDefault="005618CB" w:rsidP="005618CB">
      <w:pPr>
        <w:pStyle w:val="FR3"/>
        <w:spacing w:after="0"/>
        <w:ind w:left="5664"/>
        <w:jc w:val="left"/>
        <w:rPr>
          <w:noProof/>
          <w:sz w:val="28"/>
        </w:rPr>
      </w:pPr>
      <w:r>
        <w:rPr>
          <w:noProof/>
          <w:sz w:val="28"/>
        </w:rPr>
        <w:t xml:space="preserve">        УТВЕРЖДЕН</w:t>
      </w:r>
    </w:p>
    <w:p w:rsidR="005618CB" w:rsidRDefault="005618CB" w:rsidP="005618CB">
      <w:pPr>
        <w:pStyle w:val="FR3"/>
        <w:tabs>
          <w:tab w:val="left" w:pos="3780"/>
          <w:tab w:val="left" w:pos="5940"/>
          <w:tab w:val="left" w:pos="6120"/>
        </w:tabs>
        <w:spacing w:after="0"/>
        <w:rPr>
          <w:noProof/>
          <w:sz w:val="28"/>
        </w:rPr>
      </w:pPr>
      <w:r>
        <w:rPr>
          <w:noProof/>
          <w:sz w:val="28"/>
        </w:rPr>
        <w:tab/>
        <w:t xml:space="preserve">         Приказом МИРЭА</w:t>
      </w:r>
    </w:p>
    <w:p w:rsidR="005618CB" w:rsidRPr="00513642" w:rsidRDefault="00A20CBD" w:rsidP="005618CB">
      <w:pPr>
        <w:pStyle w:val="FR3"/>
        <w:tabs>
          <w:tab w:val="left" w:pos="4860"/>
        </w:tabs>
        <w:spacing w:after="0"/>
        <w:ind w:left="3580" w:firstLine="668"/>
        <w:rPr>
          <w:noProof/>
          <w:sz w:val="28"/>
        </w:rPr>
      </w:pPr>
      <w:r>
        <w:rPr>
          <w:noProof/>
          <w:sz w:val="28"/>
        </w:rPr>
        <w:t xml:space="preserve">    от «</w:t>
      </w:r>
      <w:r w:rsidRPr="00A20CBD">
        <w:rPr>
          <w:noProof/>
          <w:sz w:val="28"/>
        </w:rPr>
        <w:t>25</w:t>
      </w:r>
      <w:r w:rsidR="005618CB">
        <w:rPr>
          <w:noProof/>
          <w:sz w:val="28"/>
        </w:rPr>
        <w:t xml:space="preserve">» </w:t>
      </w:r>
      <w:r w:rsidRPr="00A20CBD">
        <w:rPr>
          <w:noProof/>
          <w:sz w:val="28"/>
        </w:rPr>
        <w:t>мая</w:t>
      </w:r>
      <w:r w:rsidR="005618CB">
        <w:rPr>
          <w:noProof/>
          <w:sz w:val="28"/>
        </w:rPr>
        <w:t xml:space="preserve"> 2016 г. № </w:t>
      </w:r>
      <w:r>
        <w:rPr>
          <w:noProof/>
          <w:sz w:val="28"/>
        </w:rPr>
        <w:t>847</w:t>
      </w:r>
    </w:p>
    <w:p w:rsidR="005618CB" w:rsidRPr="00F351BA" w:rsidRDefault="005618CB" w:rsidP="005618CB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5618CB" w:rsidRPr="00341A5F" w:rsidRDefault="005618CB" w:rsidP="005618CB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5618CB" w:rsidRDefault="005618CB" w:rsidP="005618CB">
      <w:pPr>
        <w:pStyle w:val="5"/>
        <w:spacing w:line="240" w:lineRule="auto"/>
        <w:ind w:right="-13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</w:t>
      </w:r>
      <w:r w:rsidRPr="00341A5F">
        <w:rPr>
          <w:b/>
          <w:sz w:val="28"/>
          <w:szCs w:val="28"/>
        </w:rPr>
        <w:t xml:space="preserve">омиссии по рассмотрению обращений граждан о фактах коррупции в деятельности </w:t>
      </w:r>
      <w:r>
        <w:rPr>
          <w:b/>
          <w:sz w:val="28"/>
          <w:szCs w:val="28"/>
        </w:rPr>
        <w:t>МИРЭА</w:t>
      </w:r>
      <w:bookmarkStart w:id="0" w:name="_GoBack"/>
      <w:bookmarkEnd w:id="0"/>
    </w:p>
    <w:p w:rsidR="005618CB" w:rsidRDefault="005618CB" w:rsidP="005618CB">
      <w:pPr>
        <w:pStyle w:val="5"/>
        <w:ind w:right="-137" w:firstLine="0"/>
        <w:jc w:val="center"/>
        <w:rPr>
          <w:b/>
          <w:sz w:val="28"/>
          <w:szCs w:val="28"/>
        </w:rPr>
      </w:pPr>
    </w:p>
    <w:p w:rsidR="005618CB" w:rsidRDefault="005618CB" w:rsidP="005618CB">
      <w:pPr>
        <w:pStyle w:val="5"/>
        <w:ind w:right="-137" w:firstLine="0"/>
        <w:jc w:val="center"/>
        <w:rPr>
          <w:b/>
          <w:sz w:val="28"/>
          <w:szCs w:val="28"/>
        </w:rPr>
        <w:sectPr w:rsidR="005618CB" w:rsidSect="0069126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18CB" w:rsidRDefault="005618CB" w:rsidP="005618CB">
      <w:pPr>
        <w:pStyle w:val="5"/>
        <w:ind w:right="-137" w:firstLine="0"/>
        <w:jc w:val="center"/>
        <w:rPr>
          <w:b/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Прокопов Николай Иванович</w:t>
      </w: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noProof/>
          <w:sz w:val="28"/>
        </w:rPr>
      </w:pPr>
      <w:r>
        <w:rPr>
          <w:sz w:val="28"/>
          <w:szCs w:val="28"/>
        </w:rPr>
        <w:t>Тарасов Игорь Александрович</w:t>
      </w: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noProof/>
          <w:sz w:val="28"/>
        </w:rPr>
      </w:pPr>
      <w:r>
        <w:rPr>
          <w:sz w:val="28"/>
          <w:szCs w:val="28"/>
        </w:rPr>
        <w:t>Панков Владимир Львович</w:t>
      </w: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noProof/>
          <w:sz w:val="28"/>
        </w:rPr>
      </w:pPr>
      <w:r>
        <w:rPr>
          <w:sz w:val="28"/>
          <w:szCs w:val="28"/>
        </w:rPr>
        <w:t>Николаев Анатолий Викторович</w:t>
      </w: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noProof/>
          <w:sz w:val="28"/>
        </w:rPr>
      </w:pPr>
      <w:r>
        <w:rPr>
          <w:sz w:val="28"/>
          <w:szCs w:val="28"/>
        </w:rPr>
        <w:t xml:space="preserve">Чернышева Светлана Станиславовна  </w:t>
      </w: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Покровская Марина Владимировна</w:t>
      </w:r>
      <w:r>
        <w:rPr>
          <w:sz w:val="28"/>
          <w:szCs w:val="28"/>
        </w:rPr>
        <w:tab/>
      </w: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Наумов </w:t>
      </w:r>
      <w:r w:rsidRPr="00F77FC4">
        <w:rPr>
          <w:sz w:val="28"/>
          <w:szCs w:val="28"/>
        </w:rPr>
        <w:t>Станислав Владимирович</w:t>
      </w:r>
      <w:r>
        <w:rPr>
          <w:sz w:val="28"/>
          <w:szCs w:val="28"/>
        </w:rPr>
        <w:t xml:space="preserve"> </w:t>
      </w: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Новикова Наталья Германовна</w:t>
      </w: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noProof/>
          <w:sz w:val="28"/>
        </w:rPr>
      </w:pPr>
      <w:r>
        <w:rPr>
          <w:sz w:val="28"/>
          <w:szCs w:val="28"/>
        </w:rPr>
        <w:t>-  первый проректор, председатель комиссии</w:t>
      </w:r>
    </w:p>
    <w:p w:rsidR="005618CB" w:rsidRDefault="005618CB" w:rsidP="005618CB">
      <w:pPr>
        <w:pStyle w:val="5"/>
        <w:spacing w:line="240" w:lineRule="auto"/>
        <w:ind w:right="-136" w:firstLine="0"/>
        <w:rPr>
          <w:sz w:val="28"/>
          <w:szCs w:val="28"/>
        </w:rPr>
      </w:pPr>
      <w:r>
        <w:rPr>
          <w:sz w:val="28"/>
          <w:szCs w:val="28"/>
        </w:rPr>
        <w:t xml:space="preserve">- проректор по </w:t>
      </w:r>
      <w:proofErr w:type="spellStart"/>
      <w:r>
        <w:rPr>
          <w:sz w:val="28"/>
          <w:szCs w:val="28"/>
        </w:rPr>
        <w:t>администартивно</w:t>
      </w:r>
      <w:proofErr w:type="spellEnd"/>
      <w:r>
        <w:rPr>
          <w:sz w:val="28"/>
          <w:szCs w:val="28"/>
        </w:rPr>
        <w:t xml:space="preserve">-   хозяйственной работе, заместитель председателя комиссии  </w:t>
      </w:r>
    </w:p>
    <w:p w:rsidR="005618CB" w:rsidRDefault="005618CB" w:rsidP="005618CB">
      <w:pPr>
        <w:pStyle w:val="5"/>
        <w:spacing w:line="240" w:lineRule="auto"/>
        <w:ind w:right="-136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5618CB" w:rsidRDefault="005618CB" w:rsidP="005618CB">
      <w:pPr>
        <w:pStyle w:val="FR3"/>
        <w:spacing w:after="0" w:line="360" w:lineRule="auto"/>
        <w:ind w:left="0"/>
        <w:jc w:val="both"/>
        <w:rPr>
          <w:noProof/>
          <w:sz w:val="28"/>
        </w:rPr>
      </w:pPr>
      <w:r>
        <w:rPr>
          <w:sz w:val="28"/>
          <w:szCs w:val="28"/>
        </w:rPr>
        <w:t>- первый проректор</w:t>
      </w:r>
    </w:p>
    <w:p w:rsidR="005618CB" w:rsidRDefault="005618CB" w:rsidP="005618CB">
      <w:pPr>
        <w:pStyle w:val="5"/>
        <w:tabs>
          <w:tab w:val="left" w:pos="4320"/>
        </w:tabs>
        <w:spacing w:line="240" w:lineRule="auto"/>
        <w:ind w:right="-136" w:firstLine="0"/>
        <w:rPr>
          <w:sz w:val="28"/>
          <w:szCs w:val="28"/>
        </w:rPr>
      </w:pPr>
      <w:r>
        <w:rPr>
          <w:sz w:val="28"/>
          <w:szCs w:val="28"/>
        </w:rPr>
        <w:t>- проректор по кадровой работе и документационной работе</w:t>
      </w:r>
    </w:p>
    <w:p w:rsidR="005618CB" w:rsidRDefault="005618CB" w:rsidP="005618CB">
      <w:pPr>
        <w:pStyle w:val="FR3"/>
        <w:spacing w:after="0" w:line="360" w:lineRule="auto"/>
        <w:jc w:val="both"/>
        <w:rPr>
          <w:sz w:val="28"/>
          <w:szCs w:val="28"/>
        </w:rPr>
      </w:pPr>
    </w:p>
    <w:p w:rsidR="005618CB" w:rsidRDefault="005618CB" w:rsidP="005618CB">
      <w:pPr>
        <w:pStyle w:val="FR3"/>
        <w:spacing w:after="0" w:line="360" w:lineRule="auto"/>
        <w:jc w:val="both"/>
        <w:rPr>
          <w:noProof/>
          <w:sz w:val="28"/>
        </w:rPr>
      </w:pPr>
      <w:r>
        <w:rPr>
          <w:sz w:val="28"/>
          <w:szCs w:val="28"/>
        </w:rPr>
        <w:t>- начальник Управления кадров</w:t>
      </w:r>
    </w:p>
    <w:p w:rsidR="005618CB" w:rsidRDefault="005618CB" w:rsidP="005618CB">
      <w:pPr>
        <w:pStyle w:val="5"/>
        <w:spacing w:line="240" w:lineRule="auto"/>
        <w:ind w:right="-136" w:firstLine="0"/>
        <w:rPr>
          <w:sz w:val="28"/>
          <w:szCs w:val="28"/>
        </w:rPr>
      </w:pPr>
      <w:r>
        <w:rPr>
          <w:sz w:val="28"/>
          <w:szCs w:val="28"/>
        </w:rPr>
        <w:t xml:space="preserve">- председатель профсоюзного комитета </w:t>
      </w:r>
    </w:p>
    <w:p w:rsidR="005618CB" w:rsidRDefault="005618CB" w:rsidP="005618CB">
      <w:pPr>
        <w:pStyle w:val="5"/>
        <w:spacing w:line="240" w:lineRule="auto"/>
        <w:ind w:right="-136" w:firstLine="0"/>
        <w:rPr>
          <w:sz w:val="28"/>
          <w:szCs w:val="28"/>
        </w:rPr>
      </w:pPr>
    </w:p>
    <w:p w:rsidR="005618CB" w:rsidRDefault="005618CB" w:rsidP="005618CB">
      <w:pPr>
        <w:pStyle w:val="5"/>
        <w:ind w:right="-136" w:firstLine="0"/>
        <w:rPr>
          <w:sz w:val="28"/>
          <w:szCs w:val="28"/>
        </w:rPr>
      </w:pPr>
      <w:r>
        <w:rPr>
          <w:sz w:val="28"/>
          <w:szCs w:val="28"/>
        </w:rPr>
        <w:t>- начальник Правового управления</w:t>
      </w:r>
    </w:p>
    <w:p w:rsidR="005618CB" w:rsidRDefault="005618CB" w:rsidP="005618CB">
      <w:pPr>
        <w:pStyle w:val="5"/>
        <w:ind w:right="-136" w:firstLine="0"/>
        <w:rPr>
          <w:sz w:val="28"/>
          <w:szCs w:val="28"/>
        </w:rPr>
      </w:pPr>
      <w:r>
        <w:rPr>
          <w:sz w:val="28"/>
          <w:szCs w:val="28"/>
        </w:rPr>
        <w:t>- помощник первого проректора, секретарь комиссии</w:t>
      </w:r>
    </w:p>
    <w:p w:rsidR="005618CB" w:rsidRDefault="005618CB" w:rsidP="005618CB">
      <w:pPr>
        <w:pStyle w:val="5"/>
        <w:ind w:right="-137" w:firstLine="0"/>
        <w:rPr>
          <w:b/>
          <w:sz w:val="28"/>
          <w:szCs w:val="28"/>
        </w:rPr>
        <w:sectPr w:rsidR="005618CB" w:rsidSect="00E219BB">
          <w:type w:val="continuous"/>
          <w:pgSz w:w="11906" w:h="16838"/>
          <w:pgMar w:top="1134" w:right="567" w:bottom="1134" w:left="1701" w:header="709" w:footer="709" w:gutter="0"/>
          <w:cols w:num="2" w:space="709"/>
          <w:docGrid w:linePitch="360"/>
        </w:sectPr>
      </w:pPr>
    </w:p>
    <w:p w:rsidR="00760D4E" w:rsidRDefault="00760D4E"/>
    <w:sectPr w:rsidR="0076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60" w:rsidRDefault="00084360" w:rsidP="005618CB">
      <w:r>
        <w:separator/>
      </w:r>
    </w:p>
  </w:endnote>
  <w:endnote w:type="continuationSeparator" w:id="0">
    <w:p w:rsidR="00084360" w:rsidRDefault="00084360" w:rsidP="0056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60" w:rsidRDefault="00084360" w:rsidP="005618CB">
      <w:r>
        <w:separator/>
      </w:r>
    </w:p>
  </w:footnote>
  <w:footnote w:type="continuationSeparator" w:id="0">
    <w:p w:rsidR="00084360" w:rsidRDefault="00084360" w:rsidP="0056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62" w:rsidRPr="00691262" w:rsidRDefault="00084360">
    <w:pPr>
      <w:pStyle w:val="a3"/>
      <w:jc w:val="center"/>
      <w:rPr>
        <w:sz w:val="28"/>
        <w:szCs w:val="28"/>
      </w:rPr>
    </w:pPr>
  </w:p>
  <w:p w:rsidR="00691262" w:rsidRDefault="00084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3C"/>
    <w:rsid w:val="00084360"/>
    <w:rsid w:val="000E6ECD"/>
    <w:rsid w:val="005618CB"/>
    <w:rsid w:val="00760D4E"/>
    <w:rsid w:val="00A20CBD"/>
    <w:rsid w:val="00D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57C6-1F48-4143-A1DA-CD7F7B5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5618C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R3">
    <w:name w:val="FR3"/>
    <w:rsid w:val="005618CB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1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18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18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2016-01-28T08:23:00Z</dcterms:created>
  <dcterms:modified xsi:type="dcterms:W3CDTF">2016-05-27T07:32:00Z</dcterms:modified>
</cp:coreProperties>
</file>