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D5" w:rsidRDefault="006800FB" w:rsidP="00927057">
      <w:pPr>
        <w:keepNext/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D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152DF" w:rsidRPr="003504D9" w:rsidRDefault="006800FB" w:rsidP="00927057">
      <w:pPr>
        <w:keepNext/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D9">
        <w:rPr>
          <w:rFonts w:ascii="Times New Roman" w:hAnsi="Times New Roman" w:cs="Times New Roman"/>
          <w:b/>
          <w:sz w:val="28"/>
          <w:szCs w:val="28"/>
        </w:rPr>
        <w:t>Ученого совета от 2</w:t>
      </w:r>
      <w:r w:rsidR="00FD7B58">
        <w:rPr>
          <w:rFonts w:ascii="Times New Roman" w:hAnsi="Times New Roman" w:cs="Times New Roman"/>
          <w:b/>
          <w:sz w:val="28"/>
          <w:szCs w:val="28"/>
        </w:rPr>
        <w:t>6</w:t>
      </w:r>
      <w:r w:rsidRPr="003504D9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927057">
        <w:rPr>
          <w:rFonts w:ascii="Times New Roman" w:hAnsi="Times New Roman" w:cs="Times New Roman"/>
          <w:b/>
          <w:sz w:val="28"/>
          <w:szCs w:val="28"/>
        </w:rPr>
        <w:t>7</w:t>
      </w:r>
      <w:r w:rsidRPr="003504D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bookmarkStart w:id="0" w:name="_GoBack"/>
      <w:bookmarkEnd w:id="0"/>
      <w:r w:rsidRPr="003504D9">
        <w:rPr>
          <w:rFonts w:ascii="Times New Roman" w:hAnsi="Times New Roman" w:cs="Times New Roman"/>
          <w:b/>
          <w:sz w:val="28"/>
          <w:szCs w:val="28"/>
        </w:rPr>
        <w:t>по вопросу</w:t>
      </w:r>
    </w:p>
    <w:p w:rsidR="006152DF" w:rsidRPr="003504D9" w:rsidRDefault="006800FB" w:rsidP="00E83BB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D9">
        <w:rPr>
          <w:rFonts w:ascii="Times New Roman" w:hAnsi="Times New Roman" w:cs="Times New Roman"/>
          <w:b/>
          <w:sz w:val="28"/>
          <w:szCs w:val="28"/>
        </w:rPr>
        <w:t>«О</w:t>
      </w:r>
      <w:r w:rsidR="00170AD5">
        <w:rPr>
          <w:rFonts w:ascii="Times New Roman" w:hAnsi="Times New Roman" w:cs="Times New Roman"/>
          <w:b/>
          <w:sz w:val="28"/>
          <w:szCs w:val="28"/>
        </w:rPr>
        <w:t>тчет о</w:t>
      </w:r>
      <w:r w:rsidRPr="003504D9">
        <w:rPr>
          <w:rFonts w:ascii="Times New Roman" w:hAnsi="Times New Roman" w:cs="Times New Roman"/>
          <w:b/>
          <w:sz w:val="28"/>
          <w:szCs w:val="28"/>
        </w:rPr>
        <w:t xml:space="preserve"> работе аспирантуры»</w:t>
      </w:r>
    </w:p>
    <w:p w:rsidR="00973846" w:rsidRDefault="006800FB" w:rsidP="00934413">
      <w:pPr>
        <w:pStyle w:val="a3"/>
        <w:keepNext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96E">
        <w:rPr>
          <w:rFonts w:ascii="Times New Roman" w:eastAsia="Times New Roman" w:hAnsi="Times New Roman" w:cs="Times New Roman"/>
          <w:sz w:val="28"/>
          <w:szCs w:val="28"/>
        </w:rPr>
        <w:t>Заслушав и обсудив сообщение заведующ</w:t>
      </w:r>
      <w:r w:rsidR="0080535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E196E">
        <w:rPr>
          <w:rFonts w:ascii="Times New Roman" w:eastAsia="Times New Roman" w:hAnsi="Times New Roman" w:cs="Times New Roman"/>
          <w:sz w:val="28"/>
          <w:szCs w:val="28"/>
        </w:rPr>
        <w:t xml:space="preserve"> аспирантурой Томашевской В.С., Ученый совет отмечает, </w:t>
      </w:r>
      <w:r w:rsidR="00934413" w:rsidRPr="009E196E">
        <w:rPr>
          <w:rFonts w:ascii="Times New Roman" w:hAnsi="Times New Roman"/>
          <w:sz w:val="28"/>
          <w:szCs w:val="28"/>
        </w:rPr>
        <w:t>что в аспирантур</w:t>
      </w:r>
      <w:r w:rsidR="00934413">
        <w:rPr>
          <w:rFonts w:ascii="Times New Roman" w:hAnsi="Times New Roman"/>
          <w:sz w:val="28"/>
          <w:szCs w:val="28"/>
        </w:rPr>
        <w:t>е</w:t>
      </w:r>
      <w:r w:rsidR="00934413" w:rsidRPr="00BC1D32">
        <w:rPr>
          <w:rFonts w:ascii="Times New Roman" w:hAnsi="Times New Roman"/>
          <w:sz w:val="28"/>
          <w:szCs w:val="28"/>
        </w:rPr>
        <w:t xml:space="preserve"> Университет</w:t>
      </w:r>
      <w:r w:rsidR="00934413">
        <w:rPr>
          <w:rFonts w:ascii="Times New Roman" w:hAnsi="Times New Roman"/>
          <w:sz w:val="28"/>
          <w:szCs w:val="28"/>
        </w:rPr>
        <w:t>а</w:t>
      </w:r>
      <w:r w:rsidR="00934413" w:rsidRPr="00BC1D32">
        <w:rPr>
          <w:rFonts w:ascii="Times New Roman" w:hAnsi="Times New Roman"/>
          <w:sz w:val="28"/>
          <w:szCs w:val="28"/>
        </w:rPr>
        <w:t xml:space="preserve"> </w:t>
      </w:r>
      <w:r w:rsidR="00934413" w:rsidRPr="009E196E">
        <w:rPr>
          <w:rFonts w:ascii="Times New Roman" w:hAnsi="Times New Roman"/>
          <w:sz w:val="28"/>
          <w:szCs w:val="28"/>
        </w:rPr>
        <w:t>осуществляется подготовка научно-педагогических кадров</w:t>
      </w:r>
      <w:r w:rsidR="00934413" w:rsidRPr="00BC1D32">
        <w:rPr>
          <w:rFonts w:ascii="Times New Roman" w:hAnsi="Times New Roman"/>
          <w:sz w:val="28"/>
          <w:szCs w:val="28"/>
        </w:rPr>
        <w:t xml:space="preserve"> по</w:t>
      </w:r>
      <w:r w:rsidR="00934413">
        <w:rPr>
          <w:rFonts w:ascii="Times New Roman" w:hAnsi="Times New Roman"/>
          <w:sz w:val="28"/>
          <w:szCs w:val="28"/>
        </w:rPr>
        <w:t xml:space="preserve"> широкому спектру специальностей. </w:t>
      </w:r>
      <w:r w:rsidR="00BA13FF">
        <w:rPr>
          <w:rFonts w:ascii="Times New Roman" w:hAnsi="Times New Roman" w:cs="Times New Roman"/>
          <w:sz w:val="28"/>
          <w:szCs w:val="28"/>
        </w:rPr>
        <w:t>Н</w:t>
      </w:r>
      <w:r w:rsidR="00BA13FF" w:rsidRPr="009E196E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 w:rsidR="00973846">
        <w:rPr>
          <w:rFonts w:ascii="Times New Roman" w:hAnsi="Times New Roman" w:cs="Times New Roman"/>
          <w:sz w:val="28"/>
          <w:szCs w:val="28"/>
        </w:rPr>
        <w:t>производится обучение по</w:t>
      </w:r>
      <w:r w:rsidR="009E196E" w:rsidRPr="009E196E">
        <w:rPr>
          <w:rFonts w:ascii="Times New Roman" w:hAnsi="Times New Roman" w:cs="Times New Roman"/>
          <w:sz w:val="28"/>
          <w:szCs w:val="28"/>
        </w:rPr>
        <w:t xml:space="preserve"> 19 направлени</w:t>
      </w:r>
      <w:r w:rsidR="00973846">
        <w:rPr>
          <w:rFonts w:ascii="Times New Roman" w:hAnsi="Times New Roman" w:cs="Times New Roman"/>
          <w:sz w:val="28"/>
          <w:szCs w:val="28"/>
        </w:rPr>
        <w:t>ям</w:t>
      </w:r>
      <w:r w:rsidR="009E196E" w:rsidRPr="009E196E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кадров, включающи</w:t>
      </w:r>
      <w:r w:rsidR="00973846">
        <w:rPr>
          <w:rFonts w:ascii="Times New Roman" w:hAnsi="Times New Roman" w:cs="Times New Roman"/>
          <w:sz w:val="28"/>
          <w:szCs w:val="28"/>
        </w:rPr>
        <w:t>м</w:t>
      </w:r>
      <w:r w:rsidR="009E196E" w:rsidRPr="009E196E">
        <w:rPr>
          <w:rFonts w:ascii="Times New Roman" w:hAnsi="Times New Roman" w:cs="Times New Roman"/>
          <w:sz w:val="28"/>
          <w:szCs w:val="28"/>
        </w:rPr>
        <w:t xml:space="preserve"> 57 специальностей</w:t>
      </w:r>
      <w:r w:rsidR="00973846">
        <w:rPr>
          <w:rFonts w:ascii="Times New Roman" w:hAnsi="Times New Roman" w:cs="Times New Roman"/>
          <w:sz w:val="28"/>
          <w:szCs w:val="28"/>
        </w:rPr>
        <w:t xml:space="preserve"> (всего </w:t>
      </w:r>
      <w:proofErr w:type="spellStart"/>
      <w:r w:rsidR="00973846">
        <w:rPr>
          <w:rFonts w:ascii="Times New Roman" w:hAnsi="Times New Roman" w:cs="Times New Roman"/>
          <w:sz w:val="28"/>
          <w:szCs w:val="28"/>
        </w:rPr>
        <w:t>о</w:t>
      </w:r>
      <w:r w:rsidR="009E196E" w:rsidRPr="009E196E">
        <w:rPr>
          <w:rFonts w:ascii="Times New Roman" w:hAnsi="Times New Roman" w:cs="Times New Roman"/>
          <w:sz w:val="28"/>
          <w:szCs w:val="28"/>
        </w:rPr>
        <w:t>т</w:t>
      </w:r>
      <w:r w:rsidR="00B4152A" w:rsidRPr="009E196E">
        <w:rPr>
          <w:rFonts w:ascii="Times New Roman" w:hAnsi="Times New Roman" w:cs="Times New Roman"/>
          <w:sz w:val="28"/>
          <w:szCs w:val="28"/>
        </w:rPr>
        <w:t>лицензировано</w:t>
      </w:r>
      <w:proofErr w:type="spellEnd"/>
      <w:r w:rsidR="00AF70E7" w:rsidRPr="009E196E">
        <w:rPr>
          <w:rFonts w:ascii="Times New Roman" w:hAnsi="Times New Roman" w:cs="Times New Roman"/>
          <w:sz w:val="28"/>
          <w:szCs w:val="28"/>
        </w:rPr>
        <w:t xml:space="preserve"> 23 </w:t>
      </w:r>
      <w:r w:rsidR="009E196E" w:rsidRPr="009E196E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CD478C" w:rsidRPr="003504D9">
        <w:rPr>
          <w:rFonts w:ascii="Times New Roman" w:hAnsi="Times New Roman" w:cs="Times New Roman"/>
          <w:sz w:val="28"/>
          <w:szCs w:val="28"/>
        </w:rPr>
        <w:t>–</w:t>
      </w:r>
      <w:r w:rsidR="00973846">
        <w:rPr>
          <w:rFonts w:ascii="Times New Roman" w:hAnsi="Times New Roman" w:cs="Times New Roman"/>
          <w:sz w:val="28"/>
          <w:szCs w:val="28"/>
        </w:rPr>
        <w:t xml:space="preserve"> </w:t>
      </w:r>
      <w:r w:rsidR="00AF70E7" w:rsidRPr="009E196E">
        <w:rPr>
          <w:rFonts w:ascii="Times New Roman" w:hAnsi="Times New Roman" w:cs="Times New Roman"/>
          <w:sz w:val="28"/>
          <w:szCs w:val="28"/>
        </w:rPr>
        <w:t>64 специальности</w:t>
      </w:r>
      <w:r w:rsidR="00B4152A" w:rsidRPr="009E196E">
        <w:rPr>
          <w:rFonts w:ascii="Times New Roman" w:hAnsi="Times New Roman" w:cs="Times New Roman"/>
          <w:sz w:val="28"/>
          <w:szCs w:val="28"/>
        </w:rPr>
        <w:t>).</w:t>
      </w:r>
      <w:r w:rsidR="00B16388" w:rsidRPr="009E1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52A" w:rsidRPr="009E196E" w:rsidRDefault="00B4152A" w:rsidP="00934413">
      <w:pPr>
        <w:pStyle w:val="a3"/>
        <w:keepNext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96E">
        <w:rPr>
          <w:rFonts w:ascii="Times New Roman" w:hAnsi="Times New Roman" w:cs="Times New Roman"/>
          <w:sz w:val="28"/>
          <w:szCs w:val="28"/>
        </w:rPr>
        <w:t xml:space="preserve">В начале 2017 года </w:t>
      </w:r>
      <w:r w:rsidR="009E196E" w:rsidRPr="009E196E">
        <w:rPr>
          <w:rFonts w:ascii="Times New Roman" w:hAnsi="Times New Roman" w:cs="Times New Roman"/>
          <w:sz w:val="28"/>
          <w:szCs w:val="28"/>
        </w:rPr>
        <w:t xml:space="preserve">19 направлений подготовки </w:t>
      </w:r>
      <w:r w:rsidRPr="009E196E">
        <w:rPr>
          <w:rFonts w:ascii="Times New Roman" w:hAnsi="Times New Roman" w:cs="Times New Roman"/>
          <w:sz w:val="28"/>
          <w:szCs w:val="28"/>
        </w:rPr>
        <w:t>аспирантур</w:t>
      </w:r>
      <w:r w:rsidR="009E196E" w:rsidRPr="009E196E">
        <w:rPr>
          <w:rFonts w:ascii="Times New Roman" w:hAnsi="Times New Roman" w:cs="Times New Roman"/>
          <w:sz w:val="28"/>
          <w:szCs w:val="28"/>
        </w:rPr>
        <w:t>ы</w:t>
      </w:r>
      <w:r w:rsidRPr="009E196E">
        <w:rPr>
          <w:rFonts w:ascii="Times New Roman" w:hAnsi="Times New Roman" w:cs="Times New Roman"/>
          <w:sz w:val="28"/>
          <w:szCs w:val="28"/>
        </w:rPr>
        <w:t xml:space="preserve"> </w:t>
      </w:r>
      <w:r w:rsidR="009E196E" w:rsidRPr="009E196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E196E">
        <w:rPr>
          <w:rFonts w:ascii="Times New Roman" w:hAnsi="Times New Roman" w:cs="Times New Roman"/>
          <w:sz w:val="28"/>
          <w:szCs w:val="28"/>
        </w:rPr>
        <w:t xml:space="preserve"> аккредитованы</w:t>
      </w:r>
      <w:r w:rsidR="009E196E" w:rsidRPr="009E196E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BA13FF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805352" w:rsidRPr="009E196E">
        <w:rPr>
          <w:rFonts w:ascii="Times New Roman" w:hAnsi="Times New Roman" w:cs="Times New Roman"/>
          <w:sz w:val="28"/>
          <w:szCs w:val="28"/>
        </w:rPr>
        <w:t>Университет</w:t>
      </w:r>
      <w:r w:rsidR="00805352">
        <w:rPr>
          <w:rFonts w:ascii="Times New Roman" w:hAnsi="Times New Roman" w:cs="Times New Roman"/>
          <w:sz w:val="28"/>
          <w:szCs w:val="28"/>
        </w:rPr>
        <w:t xml:space="preserve">ом </w:t>
      </w:r>
      <w:r w:rsidR="00BA13FF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BA13FF" w:rsidRPr="00BA13FF">
        <w:rPr>
          <w:rFonts w:ascii="Times New Roman" w:hAnsi="Times New Roman" w:cs="Times New Roman"/>
          <w:sz w:val="28"/>
          <w:szCs w:val="28"/>
        </w:rPr>
        <w:t>государственной аккредитации</w:t>
      </w:r>
      <w:r w:rsidR="009E196E" w:rsidRPr="009E196E">
        <w:rPr>
          <w:rFonts w:ascii="Times New Roman" w:hAnsi="Times New Roman" w:cs="Times New Roman"/>
          <w:sz w:val="28"/>
          <w:szCs w:val="28"/>
        </w:rPr>
        <w:t xml:space="preserve">. </w:t>
      </w:r>
      <w:r w:rsidR="00B16388" w:rsidRPr="009E196E">
        <w:rPr>
          <w:rFonts w:ascii="Times New Roman" w:hAnsi="Times New Roman" w:cs="Times New Roman"/>
          <w:sz w:val="28"/>
          <w:szCs w:val="28"/>
        </w:rPr>
        <w:t>В связи с отсутствием контингента н</w:t>
      </w:r>
      <w:r w:rsidR="00823EE4" w:rsidRPr="009E196E">
        <w:rPr>
          <w:rFonts w:ascii="Times New Roman" w:hAnsi="Times New Roman" w:cs="Times New Roman"/>
          <w:sz w:val="28"/>
          <w:szCs w:val="28"/>
        </w:rPr>
        <w:t xml:space="preserve">е </w:t>
      </w:r>
      <w:r w:rsidR="000E5DEB" w:rsidRPr="009E196E">
        <w:rPr>
          <w:rFonts w:ascii="Times New Roman" w:hAnsi="Times New Roman" w:cs="Times New Roman"/>
          <w:sz w:val="28"/>
          <w:szCs w:val="28"/>
        </w:rPr>
        <w:t>проводилась</w:t>
      </w:r>
      <w:r w:rsidR="00823EE4" w:rsidRPr="009E196E"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="000E5DEB" w:rsidRPr="009E196E">
        <w:rPr>
          <w:rFonts w:ascii="Times New Roman" w:hAnsi="Times New Roman" w:cs="Times New Roman"/>
          <w:sz w:val="28"/>
          <w:szCs w:val="28"/>
        </w:rPr>
        <w:t>я</w:t>
      </w:r>
      <w:r w:rsidR="00823EE4" w:rsidRPr="009E196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E5DEB" w:rsidRPr="009E196E">
        <w:rPr>
          <w:rFonts w:ascii="Times New Roman" w:hAnsi="Times New Roman" w:cs="Times New Roman"/>
          <w:sz w:val="28"/>
          <w:szCs w:val="28"/>
        </w:rPr>
        <w:t>й</w:t>
      </w:r>
      <w:r w:rsidR="00201FCF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A86D57" w:rsidRPr="009E196E">
        <w:rPr>
          <w:rFonts w:ascii="Times New Roman" w:hAnsi="Times New Roman" w:cs="Times New Roman"/>
          <w:sz w:val="28"/>
          <w:szCs w:val="28"/>
        </w:rPr>
        <w:t>:</w:t>
      </w:r>
      <w:r w:rsidR="009E196E" w:rsidRPr="009E196E">
        <w:rPr>
          <w:rFonts w:ascii="Times New Roman" w:hAnsi="Times New Roman" w:cs="Times New Roman"/>
          <w:sz w:val="28"/>
          <w:szCs w:val="28"/>
        </w:rPr>
        <w:t xml:space="preserve"> 20.06.01 </w:t>
      </w:r>
      <w:proofErr w:type="spellStart"/>
      <w:r w:rsidR="009E196E" w:rsidRPr="009E196E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9E196E" w:rsidRPr="009E196E">
        <w:rPr>
          <w:rFonts w:ascii="Times New Roman" w:hAnsi="Times New Roman" w:cs="Times New Roman"/>
          <w:sz w:val="28"/>
          <w:szCs w:val="28"/>
        </w:rPr>
        <w:t xml:space="preserve"> безопасность, 24.06.01 Авиационная и ракетно-космическая техника,  41.06.01 Политические науки и регионоведение, 46.06.01 Исторические науки и археология</w:t>
      </w:r>
      <w:r w:rsidR="00201FCF">
        <w:rPr>
          <w:rFonts w:ascii="Times New Roman" w:hAnsi="Times New Roman" w:cs="Times New Roman"/>
          <w:sz w:val="28"/>
          <w:szCs w:val="28"/>
        </w:rPr>
        <w:t>.</w:t>
      </w:r>
    </w:p>
    <w:p w:rsidR="00D55F12" w:rsidRPr="003504D9" w:rsidRDefault="00D55F12" w:rsidP="00BA13FF">
      <w:pPr>
        <w:pStyle w:val="a3"/>
        <w:keepNext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4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2016 году </w:t>
      </w:r>
      <w:r w:rsidR="00F612F1">
        <w:rPr>
          <w:rFonts w:ascii="Times New Roman" w:hAnsi="Times New Roman" w:cs="Times New Roman"/>
          <w:sz w:val="28"/>
          <w:szCs w:val="28"/>
        </w:rPr>
        <w:t>переработан</w:t>
      </w:r>
      <w:r w:rsidRPr="00C8555E">
        <w:rPr>
          <w:rFonts w:ascii="Times New Roman" w:hAnsi="Times New Roman" w:cs="Times New Roman"/>
          <w:sz w:val="28"/>
          <w:szCs w:val="28"/>
        </w:rPr>
        <w:t xml:space="preserve"> комплект локальных нормативных</w:t>
      </w:r>
      <w:r w:rsidRPr="003504D9">
        <w:rPr>
          <w:rFonts w:ascii="Times New Roman" w:hAnsi="Times New Roman" w:cs="Times New Roman"/>
          <w:sz w:val="28"/>
          <w:szCs w:val="28"/>
        </w:rPr>
        <w:t xml:space="preserve"> актов, регламентирующих деятельность</w:t>
      </w:r>
      <w:r w:rsidR="00BA13FF">
        <w:rPr>
          <w:rFonts w:ascii="Times New Roman" w:hAnsi="Times New Roman" w:cs="Times New Roman"/>
          <w:sz w:val="28"/>
          <w:szCs w:val="28"/>
        </w:rPr>
        <w:t xml:space="preserve"> аспирантуры</w:t>
      </w:r>
      <w:r w:rsidRPr="003504D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всего 23</w:t>
      </w:r>
      <w:r w:rsidRPr="003504D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E2AEB">
        <w:rPr>
          <w:rFonts w:ascii="Times New Roman" w:hAnsi="Times New Roman" w:cs="Times New Roman"/>
          <w:sz w:val="28"/>
          <w:szCs w:val="28"/>
        </w:rPr>
        <w:t>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AE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новлены </w:t>
      </w:r>
      <w:r w:rsidR="006E2AEB">
        <w:rPr>
          <w:rFonts w:ascii="Times New Roman" w:hAnsi="Times New Roman" w:cs="Times New Roman"/>
          <w:sz w:val="28"/>
          <w:szCs w:val="28"/>
        </w:rPr>
        <w:t xml:space="preserve">и </w:t>
      </w:r>
      <w:r w:rsidR="006E2AEB" w:rsidRPr="003504D9">
        <w:rPr>
          <w:rFonts w:ascii="Times New Roman" w:hAnsi="Times New Roman" w:cs="Times New Roman"/>
          <w:sz w:val="28"/>
          <w:szCs w:val="28"/>
        </w:rPr>
        <w:t xml:space="preserve">размещены на сайте </w:t>
      </w:r>
      <w:r>
        <w:rPr>
          <w:rFonts w:ascii="Times New Roman" w:hAnsi="Times New Roman" w:cs="Times New Roman"/>
          <w:sz w:val="28"/>
          <w:szCs w:val="28"/>
        </w:rPr>
        <w:t>все учебные</w:t>
      </w:r>
      <w:r w:rsidRPr="003504D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04D9">
        <w:rPr>
          <w:rFonts w:ascii="Times New Roman" w:hAnsi="Times New Roman" w:cs="Times New Roman"/>
          <w:sz w:val="28"/>
          <w:szCs w:val="28"/>
        </w:rPr>
        <w:t>, рабоч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504D9">
        <w:rPr>
          <w:rFonts w:ascii="Times New Roman" w:hAnsi="Times New Roman" w:cs="Times New Roman"/>
          <w:sz w:val="28"/>
          <w:szCs w:val="28"/>
        </w:rPr>
        <w:t xml:space="preserve"> программы дисциплин</w:t>
      </w:r>
      <w:r w:rsidR="006E2AEB">
        <w:rPr>
          <w:rFonts w:ascii="Times New Roman" w:hAnsi="Times New Roman" w:cs="Times New Roman"/>
          <w:sz w:val="28"/>
          <w:szCs w:val="28"/>
        </w:rPr>
        <w:t xml:space="preserve"> и практик</w:t>
      </w:r>
      <w:r w:rsidRPr="003504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AEB">
        <w:rPr>
          <w:rFonts w:ascii="Times New Roman" w:hAnsi="Times New Roman" w:cs="Times New Roman"/>
          <w:sz w:val="28"/>
          <w:szCs w:val="28"/>
        </w:rPr>
        <w:t>П</w:t>
      </w:r>
      <w:r w:rsidR="006E2AEB" w:rsidRPr="003504D9">
        <w:rPr>
          <w:rFonts w:ascii="Times New Roman" w:hAnsi="Times New Roman" w:cs="Times New Roman"/>
          <w:sz w:val="28"/>
          <w:szCs w:val="28"/>
        </w:rPr>
        <w:t xml:space="preserve">рофильные разделы сайта </w:t>
      </w:r>
      <w:r w:rsidR="006E2AEB">
        <w:rPr>
          <w:rFonts w:ascii="Times New Roman" w:hAnsi="Times New Roman" w:cs="Times New Roman"/>
          <w:sz w:val="28"/>
          <w:szCs w:val="28"/>
        </w:rPr>
        <w:t>У</w:t>
      </w:r>
      <w:r w:rsidR="006E2AEB" w:rsidRPr="003504D9">
        <w:rPr>
          <w:rFonts w:ascii="Times New Roman" w:hAnsi="Times New Roman" w:cs="Times New Roman"/>
          <w:sz w:val="28"/>
          <w:szCs w:val="28"/>
        </w:rPr>
        <w:t>ниверситета</w:t>
      </w:r>
      <w:r w:rsidR="006E2AEB">
        <w:rPr>
          <w:rFonts w:ascii="Times New Roman" w:hAnsi="Times New Roman" w:cs="Times New Roman"/>
          <w:sz w:val="28"/>
          <w:szCs w:val="28"/>
        </w:rPr>
        <w:t xml:space="preserve"> р</w:t>
      </w:r>
      <w:r w:rsidRPr="003504D9">
        <w:rPr>
          <w:rFonts w:ascii="Times New Roman" w:hAnsi="Times New Roman" w:cs="Times New Roman"/>
          <w:sz w:val="28"/>
          <w:szCs w:val="28"/>
        </w:rPr>
        <w:t>егулярно обновляются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0926">
        <w:rPr>
          <w:rFonts w:ascii="Times New Roman" w:hAnsi="Times New Roman" w:cs="Times New Roman"/>
          <w:sz w:val="28"/>
          <w:szCs w:val="28"/>
        </w:rPr>
        <w:t>В</w:t>
      </w:r>
      <w:r w:rsidR="00402732">
        <w:rPr>
          <w:rFonts w:ascii="Times New Roman" w:hAnsi="Times New Roman" w:cs="Times New Roman"/>
          <w:sz w:val="28"/>
          <w:szCs w:val="28"/>
        </w:rPr>
        <w:t xml:space="preserve"> части аспирантуры полностью актуализирована </w:t>
      </w:r>
      <w:r>
        <w:rPr>
          <w:rFonts w:ascii="Times New Roman" w:hAnsi="Times New Roman" w:cs="Times New Roman"/>
          <w:sz w:val="28"/>
          <w:szCs w:val="28"/>
        </w:rPr>
        <w:t>Информационно-аналитическая система Университета (ИАС Университет</w:t>
      </w:r>
      <w:r w:rsidR="00BA13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B3496" w:rsidRPr="003504D9" w:rsidRDefault="00AF70E7" w:rsidP="00DC7154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стоимости обучения и</w:t>
      </w:r>
      <w:r w:rsidR="00C5260C">
        <w:rPr>
          <w:rFonts w:ascii="Times New Roman" w:hAnsi="Times New Roman" w:cs="Times New Roman"/>
          <w:sz w:val="28"/>
          <w:szCs w:val="28"/>
        </w:rPr>
        <w:t>, как следствие,</w:t>
      </w:r>
      <w:r w:rsidR="00FE1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уменьшением </w:t>
      </w:r>
      <w:r w:rsidR="00E567F3">
        <w:rPr>
          <w:rFonts w:ascii="Times New Roman" w:hAnsi="Times New Roman" w:cs="Times New Roman"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sz w:val="28"/>
          <w:szCs w:val="28"/>
        </w:rPr>
        <w:t xml:space="preserve">поступающих </w:t>
      </w:r>
      <w:r w:rsidR="00E567F3">
        <w:rPr>
          <w:rFonts w:ascii="Times New Roman" w:hAnsi="Times New Roman" w:cs="Times New Roman"/>
          <w:sz w:val="28"/>
          <w:szCs w:val="28"/>
        </w:rPr>
        <w:t>на обучение на договорной основе</w:t>
      </w:r>
      <w:r w:rsidR="003B02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263">
        <w:rPr>
          <w:rFonts w:ascii="Times New Roman" w:hAnsi="Times New Roman" w:cs="Times New Roman"/>
          <w:sz w:val="28"/>
          <w:szCs w:val="28"/>
        </w:rPr>
        <w:t xml:space="preserve">в Университете сократилось </w:t>
      </w:r>
      <w:r>
        <w:rPr>
          <w:rFonts w:ascii="Times New Roman" w:hAnsi="Times New Roman" w:cs="Times New Roman"/>
          <w:sz w:val="28"/>
          <w:szCs w:val="28"/>
        </w:rPr>
        <w:t>количество аспирантов: на начало 2016 года в аспирантуре обучалось 709</w:t>
      </w:r>
      <w:r w:rsidRPr="003504D9">
        <w:rPr>
          <w:rFonts w:ascii="Times New Roman" w:hAnsi="Times New Roman" w:cs="Times New Roman"/>
          <w:sz w:val="28"/>
          <w:szCs w:val="28"/>
        </w:rPr>
        <w:t xml:space="preserve"> человек, на конец </w:t>
      </w:r>
      <w:r w:rsidR="005256C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504D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613</w:t>
      </w:r>
      <w:r w:rsidR="00805352">
        <w:rPr>
          <w:rFonts w:ascii="Times New Roman" w:hAnsi="Times New Roman" w:cs="Times New Roman"/>
          <w:sz w:val="28"/>
          <w:szCs w:val="28"/>
        </w:rPr>
        <w:t xml:space="preserve"> человек. На 31.12.2016 на </w:t>
      </w:r>
      <w:r w:rsidR="00E83BBE">
        <w:rPr>
          <w:rFonts w:ascii="Times New Roman" w:hAnsi="Times New Roman" w:cs="Times New Roman"/>
          <w:sz w:val="28"/>
          <w:szCs w:val="28"/>
        </w:rPr>
        <w:t xml:space="preserve">договорной основе обучалось 96 аспирантов (на 31.12.2015 – 130 человек). </w:t>
      </w:r>
      <w:r w:rsidR="000E4C10">
        <w:rPr>
          <w:rFonts w:ascii="Times New Roman" w:hAnsi="Times New Roman" w:cs="Times New Roman"/>
          <w:sz w:val="28"/>
          <w:szCs w:val="28"/>
        </w:rPr>
        <w:t>В таблице</w:t>
      </w:r>
      <w:r w:rsidR="00A86D57">
        <w:rPr>
          <w:rFonts w:ascii="Times New Roman" w:hAnsi="Times New Roman" w:cs="Times New Roman"/>
          <w:sz w:val="28"/>
          <w:szCs w:val="28"/>
        </w:rPr>
        <w:t xml:space="preserve"> </w:t>
      </w:r>
      <w:r w:rsidR="00BA13FF">
        <w:rPr>
          <w:rFonts w:ascii="Times New Roman" w:hAnsi="Times New Roman" w:cs="Times New Roman"/>
          <w:sz w:val="28"/>
          <w:szCs w:val="28"/>
        </w:rPr>
        <w:t>1</w:t>
      </w:r>
      <w:r w:rsidRPr="00350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</w:t>
      </w:r>
      <w:r w:rsidR="003B0263">
        <w:rPr>
          <w:rFonts w:ascii="Times New Roman" w:hAnsi="Times New Roman" w:cs="Times New Roman"/>
          <w:sz w:val="28"/>
          <w:szCs w:val="28"/>
        </w:rPr>
        <w:t>едено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аспирантов по</w:t>
      </w:r>
      <w:r w:rsidRPr="003504D9">
        <w:rPr>
          <w:rFonts w:ascii="Times New Roman" w:hAnsi="Times New Roman" w:cs="Times New Roman"/>
          <w:sz w:val="28"/>
          <w:szCs w:val="28"/>
        </w:rPr>
        <w:t xml:space="preserve"> институтам </w:t>
      </w:r>
      <w:r w:rsidR="00A86D57">
        <w:rPr>
          <w:rFonts w:ascii="Times New Roman" w:hAnsi="Times New Roman" w:cs="Times New Roman"/>
          <w:sz w:val="28"/>
          <w:szCs w:val="28"/>
        </w:rPr>
        <w:t xml:space="preserve">на </w:t>
      </w:r>
      <w:r w:rsidR="00DE2039">
        <w:rPr>
          <w:rFonts w:ascii="Times New Roman" w:hAnsi="Times New Roman" w:cs="Times New Roman"/>
          <w:sz w:val="28"/>
          <w:szCs w:val="28"/>
        </w:rPr>
        <w:t>31.12.</w:t>
      </w:r>
      <w:r w:rsidRPr="003504D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86D57">
        <w:rPr>
          <w:rFonts w:ascii="Times New Roman" w:hAnsi="Times New Roman" w:cs="Times New Roman"/>
          <w:sz w:val="28"/>
          <w:szCs w:val="28"/>
        </w:rPr>
        <w:t>.</w:t>
      </w:r>
    </w:p>
    <w:p w:rsidR="00E83BBE" w:rsidRPr="00E83BBE" w:rsidRDefault="00E83BBE" w:rsidP="00927057">
      <w:pPr>
        <w:pStyle w:val="a3"/>
        <w:keepNext/>
        <w:widowControl w:val="0"/>
        <w:contextualSpacing/>
        <w:jc w:val="right"/>
        <w:rPr>
          <w:rFonts w:ascii="Times New Roman" w:hAnsi="Times New Roman" w:cs="Times New Roman"/>
          <w:sz w:val="14"/>
          <w:szCs w:val="14"/>
        </w:rPr>
      </w:pPr>
    </w:p>
    <w:p w:rsidR="006152DF" w:rsidRPr="003504D9" w:rsidRDefault="006800FB" w:rsidP="00927057">
      <w:pPr>
        <w:pStyle w:val="a3"/>
        <w:keepNext/>
        <w:widowControl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04D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E196E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796"/>
        <w:gridCol w:w="1560"/>
        <w:gridCol w:w="1417"/>
        <w:gridCol w:w="1133"/>
        <w:gridCol w:w="993"/>
        <w:gridCol w:w="1099"/>
      </w:tblGrid>
      <w:tr w:rsidR="00BA13FF" w:rsidRPr="003B3496" w:rsidTr="006720CD">
        <w:trPr>
          <w:trHeight w:val="206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кафедр</w:t>
            </w:r>
            <w:r w:rsidR="00A86D57">
              <w:rPr>
                <w:rFonts w:ascii="Times New Roman" w:eastAsia="Times New Roman" w:hAnsi="Times New Roman" w:cs="Times New Roman"/>
                <w:sz w:val="24"/>
                <w:szCs w:val="24"/>
              </w:rPr>
              <w:t>, занимающихся аспирантами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аспирантов, чел.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  <w:p w:rsidR="003B3496" w:rsidRPr="003B3496" w:rsidRDefault="003B3496" w:rsidP="00E83BBE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аспирантов на кафедре, чел.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 2016 г., чел.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57" w:rsidRDefault="00A86D57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в</w:t>
            </w:r>
          </w:p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2016 г., чел.</w:t>
            </w:r>
          </w:p>
        </w:tc>
      </w:tr>
      <w:tr w:rsidR="00BA13FF" w:rsidRPr="003B3496" w:rsidTr="006720CD">
        <w:trPr>
          <w:trHeight w:val="220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3FF" w:rsidRPr="003B3496" w:rsidTr="006720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C25023" w:rsidRDefault="00C25023" w:rsidP="00A86D57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023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13FF" w:rsidRPr="003B3496" w:rsidTr="006720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C25023" w:rsidRDefault="003B3496" w:rsidP="00A86D57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Кибернетики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13FF" w:rsidRPr="003B3496" w:rsidTr="006720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C25023" w:rsidRDefault="00C25023" w:rsidP="00A86D57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РТС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13FF" w:rsidRPr="003B3496" w:rsidTr="006720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C25023" w:rsidRDefault="00C25023" w:rsidP="00A86D57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КБиСП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720CD" w:rsidRPr="003B3496" w:rsidTr="000B32B4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CD" w:rsidRPr="00C25023" w:rsidRDefault="006720CD" w:rsidP="000B32B4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D" w:rsidRPr="003B3496" w:rsidRDefault="006720CD" w:rsidP="000B32B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D" w:rsidRPr="003B3496" w:rsidRDefault="006720CD" w:rsidP="000B32B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D" w:rsidRPr="003B3496" w:rsidRDefault="006720CD" w:rsidP="000B32B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D" w:rsidRPr="003B3496" w:rsidRDefault="006720CD" w:rsidP="000B32B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D" w:rsidRPr="003B3496" w:rsidRDefault="006720CD" w:rsidP="000B32B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D" w:rsidRPr="003B3496" w:rsidRDefault="006720CD" w:rsidP="000B32B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720CD" w:rsidRPr="003B3496" w:rsidTr="000B32B4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CD" w:rsidRPr="00C25023" w:rsidRDefault="006720CD" w:rsidP="000B32B4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D" w:rsidRPr="003B3496" w:rsidRDefault="006720CD" w:rsidP="000B32B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D" w:rsidRPr="003B3496" w:rsidRDefault="006720CD" w:rsidP="000B32B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D" w:rsidRPr="003B3496" w:rsidRDefault="006720CD" w:rsidP="000B32B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D" w:rsidRPr="003B3496" w:rsidRDefault="006720CD" w:rsidP="000B32B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D" w:rsidRPr="003B3496" w:rsidRDefault="006720CD" w:rsidP="000B32B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D" w:rsidRPr="003B3496" w:rsidRDefault="006720CD" w:rsidP="000B32B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20CD" w:rsidRPr="003B3496" w:rsidTr="006720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CD" w:rsidRPr="00C25023" w:rsidRDefault="006720CD" w:rsidP="000B32B4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ИНТЕГУ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D" w:rsidRPr="003B3496" w:rsidRDefault="006720CD" w:rsidP="000B32B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D" w:rsidRPr="003B3496" w:rsidRDefault="006720CD" w:rsidP="000B32B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D" w:rsidRPr="003B3496" w:rsidRDefault="006720CD" w:rsidP="000B32B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D" w:rsidRPr="003B3496" w:rsidRDefault="006720CD" w:rsidP="000B32B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D" w:rsidRPr="003B3496" w:rsidRDefault="006720CD" w:rsidP="000B32B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D" w:rsidRPr="003B3496" w:rsidRDefault="006720CD" w:rsidP="000B32B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3FF" w:rsidRPr="003B3496" w:rsidTr="006720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C25023" w:rsidRDefault="00C25023" w:rsidP="00A86D57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753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3B3496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3FF" w:rsidRPr="00BA13FF" w:rsidTr="006720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BA13FF" w:rsidRDefault="003B3496" w:rsidP="00A86D57">
            <w:pPr>
              <w:keepNext/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BA13FF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BA13FF" w:rsidRDefault="00BA13FF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BA13FF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BA13FF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BA13FF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BA13FF" w:rsidRDefault="003B3496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</w:t>
            </w:r>
          </w:p>
        </w:tc>
      </w:tr>
    </w:tbl>
    <w:p w:rsidR="00E83BBE" w:rsidRPr="00E83BBE" w:rsidRDefault="00E83BBE" w:rsidP="00927057">
      <w:pPr>
        <w:pStyle w:val="a3"/>
        <w:keepNext/>
        <w:widowControl w:val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E83BBE" w:rsidRDefault="003612ED" w:rsidP="00805352">
      <w:pPr>
        <w:pStyle w:val="a3"/>
        <w:keepNext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16B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для обучения на договорной основе</w:t>
      </w:r>
      <w:r w:rsidR="006800FB" w:rsidRPr="003504D9">
        <w:rPr>
          <w:rFonts w:ascii="Times New Roman" w:hAnsi="Times New Roman" w:cs="Times New Roman"/>
          <w:sz w:val="28"/>
          <w:szCs w:val="28"/>
        </w:rPr>
        <w:t xml:space="preserve"> было принято </w:t>
      </w:r>
      <w:r w:rsidR="00116B30">
        <w:rPr>
          <w:rFonts w:ascii="Times New Roman" w:hAnsi="Times New Roman" w:cs="Times New Roman"/>
          <w:sz w:val="28"/>
          <w:szCs w:val="28"/>
        </w:rPr>
        <w:t>9</w:t>
      </w:r>
      <w:r w:rsidR="006B4C9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16B30">
        <w:rPr>
          <w:rFonts w:ascii="Times New Roman" w:hAnsi="Times New Roman" w:cs="Times New Roman"/>
          <w:sz w:val="28"/>
          <w:szCs w:val="28"/>
        </w:rPr>
        <w:t xml:space="preserve"> на 8 специальностей по 7</w:t>
      </w:r>
      <w:r w:rsidR="006800FB" w:rsidRPr="003504D9">
        <w:rPr>
          <w:rFonts w:ascii="Times New Roman" w:hAnsi="Times New Roman" w:cs="Times New Roman"/>
          <w:sz w:val="28"/>
          <w:szCs w:val="28"/>
        </w:rPr>
        <w:t xml:space="preserve"> направлениям подготовки. В таблице</w:t>
      </w:r>
      <w:r w:rsidR="009A281A">
        <w:rPr>
          <w:rFonts w:ascii="Times New Roman" w:hAnsi="Times New Roman" w:cs="Times New Roman"/>
          <w:sz w:val="28"/>
          <w:szCs w:val="28"/>
        </w:rPr>
        <w:t xml:space="preserve"> </w:t>
      </w:r>
      <w:r w:rsidR="00BA13FF">
        <w:rPr>
          <w:rFonts w:ascii="Times New Roman" w:hAnsi="Times New Roman" w:cs="Times New Roman"/>
          <w:sz w:val="28"/>
          <w:szCs w:val="28"/>
        </w:rPr>
        <w:t>2</w:t>
      </w:r>
      <w:r w:rsidR="006800FB" w:rsidRPr="003504D9">
        <w:rPr>
          <w:rFonts w:ascii="Times New Roman" w:hAnsi="Times New Roman" w:cs="Times New Roman"/>
          <w:sz w:val="28"/>
          <w:szCs w:val="28"/>
        </w:rPr>
        <w:t xml:space="preserve"> показано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6800FB" w:rsidRPr="003504D9">
        <w:rPr>
          <w:rFonts w:ascii="Times New Roman" w:hAnsi="Times New Roman" w:cs="Times New Roman"/>
          <w:sz w:val="28"/>
          <w:szCs w:val="28"/>
        </w:rPr>
        <w:t>распределение по институтам.</w:t>
      </w:r>
    </w:p>
    <w:p w:rsidR="006152DF" w:rsidRPr="003504D9" w:rsidRDefault="006800FB" w:rsidP="00927057">
      <w:pPr>
        <w:pStyle w:val="a3"/>
        <w:keepNext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3504D9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BA13F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636"/>
        <w:gridCol w:w="2988"/>
        <w:gridCol w:w="2988"/>
      </w:tblGrid>
      <w:tr w:rsidR="006152DF" w:rsidRPr="003504D9" w:rsidTr="00A86D5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3504D9" w:rsidRDefault="006800FB" w:rsidP="009270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6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6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86D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3504D9" w:rsidRDefault="006800FB" w:rsidP="009270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3504D9" w:rsidRDefault="006800FB" w:rsidP="009270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3504D9" w:rsidRDefault="006800FB" w:rsidP="009270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116B30" w:rsidRPr="003504D9" w:rsidTr="00A86D5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30" w:rsidRPr="003504D9" w:rsidRDefault="00116B30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30" w:rsidRPr="003504D9" w:rsidRDefault="00116B30" w:rsidP="009270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Кибернетика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30" w:rsidRDefault="00116B30" w:rsidP="009270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30" w:rsidRDefault="00116B30" w:rsidP="009270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2DF" w:rsidRPr="003504D9" w:rsidTr="00A86D5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F" w:rsidRPr="003504D9" w:rsidRDefault="00116B30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F" w:rsidRPr="003504D9" w:rsidRDefault="006800FB" w:rsidP="009270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F" w:rsidRPr="003504D9" w:rsidRDefault="00116B30" w:rsidP="009270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F" w:rsidRPr="003504D9" w:rsidRDefault="00116B30" w:rsidP="009270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2DF" w:rsidRPr="003504D9" w:rsidTr="00A86D5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F" w:rsidRPr="003504D9" w:rsidRDefault="00116B30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F" w:rsidRPr="003504D9" w:rsidRDefault="006800FB" w:rsidP="009270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ИНТГУ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F" w:rsidRPr="003504D9" w:rsidRDefault="00116B30" w:rsidP="009270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F" w:rsidRPr="003504D9" w:rsidRDefault="00116B30" w:rsidP="009270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2DF" w:rsidRPr="003504D9" w:rsidTr="00A86D5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F" w:rsidRPr="003504D9" w:rsidRDefault="00116B30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F" w:rsidRPr="003504D9" w:rsidRDefault="006800FB" w:rsidP="009270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КБСП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F" w:rsidRPr="003504D9" w:rsidRDefault="00116B30" w:rsidP="009270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F" w:rsidRPr="003504D9" w:rsidRDefault="00116B30" w:rsidP="009270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2DF" w:rsidRPr="003504D9" w:rsidTr="00A86D5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F" w:rsidRPr="003504D9" w:rsidRDefault="00116B30" w:rsidP="00A86D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F" w:rsidRPr="003504D9" w:rsidRDefault="006800FB" w:rsidP="009270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ТХТ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F" w:rsidRPr="003504D9" w:rsidRDefault="00116B30" w:rsidP="009270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F" w:rsidRPr="003504D9" w:rsidRDefault="00116B30" w:rsidP="009270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2DF" w:rsidRPr="003504D9" w:rsidTr="00A86D5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F" w:rsidRPr="003504D9" w:rsidRDefault="006152DF" w:rsidP="00927057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F" w:rsidRPr="003504D9" w:rsidRDefault="006800FB" w:rsidP="009270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F" w:rsidRPr="003504D9" w:rsidRDefault="00116B30" w:rsidP="009270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F" w:rsidRPr="003504D9" w:rsidRDefault="00116B30" w:rsidP="00927057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83BBE" w:rsidRPr="00FE7117" w:rsidRDefault="00E83BBE" w:rsidP="00E83BBE">
      <w:pPr>
        <w:pStyle w:val="a3"/>
        <w:keepNext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Отмеченное выше уменьшение числа аспирантов требует более активного участия директоров институтов, заведующих кафедрами и научных руководителей с целью увеличения набора на договорной основе.</w:t>
      </w:r>
    </w:p>
    <w:p w:rsidR="006152DF" w:rsidRPr="003504D9" w:rsidRDefault="00613796" w:rsidP="00927057">
      <w:pPr>
        <w:pStyle w:val="a3"/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на обучение на договорной основе существенным образом зависит от величины стоимости обучения, которая на 2017</w:t>
      </w:r>
      <w:r w:rsidRPr="007D62A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18 учебный год еще окончательно не определена в</w:t>
      </w:r>
      <w:r w:rsidR="007D62AD">
        <w:rPr>
          <w:rFonts w:ascii="Times New Roman" w:hAnsi="Times New Roman" w:cs="Times New Roman"/>
          <w:sz w:val="28"/>
          <w:szCs w:val="28"/>
        </w:rPr>
        <w:t xml:space="preserve"> связи с отсутствием </w:t>
      </w:r>
      <w:r w:rsidR="00E8047F">
        <w:rPr>
          <w:rFonts w:ascii="Times New Roman" w:hAnsi="Times New Roman" w:cs="Times New Roman"/>
          <w:sz w:val="28"/>
          <w:szCs w:val="28"/>
        </w:rPr>
        <w:t>соответствующих</w:t>
      </w:r>
      <w:r w:rsidR="007D62AD">
        <w:rPr>
          <w:rFonts w:ascii="Times New Roman" w:hAnsi="Times New Roman" w:cs="Times New Roman"/>
          <w:sz w:val="28"/>
          <w:szCs w:val="28"/>
        </w:rPr>
        <w:t xml:space="preserve"> документов </w:t>
      </w:r>
      <w:proofErr w:type="spellStart"/>
      <w:r w:rsidR="007D62A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D62AD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6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7D62AD">
        <w:rPr>
          <w:rFonts w:ascii="Times New Roman" w:hAnsi="Times New Roman" w:cs="Times New Roman"/>
          <w:sz w:val="28"/>
          <w:szCs w:val="28"/>
        </w:rPr>
        <w:t xml:space="preserve">поручить решение </w:t>
      </w:r>
      <w:r w:rsidR="00637EC4">
        <w:rPr>
          <w:rFonts w:ascii="Times New Roman" w:hAnsi="Times New Roman" w:cs="Times New Roman"/>
          <w:sz w:val="28"/>
          <w:szCs w:val="28"/>
        </w:rPr>
        <w:t>данного</w:t>
      </w:r>
      <w:r w:rsidR="007D62AD">
        <w:rPr>
          <w:rFonts w:ascii="Times New Roman" w:hAnsi="Times New Roman" w:cs="Times New Roman"/>
          <w:sz w:val="28"/>
          <w:szCs w:val="28"/>
        </w:rPr>
        <w:t xml:space="preserve"> вопроса Управлению экономики и финансов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7D62AD">
        <w:rPr>
          <w:rFonts w:ascii="Times New Roman" w:hAnsi="Times New Roman" w:cs="Times New Roman"/>
          <w:sz w:val="28"/>
          <w:szCs w:val="28"/>
        </w:rPr>
        <w:t xml:space="preserve">, сохранив стоимость обучения по очной форме на уровне нормативных затрат и </w:t>
      </w:r>
      <w:r w:rsidR="006F03CF" w:rsidRPr="00FF24AA">
        <w:rPr>
          <w:rFonts w:ascii="Times New Roman" w:hAnsi="Times New Roman" w:cs="Times New Roman"/>
          <w:sz w:val="28"/>
          <w:szCs w:val="28"/>
        </w:rPr>
        <w:t xml:space="preserve">увеличив стоимость обучения по заочной </w:t>
      </w:r>
      <w:r w:rsidR="006F03CF" w:rsidRPr="007D62AD">
        <w:rPr>
          <w:rFonts w:ascii="Times New Roman" w:hAnsi="Times New Roman" w:cs="Times New Roman"/>
          <w:sz w:val="28"/>
          <w:szCs w:val="28"/>
        </w:rPr>
        <w:t>форме</w:t>
      </w:r>
      <w:r w:rsidR="009A281A" w:rsidRPr="007D62AD">
        <w:rPr>
          <w:rFonts w:ascii="Times New Roman" w:hAnsi="Times New Roman" w:cs="Times New Roman"/>
          <w:sz w:val="28"/>
          <w:szCs w:val="28"/>
        </w:rPr>
        <w:t>.</w:t>
      </w:r>
    </w:p>
    <w:p w:rsidR="006152DF" w:rsidRDefault="006800FB" w:rsidP="00927057">
      <w:pPr>
        <w:pStyle w:val="a3"/>
        <w:keepNext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4D9">
        <w:rPr>
          <w:rFonts w:ascii="Times New Roman" w:hAnsi="Times New Roman" w:cs="Times New Roman"/>
          <w:sz w:val="28"/>
          <w:szCs w:val="28"/>
        </w:rPr>
        <w:t xml:space="preserve">В </w:t>
      </w:r>
      <w:r w:rsidRPr="00015A83">
        <w:rPr>
          <w:rFonts w:ascii="Times New Roman" w:hAnsi="Times New Roman" w:cs="Times New Roman"/>
          <w:sz w:val="28"/>
          <w:szCs w:val="28"/>
        </w:rPr>
        <w:t>201</w:t>
      </w:r>
      <w:r w:rsidR="00116B30" w:rsidRPr="00015A83">
        <w:rPr>
          <w:rFonts w:ascii="Times New Roman" w:hAnsi="Times New Roman" w:cs="Times New Roman"/>
          <w:sz w:val="28"/>
          <w:szCs w:val="28"/>
        </w:rPr>
        <w:t>6</w:t>
      </w:r>
      <w:r w:rsidRPr="00015A8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4F62" w:rsidRPr="00015A83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015A83">
        <w:rPr>
          <w:rFonts w:ascii="Times New Roman" w:hAnsi="Times New Roman" w:cs="Times New Roman"/>
          <w:sz w:val="28"/>
          <w:szCs w:val="28"/>
        </w:rPr>
        <w:t>защитил</w:t>
      </w:r>
      <w:r w:rsidR="00116B30" w:rsidRPr="00015A83">
        <w:rPr>
          <w:rFonts w:ascii="Times New Roman" w:hAnsi="Times New Roman" w:cs="Times New Roman"/>
          <w:sz w:val="28"/>
          <w:szCs w:val="28"/>
        </w:rPr>
        <w:t>ось</w:t>
      </w:r>
      <w:r w:rsidRPr="00015A83">
        <w:rPr>
          <w:rFonts w:ascii="Times New Roman" w:hAnsi="Times New Roman" w:cs="Times New Roman"/>
          <w:sz w:val="28"/>
          <w:szCs w:val="28"/>
        </w:rPr>
        <w:t xml:space="preserve"> </w:t>
      </w:r>
      <w:r w:rsidR="00116B30" w:rsidRPr="00015A83">
        <w:rPr>
          <w:rFonts w:ascii="Times New Roman" w:hAnsi="Times New Roman" w:cs="Times New Roman"/>
          <w:sz w:val="28"/>
          <w:szCs w:val="28"/>
        </w:rPr>
        <w:t>1</w:t>
      </w:r>
      <w:r w:rsidR="00015A83" w:rsidRPr="00015A83">
        <w:rPr>
          <w:rFonts w:ascii="Times New Roman" w:hAnsi="Times New Roman" w:cs="Times New Roman"/>
          <w:sz w:val="28"/>
          <w:szCs w:val="28"/>
        </w:rPr>
        <w:t>7</w:t>
      </w:r>
      <w:r w:rsidRPr="00015A83">
        <w:rPr>
          <w:rFonts w:ascii="Times New Roman" w:hAnsi="Times New Roman" w:cs="Times New Roman"/>
          <w:sz w:val="28"/>
          <w:szCs w:val="28"/>
        </w:rPr>
        <w:t xml:space="preserve"> </w:t>
      </w:r>
      <w:r w:rsidR="005E4F62" w:rsidRPr="00015A83">
        <w:rPr>
          <w:rFonts w:ascii="Times New Roman" w:hAnsi="Times New Roman" w:cs="Times New Roman"/>
          <w:sz w:val="28"/>
          <w:szCs w:val="28"/>
        </w:rPr>
        <w:t>выпускн</w:t>
      </w:r>
      <w:r w:rsidR="00116B30" w:rsidRPr="00015A83">
        <w:rPr>
          <w:rFonts w:ascii="Times New Roman" w:hAnsi="Times New Roman" w:cs="Times New Roman"/>
          <w:sz w:val="28"/>
          <w:szCs w:val="28"/>
        </w:rPr>
        <w:t>иков</w:t>
      </w:r>
      <w:r w:rsidR="005E4F62" w:rsidRPr="00015A83">
        <w:rPr>
          <w:rFonts w:ascii="Times New Roman" w:hAnsi="Times New Roman" w:cs="Times New Roman"/>
          <w:sz w:val="28"/>
          <w:szCs w:val="28"/>
        </w:rPr>
        <w:t xml:space="preserve"> аспирантуры</w:t>
      </w:r>
      <w:r w:rsidRPr="00015A83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015A83">
        <w:rPr>
          <w:rFonts w:ascii="Times New Roman" w:hAnsi="Times New Roman" w:cs="Times New Roman"/>
          <w:sz w:val="28"/>
          <w:szCs w:val="28"/>
        </w:rPr>
        <w:t>4</w:t>
      </w:r>
      <w:r w:rsidRPr="00015A83">
        <w:rPr>
          <w:rFonts w:ascii="Times New Roman" w:hAnsi="Times New Roman" w:cs="Times New Roman"/>
          <w:sz w:val="28"/>
          <w:szCs w:val="28"/>
        </w:rPr>
        <w:t xml:space="preserve"> </w:t>
      </w:r>
      <w:r w:rsidR="005E4F62" w:rsidRPr="00015A83">
        <w:rPr>
          <w:rFonts w:ascii="Times New Roman" w:hAnsi="Times New Roman" w:cs="Times New Roman"/>
          <w:sz w:val="28"/>
          <w:szCs w:val="28"/>
        </w:rPr>
        <w:t>человек</w:t>
      </w:r>
      <w:r w:rsidR="00015A83" w:rsidRPr="00015A83">
        <w:rPr>
          <w:rFonts w:ascii="Times New Roman" w:hAnsi="Times New Roman" w:cs="Times New Roman"/>
          <w:sz w:val="28"/>
          <w:szCs w:val="28"/>
        </w:rPr>
        <w:t>а</w:t>
      </w:r>
      <w:r w:rsidR="00015A83" w:rsidRPr="00015A83">
        <w:rPr>
          <w:rFonts w:ascii="Times New Roman" w:eastAsia="Times New Roman" w:hAnsi="Times New Roman"/>
          <w:sz w:val="28"/>
          <w:szCs w:val="28"/>
        </w:rPr>
        <w:t>, прошедши</w:t>
      </w:r>
      <w:r w:rsidR="00015A83">
        <w:rPr>
          <w:rFonts w:ascii="Times New Roman" w:eastAsia="Times New Roman" w:hAnsi="Times New Roman"/>
          <w:sz w:val="28"/>
          <w:szCs w:val="28"/>
        </w:rPr>
        <w:t>х аспирант</w:t>
      </w:r>
      <w:r w:rsidR="00015A83" w:rsidRPr="00015A83">
        <w:rPr>
          <w:rFonts w:ascii="Times New Roman" w:eastAsia="Times New Roman" w:hAnsi="Times New Roman"/>
          <w:sz w:val="28"/>
          <w:szCs w:val="28"/>
        </w:rPr>
        <w:t>скую подготовку до отчетного года</w:t>
      </w:r>
      <w:r w:rsidRPr="00015A83">
        <w:rPr>
          <w:rFonts w:ascii="Times New Roman" w:hAnsi="Times New Roman" w:cs="Times New Roman"/>
          <w:sz w:val="28"/>
          <w:szCs w:val="28"/>
        </w:rPr>
        <w:t>). Процент защи</w:t>
      </w:r>
      <w:r w:rsidR="00FB287A" w:rsidRPr="00015A83">
        <w:rPr>
          <w:rFonts w:ascii="Times New Roman" w:hAnsi="Times New Roman" w:cs="Times New Roman"/>
          <w:sz w:val="28"/>
          <w:szCs w:val="28"/>
        </w:rPr>
        <w:t xml:space="preserve">тившихся </w:t>
      </w:r>
      <w:r w:rsidR="00015A83">
        <w:rPr>
          <w:rFonts w:ascii="Times New Roman" w:hAnsi="Times New Roman" w:cs="Times New Roman"/>
          <w:sz w:val="28"/>
          <w:szCs w:val="28"/>
        </w:rPr>
        <w:t>от фактического выпуска 2016</w:t>
      </w:r>
      <w:r w:rsidRPr="003504D9">
        <w:rPr>
          <w:rFonts w:ascii="Times New Roman" w:hAnsi="Times New Roman" w:cs="Times New Roman"/>
          <w:sz w:val="28"/>
          <w:szCs w:val="28"/>
        </w:rPr>
        <w:t xml:space="preserve"> г</w:t>
      </w:r>
      <w:r w:rsidR="003737B4">
        <w:rPr>
          <w:rFonts w:ascii="Times New Roman" w:hAnsi="Times New Roman" w:cs="Times New Roman"/>
          <w:sz w:val="28"/>
          <w:szCs w:val="28"/>
        </w:rPr>
        <w:t xml:space="preserve">ода: </w:t>
      </w:r>
      <w:r w:rsidR="00015A83">
        <w:rPr>
          <w:rFonts w:ascii="Times New Roman" w:hAnsi="Times New Roman" w:cs="Times New Roman"/>
          <w:sz w:val="28"/>
          <w:szCs w:val="28"/>
        </w:rPr>
        <w:t>14</w:t>
      </w:r>
      <w:r w:rsidRPr="003504D9">
        <w:rPr>
          <w:rFonts w:ascii="Times New Roman" w:hAnsi="Times New Roman" w:cs="Times New Roman"/>
          <w:sz w:val="28"/>
          <w:szCs w:val="28"/>
        </w:rPr>
        <w:t xml:space="preserve">9 человек – </w:t>
      </w:r>
      <w:r w:rsidR="00B46710">
        <w:rPr>
          <w:rFonts w:ascii="Times New Roman" w:hAnsi="Times New Roman" w:cs="Times New Roman"/>
          <w:sz w:val="28"/>
          <w:szCs w:val="28"/>
        </w:rPr>
        <w:t xml:space="preserve"> </w:t>
      </w:r>
      <w:r w:rsidR="00015A83">
        <w:rPr>
          <w:rFonts w:ascii="Times New Roman" w:hAnsi="Times New Roman" w:cs="Times New Roman"/>
          <w:sz w:val="28"/>
          <w:szCs w:val="28"/>
        </w:rPr>
        <w:t xml:space="preserve">12 </w:t>
      </w:r>
      <w:r w:rsidRPr="003504D9">
        <w:rPr>
          <w:rFonts w:ascii="Times New Roman" w:hAnsi="Times New Roman" w:cs="Times New Roman"/>
          <w:sz w:val="28"/>
          <w:szCs w:val="28"/>
        </w:rPr>
        <w:t>%.</w:t>
      </w:r>
      <w:r w:rsidR="00E82512">
        <w:rPr>
          <w:rFonts w:ascii="Times New Roman" w:hAnsi="Times New Roman" w:cs="Times New Roman"/>
          <w:sz w:val="28"/>
          <w:szCs w:val="28"/>
        </w:rPr>
        <w:t xml:space="preserve"> </w:t>
      </w:r>
      <w:r w:rsidRPr="003504D9">
        <w:rPr>
          <w:rFonts w:ascii="Times New Roman" w:hAnsi="Times New Roman" w:cs="Times New Roman"/>
          <w:sz w:val="28"/>
          <w:szCs w:val="28"/>
        </w:rPr>
        <w:t>В таблице</w:t>
      </w:r>
      <w:r w:rsidR="006B4C93">
        <w:rPr>
          <w:rFonts w:ascii="Times New Roman" w:hAnsi="Times New Roman" w:cs="Times New Roman"/>
          <w:sz w:val="28"/>
          <w:szCs w:val="28"/>
        </w:rPr>
        <w:t xml:space="preserve"> </w:t>
      </w:r>
      <w:r w:rsidR="006E2AEB">
        <w:rPr>
          <w:rFonts w:ascii="Times New Roman" w:hAnsi="Times New Roman" w:cs="Times New Roman"/>
          <w:sz w:val="28"/>
          <w:szCs w:val="28"/>
        </w:rPr>
        <w:t>3</w:t>
      </w:r>
      <w:r w:rsidRPr="003504D9">
        <w:rPr>
          <w:rFonts w:ascii="Times New Roman" w:hAnsi="Times New Roman" w:cs="Times New Roman"/>
          <w:sz w:val="28"/>
          <w:szCs w:val="28"/>
        </w:rPr>
        <w:t xml:space="preserve"> представлено распределение защит по институтам (</w:t>
      </w:r>
      <w:proofErr w:type="gramStart"/>
      <w:r w:rsidR="00E83BBE">
        <w:rPr>
          <w:rFonts w:ascii="Times New Roman" w:hAnsi="Times New Roman" w:cs="Times New Roman"/>
          <w:sz w:val="28"/>
          <w:szCs w:val="28"/>
        </w:rPr>
        <w:t>защитившиеся</w:t>
      </w:r>
      <w:proofErr w:type="gramEnd"/>
      <w:r w:rsidR="00E83BBE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E83BBE" w:rsidRPr="003504D9">
        <w:rPr>
          <w:rFonts w:ascii="Times New Roman" w:hAnsi="Times New Roman" w:cs="Times New Roman"/>
          <w:sz w:val="28"/>
          <w:szCs w:val="28"/>
        </w:rPr>
        <w:t xml:space="preserve"> </w:t>
      </w:r>
      <w:r w:rsidR="00E83BBE">
        <w:rPr>
          <w:rFonts w:ascii="Times New Roman" w:hAnsi="Times New Roman" w:cs="Times New Roman"/>
          <w:sz w:val="28"/>
          <w:szCs w:val="28"/>
        </w:rPr>
        <w:t xml:space="preserve">– </w:t>
      </w:r>
      <w:r w:rsidRPr="003504D9">
        <w:rPr>
          <w:rFonts w:ascii="Times New Roman" w:hAnsi="Times New Roman" w:cs="Times New Roman"/>
          <w:sz w:val="28"/>
          <w:szCs w:val="28"/>
        </w:rPr>
        <w:t>1</w:t>
      </w:r>
      <w:r w:rsidR="00015A83">
        <w:rPr>
          <w:rFonts w:ascii="Times New Roman" w:hAnsi="Times New Roman" w:cs="Times New Roman"/>
          <w:sz w:val="28"/>
          <w:szCs w:val="28"/>
        </w:rPr>
        <w:t>3</w:t>
      </w:r>
      <w:r w:rsidRPr="003504D9">
        <w:rPr>
          <w:rFonts w:ascii="Times New Roman" w:hAnsi="Times New Roman" w:cs="Times New Roman"/>
          <w:sz w:val="28"/>
          <w:szCs w:val="28"/>
        </w:rPr>
        <w:t xml:space="preserve"> чел</w:t>
      </w:r>
      <w:r w:rsidR="00E83BBE">
        <w:rPr>
          <w:rFonts w:ascii="Times New Roman" w:hAnsi="Times New Roman" w:cs="Times New Roman"/>
          <w:sz w:val="28"/>
          <w:szCs w:val="28"/>
        </w:rPr>
        <w:t>овек</w:t>
      </w:r>
      <w:r w:rsidRPr="003504D9">
        <w:rPr>
          <w:rFonts w:ascii="Times New Roman" w:hAnsi="Times New Roman" w:cs="Times New Roman"/>
          <w:sz w:val="28"/>
          <w:szCs w:val="28"/>
        </w:rPr>
        <w:t>).</w:t>
      </w:r>
    </w:p>
    <w:p w:rsidR="006152DF" w:rsidRPr="003504D9" w:rsidRDefault="006800FB" w:rsidP="00927057">
      <w:pPr>
        <w:pStyle w:val="a3"/>
        <w:keepNext/>
        <w:widowControl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04D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A13FF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78"/>
        <w:gridCol w:w="3550"/>
        <w:gridCol w:w="3543"/>
      </w:tblGrid>
      <w:tr w:rsidR="006152DF" w:rsidRPr="001636B9" w:rsidTr="007D3D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717E5D" w:rsidRDefault="006800FB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717E5D" w:rsidRDefault="006800FB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7D3D0F" w:rsidRPr="00717E5D">
              <w:rPr>
                <w:rFonts w:ascii="Times New Roman" w:hAnsi="Times New Roman" w:cs="Times New Roman"/>
                <w:sz w:val="24"/>
                <w:szCs w:val="24"/>
              </w:rPr>
              <w:t>иальность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717E5D" w:rsidRDefault="006800FB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Количество защитившихся аспирантов</w:t>
            </w:r>
          </w:p>
        </w:tc>
      </w:tr>
      <w:tr w:rsidR="006152DF" w:rsidRPr="001636B9" w:rsidTr="007D3D0F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717E5D" w:rsidRDefault="006800FB" w:rsidP="0092705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ТХТ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717E5D" w:rsidRDefault="006800FB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02.00.0</w:t>
            </w:r>
            <w:r w:rsidR="00015A83" w:rsidRPr="00717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717E5D" w:rsidRDefault="006800FB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2DF" w:rsidRPr="001636B9" w:rsidTr="007D3D0F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717E5D" w:rsidRDefault="006152DF" w:rsidP="0092705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717E5D" w:rsidRDefault="006800FB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02.00.0</w:t>
            </w:r>
            <w:r w:rsidR="00015A83" w:rsidRPr="00717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717E5D" w:rsidRDefault="006800FB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2DF" w:rsidRPr="001636B9" w:rsidTr="007D3D0F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717E5D" w:rsidRDefault="006152DF" w:rsidP="0092705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717E5D" w:rsidRDefault="006800FB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02.00.0</w:t>
            </w:r>
            <w:r w:rsidR="00015A83" w:rsidRPr="00717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717E5D" w:rsidRDefault="001636B9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2DF" w:rsidRPr="001636B9" w:rsidTr="007D3D0F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717E5D" w:rsidRDefault="006152DF" w:rsidP="0092705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717E5D" w:rsidRDefault="001636B9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05.17.02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717E5D" w:rsidRDefault="001636B9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2DF" w:rsidRPr="001636B9" w:rsidTr="007D3D0F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717E5D" w:rsidRDefault="006152DF" w:rsidP="0092705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717E5D" w:rsidRDefault="001636B9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05.17.06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717E5D" w:rsidRDefault="001636B9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2DF" w:rsidRPr="001636B9" w:rsidTr="007D3D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717E5D" w:rsidRDefault="001636B9" w:rsidP="0092705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КБСП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717E5D" w:rsidRDefault="001636B9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05.11.13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F" w:rsidRPr="00717E5D" w:rsidRDefault="001636B9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6B9" w:rsidRPr="001636B9" w:rsidTr="000B32B4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B9" w:rsidRPr="00717E5D" w:rsidRDefault="001636B9" w:rsidP="0092705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9" w:rsidRPr="00717E5D" w:rsidRDefault="001636B9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05.11.07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9" w:rsidRPr="00717E5D" w:rsidRDefault="001636B9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6B9" w:rsidRPr="001636B9" w:rsidTr="000B32B4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9" w:rsidRPr="00717E5D" w:rsidRDefault="001636B9" w:rsidP="0092705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9" w:rsidRPr="00717E5D" w:rsidRDefault="001636B9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05.27.01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9" w:rsidRPr="00717E5D" w:rsidRDefault="001636B9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6B9" w:rsidRPr="001636B9" w:rsidTr="000B32B4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9" w:rsidRPr="00717E5D" w:rsidRDefault="001636B9" w:rsidP="0092705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9" w:rsidRPr="00717E5D" w:rsidRDefault="001636B9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05.27.06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9" w:rsidRPr="00717E5D" w:rsidRDefault="001636B9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A83" w:rsidRPr="001636B9" w:rsidTr="007D3D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83" w:rsidRPr="00717E5D" w:rsidRDefault="001636B9" w:rsidP="0092705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Кибернетика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83" w:rsidRPr="00717E5D" w:rsidRDefault="001636B9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83" w:rsidRPr="00717E5D" w:rsidRDefault="001636B9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A83" w:rsidRPr="001636B9" w:rsidTr="007D3D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83" w:rsidRPr="00717E5D" w:rsidRDefault="00015A83" w:rsidP="0092705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83" w:rsidRPr="00717E5D" w:rsidRDefault="001636B9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05.13.1</w:t>
            </w:r>
            <w:r w:rsidR="00015A83" w:rsidRPr="0071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83" w:rsidRPr="00717E5D" w:rsidRDefault="001636B9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80A" w:rsidRPr="001636B9" w:rsidTr="007D3D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A" w:rsidRPr="00275377" w:rsidRDefault="00C7480A" w:rsidP="0092705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7"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A" w:rsidRPr="00275377" w:rsidRDefault="00275377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A" w:rsidRPr="00275377" w:rsidRDefault="00EE6D16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377" w:rsidRPr="001636B9" w:rsidTr="007D3D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7" w:rsidRPr="00275377" w:rsidRDefault="00275377" w:rsidP="0092705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7">
              <w:rPr>
                <w:rFonts w:ascii="Times New Roman" w:hAnsi="Times New Roman" w:cs="Times New Roman"/>
                <w:sz w:val="24"/>
                <w:szCs w:val="24"/>
              </w:rPr>
              <w:t>ИНТЕГУ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7" w:rsidRPr="00275377" w:rsidRDefault="00275377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7" w:rsidRPr="00275377" w:rsidRDefault="00275377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377" w:rsidRPr="001636B9" w:rsidTr="007D3D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7" w:rsidRPr="00275377" w:rsidRDefault="00275377" w:rsidP="0092705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7">
              <w:rPr>
                <w:rFonts w:ascii="Times New Roman" w:hAnsi="Times New Roman" w:cs="Times New Roman"/>
                <w:sz w:val="24"/>
                <w:szCs w:val="24"/>
              </w:rPr>
              <w:t>УИСТРО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7" w:rsidRPr="00275377" w:rsidRDefault="00275377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7" w:rsidRPr="00275377" w:rsidRDefault="00275377" w:rsidP="009270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3BBE" w:rsidRPr="00E83BBE" w:rsidRDefault="00E83BBE" w:rsidP="00927057">
      <w:pPr>
        <w:pStyle w:val="a3"/>
        <w:keepNext/>
        <w:widowControl w:val="0"/>
        <w:ind w:firstLine="709"/>
        <w:contextualSpacing/>
        <w:jc w:val="both"/>
        <w:rPr>
          <w:rFonts w:ascii="Times New Roman" w:hAnsi="Times New Roman"/>
          <w:sz w:val="14"/>
          <w:szCs w:val="14"/>
        </w:rPr>
      </w:pPr>
    </w:p>
    <w:p w:rsidR="0045485D" w:rsidRDefault="0001794F" w:rsidP="00927057">
      <w:pPr>
        <w:pStyle w:val="a3"/>
        <w:keepNext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94F">
        <w:rPr>
          <w:rFonts w:ascii="Times New Roman" w:hAnsi="Times New Roman"/>
          <w:sz w:val="28"/>
          <w:szCs w:val="28"/>
        </w:rPr>
        <w:t>Для обеспечения мотивации работы научных руководителей через систему https://pps.mirea.ru производятся стимулирующие выплаты р</w:t>
      </w:r>
      <w:r w:rsidR="00E83BBE">
        <w:rPr>
          <w:rFonts w:ascii="Times New Roman" w:hAnsi="Times New Roman"/>
          <w:sz w:val="28"/>
          <w:szCs w:val="28"/>
        </w:rPr>
        <w:t>уководителям аспирантов. Однако</w:t>
      </w:r>
      <w:r w:rsidRPr="0001794F">
        <w:rPr>
          <w:rFonts w:ascii="Times New Roman" w:hAnsi="Times New Roman"/>
          <w:sz w:val="28"/>
          <w:szCs w:val="28"/>
        </w:rPr>
        <w:t xml:space="preserve"> низкий процент защит в установленный срок показывает, что требуется существенное усиление работы руководителей в данном направлении.</w:t>
      </w:r>
    </w:p>
    <w:p w:rsidR="00E4356C" w:rsidRDefault="001113A1" w:rsidP="00927057">
      <w:pPr>
        <w:pStyle w:val="a3"/>
        <w:keepNext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AAA">
        <w:rPr>
          <w:rFonts w:ascii="Times New Roman" w:hAnsi="Times New Roman" w:cs="Times New Roman"/>
          <w:sz w:val="28"/>
          <w:szCs w:val="28"/>
        </w:rPr>
        <w:t>В 2017 году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77AAA">
        <w:rPr>
          <w:rFonts w:ascii="Times New Roman" w:hAnsi="Times New Roman" w:cs="Times New Roman"/>
          <w:sz w:val="28"/>
          <w:szCs w:val="28"/>
        </w:rPr>
        <w:t>федеральным</w:t>
      </w:r>
      <w:r w:rsidR="00E83BBE">
        <w:rPr>
          <w:rFonts w:ascii="Times New Roman" w:hAnsi="Times New Roman" w:cs="Times New Roman"/>
          <w:sz w:val="28"/>
          <w:szCs w:val="28"/>
        </w:rPr>
        <w:t>и</w:t>
      </w:r>
      <w:r w:rsidR="00B77AAA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E83BBE">
        <w:rPr>
          <w:rFonts w:ascii="Times New Roman" w:hAnsi="Times New Roman" w:cs="Times New Roman"/>
          <w:sz w:val="28"/>
          <w:szCs w:val="28"/>
        </w:rPr>
        <w:t>и</w:t>
      </w:r>
      <w:r w:rsidR="00B77AAA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E83BBE">
        <w:rPr>
          <w:rFonts w:ascii="Times New Roman" w:hAnsi="Times New Roman" w:cs="Times New Roman"/>
          <w:sz w:val="28"/>
          <w:szCs w:val="28"/>
        </w:rPr>
        <w:t>и</w:t>
      </w:r>
      <w:r w:rsidR="00B77AAA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E83BBE">
        <w:rPr>
          <w:rFonts w:ascii="Times New Roman" w:hAnsi="Times New Roman" w:cs="Times New Roman"/>
          <w:sz w:val="28"/>
          <w:szCs w:val="28"/>
        </w:rPr>
        <w:t>а</w:t>
      </w:r>
      <w:r w:rsidR="00B77AAA">
        <w:rPr>
          <w:rFonts w:ascii="Times New Roman" w:hAnsi="Times New Roman" w:cs="Times New Roman"/>
          <w:sz w:val="28"/>
          <w:szCs w:val="28"/>
        </w:rPr>
        <w:t>м</w:t>
      </w:r>
      <w:r w:rsidR="00E83BBE">
        <w:rPr>
          <w:rFonts w:ascii="Times New Roman" w:hAnsi="Times New Roman" w:cs="Times New Roman"/>
          <w:sz w:val="28"/>
          <w:szCs w:val="28"/>
        </w:rPr>
        <w:t>и</w:t>
      </w:r>
      <w:r w:rsidR="00B77AAA">
        <w:rPr>
          <w:rFonts w:ascii="Times New Roman" w:hAnsi="Times New Roman" w:cs="Times New Roman"/>
          <w:sz w:val="28"/>
          <w:szCs w:val="28"/>
        </w:rPr>
        <w:t xml:space="preserve"> высшего образования (уровень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AAA">
        <w:rPr>
          <w:rFonts w:ascii="Times New Roman" w:hAnsi="Times New Roman" w:cs="Times New Roman"/>
          <w:sz w:val="28"/>
          <w:szCs w:val="28"/>
        </w:rPr>
        <w:t xml:space="preserve">кадров высшей квалификации) </w:t>
      </w:r>
      <w:r w:rsidR="00D46092">
        <w:rPr>
          <w:rFonts w:ascii="Times New Roman" w:hAnsi="Times New Roman" w:cs="Times New Roman"/>
          <w:sz w:val="28"/>
          <w:szCs w:val="28"/>
        </w:rPr>
        <w:t xml:space="preserve">по </w:t>
      </w:r>
      <w:r w:rsidR="00275377">
        <w:rPr>
          <w:rFonts w:ascii="Times New Roman" w:hAnsi="Times New Roman" w:cs="Times New Roman"/>
          <w:sz w:val="28"/>
          <w:szCs w:val="28"/>
        </w:rPr>
        <w:t>направлениям подготовки</w:t>
      </w:r>
      <w:r w:rsidR="00D46092">
        <w:rPr>
          <w:rFonts w:ascii="Times New Roman" w:hAnsi="Times New Roman" w:cs="Times New Roman"/>
          <w:sz w:val="28"/>
          <w:szCs w:val="28"/>
        </w:rPr>
        <w:t xml:space="preserve">: </w:t>
      </w:r>
      <w:r w:rsidR="00275377">
        <w:rPr>
          <w:rFonts w:ascii="Times New Roman" w:hAnsi="Times New Roman" w:cs="Times New Roman"/>
          <w:sz w:val="28"/>
          <w:szCs w:val="28"/>
        </w:rPr>
        <w:t xml:space="preserve">38.06.01 </w:t>
      </w:r>
      <w:r w:rsidR="00275377">
        <w:rPr>
          <w:rFonts w:ascii="Times New Roman" w:hAnsi="Times New Roman" w:cs="Times New Roman"/>
          <w:sz w:val="28"/>
          <w:szCs w:val="28"/>
        </w:rPr>
        <w:lastRenderedPageBreak/>
        <w:t>«Экономика» (</w:t>
      </w:r>
      <w:r w:rsidR="00B77AAA" w:rsidRPr="00B77AAA">
        <w:rPr>
          <w:rFonts w:ascii="Times New Roman" w:hAnsi="Times New Roman" w:cs="Times New Roman"/>
          <w:sz w:val="28"/>
          <w:szCs w:val="28"/>
        </w:rPr>
        <w:t>6</w:t>
      </w:r>
      <w:r w:rsidR="00275377">
        <w:rPr>
          <w:rFonts w:ascii="Times New Roman" w:hAnsi="Times New Roman" w:cs="Times New Roman"/>
          <w:sz w:val="28"/>
          <w:szCs w:val="28"/>
        </w:rPr>
        <w:t xml:space="preserve"> человек), 40.06.01 «Юриспруденция»</w:t>
      </w:r>
      <w:r w:rsidR="00D46092">
        <w:rPr>
          <w:rFonts w:ascii="Times New Roman" w:hAnsi="Times New Roman" w:cs="Times New Roman"/>
          <w:sz w:val="28"/>
          <w:szCs w:val="28"/>
        </w:rPr>
        <w:t xml:space="preserve"> (</w:t>
      </w:r>
      <w:r w:rsidR="00B77AAA" w:rsidRPr="00B77AAA">
        <w:rPr>
          <w:rFonts w:ascii="Times New Roman" w:hAnsi="Times New Roman" w:cs="Times New Roman"/>
          <w:sz w:val="28"/>
          <w:szCs w:val="28"/>
        </w:rPr>
        <w:t>3</w:t>
      </w:r>
      <w:r w:rsidR="00D46092">
        <w:rPr>
          <w:rFonts w:ascii="Times New Roman" w:hAnsi="Times New Roman" w:cs="Times New Roman"/>
          <w:sz w:val="28"/>
          <w:szCs w:val="28"/>
        </w:rPr>
        <w:t xml:space="preserve"> чел</w:t>
      </w:r>
      <w:r w:rsidR="00275377">
        <w:rPr>
          <w:rFonts w:ascii="Times New Roman" w:hAnsi="Times New Roman" w:cs="Times New Roman"/>
          <w:sz w:val="28"/>
          <w:szCs w:val="28"/>
        </w:rPr>
        <w:t>овек</w:t>
      </w:r>
      <w:r w:rsidR="00B77AAA">
        <w:rPr>
          <w:rFonts w:ascii="Times New Roman" w:hAnsi="Times New Roman" w:cs="Times New Roman"/>
          <w:sz w:val="28"/>
          <w:szCs w:val="28"/>
        </w:rPr>
        <w:t>а</w:t>
      </w:r>
      <w:r w:rsidR="00D46092">
        <w:rPr>
          <w:rFonts w:ascii="Times New Roman" w:hAnsi="Times New Roman" w:cs="Times New Roman"/>
          <w:sz w:val="28"/>
          <w:szCs w:val="28"/>
        </w:rPr>
        <w:t xml:space="preserve">), </w:t>
      </w:r>
      <w:r w:rsidR="00275377">
        <w:rPr>
          <w:rFonts w:ascii="Times New Roman" w:hAnsi="Times New Roman" w:cs="Times New Roman"/>
          <w:sz w:val="28"/>
          <w:szCs w:val="28"/>
        </w:rPr>
        <w:t>50.06.01</w:t>
      </w:r>
      <w:r w:rsidR="00D46092">
        <w:rPr>
          <w:rFonts w:ascii="Times New Roman" w:hAnsi="Times New Roman" w:cs="Times New Roman"/>
          <w:sz w:val="28"/>
          <w:szCs w:val="28"/>
        </w:rPr>
        <w:t xml:space="preserve"> </w:t>
      </w:r>
      <w:r w:rsidR="00E83BBE">
        <w:rPr>
          <w:rFonts w:ascii="Times New Roman" w:hAnsi="Times New Roman" w:cs="Times New Roman"/>
          <w:sz w:val="28"/>
          <w:szCs w:val="28"/>
        </w:rPr>
        <w:t xml:space="preserve">«Искусствоведение» </w:t>
      </w:r>
      <w:r w:rsidR="00D46092">
        <w:rPr>
          <w:rFonts w:ascii="Times New Roman" w:hAnsi="Times New Roman" w:cs="Times New Roman"/>
          <w:sz w:val="28"/>
          <w:szCs w:val="28"/>
        </w:rPr>
        <w:t>(</w:t>
      </w:r>
      <w:r w:rsidR="00275377">
        <w:rPr>
          <w:rFonts w:ascii="Times New Roman" w:hAnsi="Times New Roman" w:cs="Times New Roman"/>
          <w:sz w:val="28"/>
          <w:szCs w:val="28"/>
        </w:rPr>
        <w:t>1</w:t>
      </w:r>
      <w:r w:rsidR="00D46092">
        <w:rPr>
          <w:rFonts w:ascii="Times New Roman" w:hAnsi="Times New Roman" w:cs="Times New Roman"/>
          <w:sz w:val="28"/>
          <w:szCs w:val="28"/>
        </w:rPr>
        <w:t xml:space="preserve"> человек) </w:t>
      </w:r>
      <w:r>
        <w:rPr>
          <w:rFonts w:ascii="Times New Roman" w:hAnsi="Times New Roman" w:cs="Times New Roman"/>
          <w:sz w:val="28"/>
          <w:szCs w:val="28"/>
        </w:rPr>
        <w:t>впервые пройдут защиты научных</w:t>
      </w:r>
      <w:r w:rsidR="00E43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докладов</w:t>
      </w:r>
      <w:r w:rsidR="00B77AAA" w:rsidRPr="00B77AAA">
        <w:rPr>
          <w:rFonts w:ascii="Times New Roman" w:hAnsi="Times New Roman" w:cs="Times New Roman"/>
          <w:sz w:val="28"/>
          <w:szCs w:val="28"/>
        </w:rPr>
        <w:t xml:space="preserve"> </w:t>
      </w:r>
      <w:r w:rsidR="00E83BBE">
        <w:rPr>
          <w:rFonts w:ascii="Times New Roman" w:hAnsi="Times New Roman" w:cs="Times New Roman"/>
          <w:sz w:val="28"/>
          <w:szCs w:val="28"/>
        </w:rPr>
        <w:t>выпускниками аспирантуры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3B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роведена необходимая подготовительная работа: сформированы соответствующие Государственные экзаменационные комиссии, разработан и утвержден</w:t>
      </w:r>
      <w:r w:rsidR="00E713A9">
        <w:rPr>
          <w:rFonts w:ascii="Times New Roman" w:hAnsi="Times New Roman" w:cs="Times New Roman"/>
          <w:sz w:val="28"/>
          <w:szCs w:val="28"/>
        </w:rPr>
        <w:t xml:space="preserve"> комплект</w:t>
      </w:r>
      <w:r>
        <w:rPr>
          <w:rFonts w:ascii="Times New Roman" w:hAnsi="Times New Roman" w:cs="Times New Roman"/>
          <w:sz w:val="28"/>
          <w:szCs w:val="28"/>
        </w:rPr>
        <w:t xml:space="preserve"> локальны</w:t>
      </w:r>
      <w:r w:rsidR="00E713A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E713A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E713A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496" w:rsidRDefault="006800FB" w:rsidP="00927057">
      <w:pPr>
        <w:pStyle w:val="a3"/>
        <w:keepNext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4D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B5C7E">
        <w:rPr>
          <w:rFonts w:ascii="Times New Roman" w:hAnsi="Times New Roman" w:cs="Times New Roman"/>
          <w:sz w:val="28"/>
          <w:szCs w:val="28"/>
        </w:rPr>
        <w:t xml:space="preserve">аспирантурой совместно с приемной комиссией </w:t>
      </w:r>
      <w:r w:rsidR="00471B92">
        <w:rPr>
          <w:rFonts w:ascii="Times New Roman" w:hAnsi="Times New Roman" w:cs="Times New Roman"/>
          <w:sz w:val="28"/>
          <w:szCs w:val="28"/>
        </w:rPr>
        <w:t>завершается</w:t>
      </w:r>
      <w:r w:rsidRPr="003504D9">
        <w:rPr>
          <w:rFonts w:ascii="Times New Roman" w:hAnsi="Times New Roman" w:cs="Times New Roman"/>
          <w:sz w:val="28"/>
          <w:szCs w:val="28"/>
        </w:rPr>
        <w:t xml:space="preserve"> работа по организации </w:t>
      </w:r>
      <w:r w:rsidR="0053575E"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 w:rsidRPr="003504D9">
        <w:rPr>
          <w:rFonts w:ascii="Times New Roman" w:hAnsi="Times New Roman" w:cs="Times New Roman"/>
          <w:sz w:val="28"/>
          <w:szCs w:val="28"/>
        </w:rPr>
        <w:t>набора в 201</w:t>
      </w:r>
      <w:r w:rsidR="001636B9">
        <w:rPr>
          <w:rFonts w:ascii="Times New Roman" w:hAnsi="Times New Roman" w:cs="Times New Roman"/>
          <w:sz w:val="28"/>
          <w:szCs w:val="28"/>
        </w:rPr>
        <w:t>7</w:t>
      </w:r>
      <w:r w:rsidRPr="003504D9">
        <w:rPr>
          <w:rFonts w:ascii="Times New Roman" w:hAnsi="Times New Roman" w:cs="Times New Roman"/>
          <w:sz w:val="28"/>
          <w:szCs w:val="28"/>
        </w:rPr>
        <w:t xml:space="preserve"> году. Контрольные цифры приема на обучение по программам подготовки научно-педагогических кадров в аспирантуре на 201</w:t>
      </w:r>
      <w:r w:rsidR="001636B9">
        <w:rPr>
          <w:rFonts w:ascii="Times New Roman" w:hAnsi="Times New Roman" w:cs="Times New Roman"/>
          <w:sz w:val="28"/>
          <w:szCs w:val="28"/>
        </w:rPr>
        <w:t>7</w:t>
      </w:r>
      <w:r w:rsidRPr="003504D9">
        <w:rPr>
          <w:rFonts w:ascii="Times New Roman" w:hAnsi="Times New Roman" w:cs="Times New Roman"/>
          <w:sz w:val="28"/>
          <w:szCs w:val="28"/>
        </w:rPr>
        <w:t xml:space="preserve"> год (включая задание по подготовке кадров для оборонно-промышленного комплекса – ОПК)</w:t>
      </w:r>
      <w:r w:rsidR="00B46710">
        <w:rPr>
          <w:rFonts w:ascii="Times New Roman" w:hAnsi="Times New Roman" w:cs="Times New Roman"/>
          <w:sz w:val="28"/>
          <w:szCs w:val="28"/>
        </w:rPr>
        <w:t xml:space="preserve"> приведены в таблице </w:t>
      </w:r>
      <w:r w:rsidR="006E2AEB">
        <w:rPr>
          <w:rFonts w:ascii="Times New Roman" w:hAnsi="Times New Roman" w:cs="Times New Roman"/>
          <w:sz w:val="28"/>
          <w:szCs w:val="28"/>
        </w:rPr>
        <w:t>4</w:t>
      </w:r>
      <w:r w:rsidR="00BF7F28">
        <w:rPr>
          <w:rFonts w:ascii="Times New Roman" w:hAnsi="Times New Roman" w:cs="Times New Roman"/>
          <w:sz w:val="28"/>
          <w:szCs w:val="28"/>
        </w:rPr>
        <w:t>.</w:t>
      </w:r>
    </w:p>
    <w:p w:rsidR="006152DF" w:rsidRPr="003504D9" w:rsidRDefault="006800FB" w:rsidP="00E83BBE">
      <w:pPr>
        <w:pStyle w:val="a3"/>
        <w:keepNext/>
        <w:widowControl w:val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04D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A13F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7"/>
        <w:gridCol w:w="5336"/>
        <w:gridCol w:w="1052"/>
        <w:gridCol w:w="1976"/>
      </w:tblGrid>
      <w:tr w:rsidR="006152DF" w:rsidRPr="003504D9">
        <w:tc>
          <w:tcPr>
            <w:tcW w:w="7338" w:type="dxa"/>
            <w:gridSpan w:val="2"/>
            <w:vAlign w:val="center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134" w:type="dxa"/>
            <w:vAlign w:val="center"/>
          </w:tcPr>
          <w:p w:rsidR="006152DF" w:rsidRPr="003504D9" w:rsidRDefault="006800FB" w:rsidP="00927057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2210" w:type="dxa"/>
            <w:vAlign w:val="center"/>
          </w:tcPr>
          <w:p w:rsidR="006152DF" w:rsidRPr="003504D9" w:rsidRDefault="006800FB" w:rsidP="00927057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4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ОПК (из общего </w:t>
            </w:r>
            <w:proofErr w:type="gramEnd"/>
          </w:p>
          <w:p w:rsidR="006152DF" w:rsidRPr="003504D9" w:rsidRDefault="006800FB" w:rsidP="00927057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числа КЦП)</w:t>
            </w:r>
          </w:p>
        </w:tc>
      </w:tr>
      <w:tr w:rsidR="006152DF" w:rsidRPr="003504D9">
        <w:tc>
          <w:tcPr>
            <w:tcW w:w="1242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02.06.01</w:t>
            </w:r>
          </w:p>
        </w:tc>
        <w:tc>
          <w:tcPr>
            <w:tcW w:w="6096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1134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6152DF" w:rsidRPr="003504D9" w:rsidRDefault="006152DF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DF" w:rsidRPr="003504D9">
        <w:tc>
          <w:tcPr>
            <w:tcW w:w="1242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03.06.01</w:t>
            </w:r>
          </w:p>
        </w:tc>
        <w:tc>
          <w:tcPr>
            <w:tcW w:w="6096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134" w:type="dxa"/>
          </w:tcPr>
          <w:p w:rsidR="006152DF" w:rsidRPr="003504D9" w:rsidRDefault="001636B9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6152DF" w:rsidRPr="003504D9" w:rsidRDefault="006152DF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DF" w:rsidRPr="003504D9">
        <w:tc>
          <w:tcPr>
            <w:tcW w:w="1242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04.06.01</w:t>
            </w:r>
          </w:p>
        </w:tc>
        <w:tc>
          <w:tcPr>
            <w:tcW w:w="6096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Химические науки</w:t>
            </w:r>
          </w:p>
        </w:tc>
        <w:tc>
          <w:tcPr>
            <w:tcW w:w="1134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6152DF" w:rsidRPr="003504D9" w:rsidRDefault="006152DF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DF" w:rsidRPr="003504D9">
        <w:tc>
          <w:tcPr>
            <w:tcW w:w="1242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06.06.01</w:t>
            </w:r>
          </w:p>
        </w:tc>
        <w:tc>
          <w:tcPr>
            <w:tcW w:w="6096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1134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6152DF" w:rsidRPr="003504D9" w:rsidRDefault="006152DF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DF" w:rsidRPr="003504D9">
        <w:tc>
          <w:tcPr>
            <w:tcW w:w="1242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6096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134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0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52DF" w:rsidRPr="003504D9">
        <w:tc>
          <w:tcPr>
            <w:tcW w:w="1242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11.06.01</w:t>
            </w:r>
          </w:p>
        </w:tc>
        <w:tc>
          <w:tcPr>
            <w:tcW w:w="6096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1134" w:type="dxa"/>
          </w:tcPr>
          <w:p w:rsidR="006152DF" w:rsidRPr="003504D9" w:rsidRDefault="001636B9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</w:tcPr>
          <w:p w:rsidR="006152DF" w:rsidRPr="003504D9" w:rsidRDefault="001636B9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2DF" w:rsidRPr="003504D9">
        <w:tc>
          <w:tcPr>
            <w:tcW w:w="1242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12.06.01</w:t>
            </w:r>
          </w:p>
        </w:tc>
        <w:tc>
          <w:tcPr>
            <w:tcW w:w="6096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134" w:type="dxa"/>
          </w:tcPr>
          <w:p w:rsidR="006152DF" w:rsidRPr="003504D9" w:rsidRDefault="001636B9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6152DF" w:rsidRPr="003504D9" w:rsidRDefault="006152DF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DF" w:rsidRPr="003504D9">
        <w:tc>
          <w:tcPr>
            <w:tcW w:w="1242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6096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134" w:type="dxa"/>
          </w:tcPr>
          <w:p w:rsidR="006152DF" w:rsidRPr="003504D9" w:rsidRDefault="001636B9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6152DF" w:rsidRPr="003504D9" w:rsidRDefault="006152DF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DF" w:rsidRPr="003504D9">
        <w:tc>
          <w:tcPr>
            <w:tcW w:w="1242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</w:p>
        </w:tc>
        <w:tc>
          <w:tcPr>
            <w:tcW w:w="6096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1134" w:type="dxa"/>
          </w:tcPr>
          <w:p w:rsidR="006152DF" w:rsidRPr="003504D9" w:rsidRDefault="001636B9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0" w:type="dxa"/>
          </w:tcPr>
          <w:p w:rsidR="006152DF" w:rsidRPr="003504D9" w:rsidRDefault="006152DF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DF" w:rsidRPr="003504D9">
        <w:tc>
          <w:tcPr>
            <w:tcW w:w="1242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22.06.01</w:t>
            </w:r>
          </w:p>
        </w:tc>
        <w:tc>
          <w:tcPr>
            <w:tcW w:w="6096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Технологии материалов</w:t>
            </w:r>
          </w:p>
        </w:tc>
        <w:tc>
          <w:tcPr>
            <w:tcW w:w="1134" w:type="dxa"/>
          </w:tcPr>
          <w:p w:rsidR="006152DF" w:rsidRPr="003504D9" w:rsidRDefault="001636B9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6152DF" w:rsidRPr="003504D9" w:rsidRDefault="006152DF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DF" w:rsidRPr="003504D9">
        <w:tc>
          <w:tcPr>
            <w:tcW w:w="1242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24.06.01</w:t>
            </w:r>
          </w:p>
        </w:tc>
        <w:tc>
          <w:tcPr>
            <w:tcW w:w="6096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1134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2DF" w:rsidRPr="003504D9">
        <w:tc>
          <w:tcPr>
            <w:tcW w:w="1242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27.06.01</w:t>
            </w:r>
          </w:p>
        </w:tc>
        <w:tc>
          <w:tcPr>
            <w:tcW w:w="6096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134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</w:tcPr>
          <w:p w:rsidR="006152DF" w:rsidRPr="003504D9" w:rsidRDefault="00B77AAA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2DF" w:rsidRPr="003504D9">
        <w:tc>
          <w:tcPr>
            <w:tcW w:w="7338" w:type="dxa"/>
            <w:gridSpan w:val="2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52DF" w:rsidRPr="003504D9" w:rsidRDefault="006800FB" w:rsidP="00927057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6152DF" w:rsidRPr="003504D9" w:rsidRDefault="009A005A" w:rsidP="00B77AAA">
            <w:pPr>
              <w:pStyle w:val="a3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3BBE" w:rsidRPr="00E83BBE" w:rsidRDefault="00E83BBE" w:rsidP="00676540">
      <w:pPr>
        <w:keepNext/>
        <w:widowControl w:val="0"/>
        <w:tabs>
          <w:tab w:val="left" w:pos="3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6152DF" w:rsidRDefault="00676540" w:rsidP="00676540">
      <w:pPr>
        <w:keepNext/>
        <w:widowControl w:val="0"/>
        <w:tabs>
          <w:tab w:val="left" w:pos="3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504D9">
        <w:rPr>
          <w:rFonts w:ascii="Times New Roman" w:hAnsi="Times New Roman" w:cs="Times New Roman"/>
          <w:sz w:val="28"/>
          <w:szCs w:val="28"/>
        </w:rPr>
        <w:t>спирантур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0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р</w:t>
      </w:r>
      <w:r w:rsidRPr="003504D9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0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выполнения государственного задания по подготовке кадров </w:t>
      </w:r>
      <w:r w:rsidRPr="003504D9">
        <w:rPr>
          <w:rFonts w:ascii="Times New Roman" w:hAnsi="Times New Roman" w:cs="Times New Roman"/>
          <w:sz w:val="28"/>
          <w:szCs w:val="28"/>
        </w:rPr>
        <w:t>для оборонно-промышленного комплекса</w:t>
      </w:r>
      <w:r w:rsidR="00717E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чего заключены договор</w:t>
      </w:r>
      <w:r w:rsidR="00717E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75E" w:rsidRPr="003504D9">
        <w:rPr>
          <w:rFonts w:ascii="Times New Roman" w:hAnsi="Times New Roman" w:cs="Times New Roman"/>
          <w:sz w:val="28"/>
          <w:szCs w:val="28"/>
        </w:rPr>
        <w:t xml:space="preserve">о целевом приеме </w:t>
      </w:r>
      <w:r w:rsidR="0077720E">
        <w:rPr>
          <w:rFonts w:ascii="Times New Roman" w:hAnsi="Times New Roman" w:cs="Times New Roman"/>
          <w:sz w:val="28"/>
          <w:szCs w:val="28"/>
        </w:rPr>
        <w:t>(</w:t>
      </w:r>
      <w:r w:rsidRPr="003504D9">
        <w:rPr>
          <w:rFonts w:ascii="Times New Roman" w:hAnsi="Times New Roman" w:cs="Times New Roman"/>
          <w:sz w:val="28"/>
          <w:szCs w:val="28"/>
        </w:rPr>
        <w:t xml:space="preserve">с </w:t>
      </w:r>
      <w:r w:rsidR="009A005A">
        <w:rPr>
          <w:rFonts w:ascii="Times New Roman" w:hAnsi="Times New Roman" w:cs="Times New Roman"/>
          <w:sz w:val="28"/>
          <w:szCs w:val="28"/>
        </w:rPr>
        <w:t xml:space="preserve">4 </w:t>
      </w:r>
      <w:r w:rsidRPr="003504D9">
        <w:rPr>
          <w:rFonts w:ascii="Times New Roman" w:hAnsi="Times New Roman" w:cs="Times New Roman"/>
          <w:sz w:val="28"/>
          <w:szCs w:val="28"/>
        </w:rPr>
        <w:t xml:space="preserve">предприятиями </w:t>
      </w:r>
      <w:r w:rsidR="009A005A">
        <w:rPr>
          <w:rFonts w:ascii="Times New Roman" w:hAnsi="Times New Roman" w:cs="Times New Roman"/>
          <w:sz w:val="28"/>
          <w:szCs w:val="28"/>
        </w:rPr>
        <w:t>из 7</w:t>
      </w:r>
      <w:r w:rsidR="0077720E">
        <w:rPr>
          <w:rFonts w:ascii="Times New Roman" w:hAnsi="Times New Roman" w:cs="Times New Roman"/>
          <w:sz w:val="28"/>
          <w:szCs w:val="28"/>
        </w:rPr>
        <w:t>)</w:t>
      </w:r>
      <w:r w:rsidR="009A005A">
        <w:rPr>
          <w:rFonts w:ascii="Times New Roman" w:hAnsi="Times New Roman" w:cs="Times New Roman"/>
          <w:sz w:val="28"/>
          <w:szCs w:val="28"/>
        </w:rPr>
        <w:t>:</w:t>
      </w:r>
    </w:p>
    <w:p w:rsidR="009A005A" w:rsidRDefault="009A005A" w:rsidP="009A005A">
      <w:pPr>
        <w:keepNext/>
        <w:widowControl w:val="0"/>
        <w:tabs>
          <w:tab w:val="left" w:pos="36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A13F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993"/>
        <w:gridCol w:w="1666"/>
      </w:tblGrid>
      <w:tr w:rsidR="009A005A" w:rsidRPr="0021333F" w:rsidTr="00B77AAA">
        <w:tc>
          <w:tcPr>
            <w:tcW w:w="1526" w:type="dxa"/>
            <w:vAlign w:val="center"/>
          </w:tcPr>
          <w:p w:rsidR="009A005A" w:rsidRPr="0021333F" w:rsidRDefault="009A005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5386" w:type="dxa"/>
            <w:vAlign w:val="center"/>
          </w:tcPr>
          <w:p w:rsidR="009A005A" w:rsidRPr="0021333F" w:rsidRDefault="009A005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Предприятие ОПК</w:t>
            </w:r>
          </w:p>
        </w:tc>
        <w:tc>
          <w:tcPr>
            <w:tcW w:w="993" w:type="dxa"/>
            <w:vAlign w:val="center"/>
          </w:tcPr>
          <w:p w:rsidR="009A005A" w:rsidRPr="0021333F" w:rsidRDefault="009A005A" w:rsidP="00B77A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B77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во мест</w:t>
            </w:r>
          </w:p>
        </w:tc>
        <w:tc>
          <w:tcPr>
            <w:tcW w:w="1666" w:type="dxa"/>
            <w:vAlign w:val="center"/>
          </w:tcPr>
          <w:p w:rsidR="009A005A" w:rsidRPr="0021333F" w:rsidRDefault="001C6962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005A" w:rsidRPr="0021333F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</w:p>
        </w:tc>
      </w:tr>
      <w:tr w:rsidR="009A005A" w:rsidRPr="0021333F" w:rsidTr="00B77AAA">
        <w:tc>
          <w:tcPr>
            <w:tcW w:w="1526" w:type="dxa"/>
            <w:vMerge w:val="restart"/>
            <w:vAlign w:val="center"/>
          </w:tcPr>
          <w:p w:rsidR="009A005A" w:rsidRPr="0021333F" w:rsidRDefault="009A005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5386" w:type="dxa"/>
            <w:vAlign w:val="center"/>
          </w:tcPr>
          <w:p w:rsidR="009A005A" w:rsidRPr="0021333F" w:rsidRDefault="009A005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«Концерн «</w:t>
            </w:r>
            <w:proofErr w:type="spellStart"/>
            <w:r w:rsidRPr="0021333F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Моринформсистема</w:t>
            </w:r>
            <w:proofErr w:type="spellEnd"/>
            <w:r w:rsidRPr="0021333F">
              <w:rPr>
                <w:rFonts w:ascii="Times New Roman" w:eastAsia="Times New Roman" w:hAnsi="Times New Roman" w:cs="Times New Roman"/>
                <w:sz w:val="24"/>
                <w:szCs w:val="24"/>
              </w:rPr>
              <w:t>-АГАТ»</w:t>
            </w:r>
          </w:p>
        </w:tc>
        <w:tc>
          <w:tcPr>
            <w:tcW w:w="993" w:type="dxa"/>
            <w:vAlign w:val="center"/>
          </w:tcPr>
          <w:p w:rsidR="009A005A" w:rsidRPr="0021333F" w:rsidRDefault="009A005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9A005A" w:rsidRPr="0021333F" w:rsidRDefault="009A005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</w:p>
        </w:tc>
      </w:tr>
      <w:tr w:rsidR="009A005A" w:rsidRPr="0021333F" w:rsidTr="00B77AAA">
        <w:tc>
          <w:tcPr>
            <w:tcW w:w="1526" w:type="dxa"/>
            <w:vMerge/>
            <w:vAlign w:val="center"/>
          </w:tcPr>
          <w:p w:rsidR="009A005A" w:rsidRPr="0021333F" w:rsidRDefault="009A005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9A005A" w:rsidRPr="0021333F" w:rsidRDefault="009A005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«Институт электронных управляющих машин им. И.С. Брука»</w:t>
            </w:r>
          </w:p>
        </w:tc>
        <w:tc>
          <w:tcPr>
            <w:tcW w:w="993" w:type="dxa"/>
            <w:vAlign w:val="center"/>
          </w:tcPr>
          <w:p w:rsidR="009A005A" w:rsidRPr="0021333F" w:rsidRDefault="009A005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:rsidR="009A005A" w:rsidRPr="0021333F" w:rsidRDefault="009A005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</w:p>
        </w:tc>
      </w:tr>
      <w:tr w:rsidR="009A005A" w:rsidRPr="0021333F" w:rsidTr="00B77AAA">
        <w:tc>
          <w:tcPr>
            <w:tcW w:w="1526" w:type="dxa"/>
            <w:vMerge/>
            <w:vAlign w:val="center"/>
          </w:tcPr>
          <w:p w:rsidR="009A005A" w:rsidRPr="0021333F" w:rsidRDefault="009A005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9A005A" w:rsidRPr="0021333F" w:rsidRDefault="009A005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«ГОКБ «Прожектор»</w:t>
            </w:r>
          </w:p>
        </w:tc>
        <w:tc>
          <w:tcPr>
            <w:tcW w:w="993" w:type="dxa"/>
            <w:vAlign w:val="center"/>
          </w:tcPr>
          <w:p w:rsidR="009A005A" w:rsidRPr="0021333F" w:rsidRDefault="009A005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9A005A" w:rsidRPr="0021333F" w:rsidRDefault="009A005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</w:p>
        </w:tc>
      </w:tr>
      <w:tr w:rsidR="00B77AAA" w:rsidRPr="0021333F" w:rsidTr="00B77AAA">
        <w:tc>
          <w:tcPr>
            <w:tcW w:w="1526" w:type="dxa"/>
            <w:vMerge w:val="restart"/>
            <w:vAlign w:val="center"/>
          </w:tcPr>
          <w:p w:rsidR="00B77AAA" w:rsidRPr="0021333F" w:rsidRDefault="00B77AA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11.06.01</w:t>
            </w:r>
          </w:p>
        </w:tc>
        <w:tc>
          <w:tcPr>
            <w:tcW w:w="5386" w:type="dxa"/>
            <w:vAlign w:val="center"/>
          </w:tcPr>
          <w:p w:rsidR="00B77AAA" w:rsidRPr="0021333F" w:rsidRDefault="00B77AA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21333F">
              <w:rPr>
                <w:rFonts w:ascii="Times New Roman" w:eastAsia="Times New Roman" w:hAnsi="Times New Roman" w:cs="Times New Roman"/>
                <w:sz w:val="24"/>
                <w:szCs w:val="24"/>
              </w:rPr>
              <w:t>Шокина</w:t>
            </w:r>
            <w:proofErr w:type="spellEnd"/>
            <w:r w:rsidRPr="0021333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B77AAA" w:rsidRPr="0021333F" w:rsidRDefault="00B77AA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B77AAA" w:rsidRDefault="005879BC" w:rsidP="00B77A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</w:tr>
      <w:tr w:rsidR="00B77AAA" w:rsidRPr="0021333F" w:rsidTr="00B77AAA">
        <w:tc>
          <w:tcPr>
            <w:tcW w:w="1526" w:type="dxa"/>
            <w:vMerge/>
            <w:vAlign w:val="center"/>
          </w:tcPr>
          <w:p w:rsidR="00B77AAA" w:rsidRPr="0021333F" w:rsidRDefault="00B77AA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77AAA" w:rsidRPr="0021333F" w:rsidRDefault="00B77AA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«Московский научно-исследовательский институт радиосвязи»</w:t>
            </w:r>
          </w:p>
        </w:tc>
        <w:tc>
          <w:tcPr>
            <w:tcW w:w="993" w:type="dxa"/>
            <w:vAlign w:val="center"/>
          </w:tcPr>
          <w:p w:rsidR="00B77AAA" w:rsidRPr="0021333F" w:rsidRDefault="00B77AA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B77AAA" w:rsidRDefault="00B77AAA" w:rsidP="00B77A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</w:tr>
      <w:tr w:rsidR="009A005A" w:rsidRPr="0021333F" w:rsidTr="00B77AAA">
        <w:tc>
          <w:tcPr>
            <w:tcW w:w="1526" w:type="dxa"/>
            <w:vMerge/>
            <w:vAlign w:val="center"/>
          </w:tcPr>
          <w:p w:rsidR="009A005A" w:rsidRPr="0021333F" w:rsidRDefault="009A005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9A005A" w:rsidRPr="0021333F" w:rsidRDefault="009A005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«ЦНИРТИ им. академика А.И. Берга»</w:t>
            </w:r>
          </w:p>
        </w:tc>
        <w:tc>
          <w:tcPr>
            <w:tcW w:w="993" w:type="dxa"/>
            <w:vAlign w:val="center"/>
          </w:tcPr>
          <w:p w:rsidR="009A005A" w:rsidRPr="0021333F" w:rsidRDefault="009A005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9A005A" w:rsidRPr="0021333F" w:rsidRDefault="009A005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</w:p>
        </w:tc>
      </w:tr>
      <w:tr w:rsidR="009A005A" w:rsidRPr="0021333F" w:rsidTr="00B77AAA">
        <w:tc>
          <w:tcPr>
            <w:tcW w:w="1526" w:type="dxa"/>
            <w:vAlign w:val="center"/>
          </w:tcPr>
          <w:p w:rsidR="009A005A" w:rsidRPr="0021333F" w:rsidRDefault="009A005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24.06.01</w:t>
            </w:r>
          </w:p>
        </w:tc>
        <w:tc>
          <w:tcPr>
            <w:tcW w:w="5386" w:type="dxa"/>
            <w:vAlign w:val="center"/>
          </w:tcPr>
          <w:p w:rsidR="009A005A" w:rsidRPr="0021333F" w:rsidRDefault="009A005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«Машиностроительное КБ «Искра» им. И.И. </w:t>
            </w:r>
            <w:proofErr w:type="spellStart"/>
            <w:r w:rsidRPr="0021333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Картукова</w:t>
            </w:r>
            <w:proofErr w:type="spellEnd"/>
          </w:p>
        </w:tc>
        <w:tc>
          <w:tcPr>
            <w:tcW w:w="993" w:type="dxa"/>
            <w:vAlign w:val="center"/>
          </w:tcPr>
          <w:p w:rsidR="009A005A" w:rsidRPr="0021333F" w:rsidRDefault="009A005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9A005A" w:rsidRPr="0021333F" w:rsidRDefault="00B77AA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</w:tr>
      <w:tr w:rsidR="00B77AAA" w:rsidRPr="0021333F" w:rsidTr="00B77AAA">
        <w:tc>
          <w:tcPr>
            <w:tcW w:w="1526" w:type="dxa"/>
            <w:vAlign w:val="center"/>
          </w:tcPr>
          <w:p w:rsidR="00B77AAA" w:rsidRPr="0021333F" w:rsidRDefault="00B77AA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27.06.01</w:t>
            </w:r>
          </w:p>
        </w:tc>
        <w:tc>
          <w:tcPr>
            <w:tcW w:w="5386" w:type="dxa"/>
            <w:vAlign w:val="center"/>
          </w:tcPr>
          <w:p w:rsidR="00B77AAA" w:rsidRPr="0021333F" w:rsidRDefault="00B77AAA" w:rsidP="00B77A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«Научно-исследовательский институт </w:t>
            </w:r>
            <w:r w:rsidRPr="00B77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«Кулон»</w:t>
            </w:r>
          </w:p>
        </w:tc>
        <w:tc>
          <w:tcPr>
            <w:tcW w:w="993" w:type="dxa"/>
            <w:vAlign w:val="center"/>
          </w:tcPr>
          <w:p w:rsidR="00B77AAA" w:rsidRPr="0021333F" w:rsidRDefault="00B77AAA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6" w:type="dxa"/>
            <w:vAlign w:val="center"/>
          </w:tcPr>
          <w:p w:rsidR="00B77AAA" w:rsidRDefault="00E83BBE" w:rsidP="000B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3575E" w:rsidRDefault="0053575E" w:rsidP="003365A2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по заключению договоров продолжается</w:t>
      </w:r>
      <w:r w:rsidR="00EA45BF">
        <w:rPr>
          <w:rFonts w:ascii="Times New Roman" w:hAnsi="Times New Roman" w:cs="Times New Roman"/>
          <w:sz w:val="28"/>
          <w:szCs w:val="28"/>
        </w:rPr>
        <w:t xml:space="preserve"> и будет завершена до </w:t>
      </w:r>
      <w:r w:rsidR="00B77AAA">
        <w:rPr>
          <w:rFonts w:ascii="Times New Roman" w:hAnsi="Times New Roman" w:cs="Times New Roman"/>
          <w:sz w:val="28"/>
          <w:szCs w:val="28"/>
        </w:rPr>
        <w:t xml:space="preserve">     1 июня 2017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5A2" w:rsidRPr="00744758" w:rsidRDefault="003365A2" w:rsidP="003365A2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F8">
        <w:rPr>
          <w:rFonts w:ascii="Times New Roman" w:hAnsi="Times New Roman" w:cs="Times New Roman"/>
          <w:sz w:val="28"/>
          <w:szCs w:val="28"/>
        </w:rPr>
        <w:t xml:space="preserve">В связи с утверждением профессионального стандарта «Педагог профессионального обучения, профессионального образования и дополнительного профессионального образования» с 2016/17 учебного года </w:t>
      </w:r>
      <w:r w:rsidR="00AD06F8" w:rsidRPr="00AD06F8">
        <w:rPr>
          <w:rFonts w:ascii="Times New Roman" w:hAnsi="Times New Roman" w:cs="Times New Roman"/>
          <w:sz w:val="28"/>
          <w:szCs w:val="28"/>
        </w:rPr>
        <w:t>преподавание</w:t>
      </w:r>
      <w:r w:rsidRPr="00AD06F8">
        <w:rPr>
          <w:rFonts w:ascii="Times New Roman" w:hAnsi="Times New Roman" w:cs="Times New Roman"/>
          <w:sz w:val="28"/>
          <w:szCs w:val="28"/>
        </w:rPr>
        <w:t xml:space="preserve"> </w:t>
      </w:r>
      <w:r w:rsidR="00AD06F8" w:rsidRPr="00AD06F8">
        <w:rPr>
          <w:rFonts w:ascii="Times New Roman" w:hAnsi="Times New Roman" w:cs="Times New Roman"/>
          <w:sz w:val="28"/>
          <w:szCs w:val="28"/>
        </w:rPr>
        <w:t>в</w:t>
      </w:r>
      <w:r w:rsidRPr="00AD06F8">
        <w:rPr>
          <w:rFonts w:ascii="Times New Roman" w:hAnsi="Times New Roman" w:cs="Times New Roman"/>
          <w:sz w:val="28"/>
          <w:szCs w:val="28"/>
        </w:rPr>
        <w:t xml:space="preserve"> аспирантур</w:t>
      </w:r>
      <w:r w:rsidR="00AD06F8" w:rsidRPr="00AD06F8">
        <w:rPr>
          <w:rFonts w:ascii="Times New Roman" w:hAnsi="Times New Roman" w:cs="Times New Roman"/>
          <w:sz w:val="28"/>
          <w:szCs w:val="28"/>
        </w:rPr>
        <w:t>е</w:t>
      </w:r>
      <w:r w:rsidRPr="00AD06F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D06F8" w:rsidRPr="00AD06F8">
        <w:rPr>
          <w:rFonts w:ascii="Times New Roman" w:hAnsi="Times New Roman" w:cs="Times New Roman"/>
          <w:sz w:val="28"/>
          <w:szCs w:val="28"/>
        </w:rPr>
        <w:t xml:space="preserve">только докторами наук, </w:t>
      </w:r>
      <w:r w:rsidRPr="00AD06F8">
        <w:rPr>
          <w:rFonts w:ascii="Times New Roman" w:hAnsi="Times New Roman" w:cs="Times New Roman"/>
          <w:sz w:val="28"/>
          <w:szCs w:val="28"/>
        </w:rPr>
        <w:t>профессора</w:t>
      </w:r>
      <w:r w:rsidR="00AD06F8" w:rsidRPr="00AD06F8">
        <w:rPr>
          <w:rFonts w:ascii="Times New Roman" w:hAnsi="Times New Roman" w:cs="Times New Roman"/>
          <w:sz w:val="28"/>
          <w:szCs w:val="28"/>
        </w:rPr>
        <w:t>ми, что обязательно</w:t>
      </w:r>
      <w:r w:rsidR="00AD06F8">
        <w:rPr>
          <w:rFonts w:ascii="Times New Roman" w:hAnsi="Times New Roman" w:cs="Times New Roman"/>
          <w:sz w:val="28"/>
          <w:szCs w:val="28"/>
        </w:rPr>
        <w:t xml:space="preserve"> надо учесть при планировании учебной нагрузки на следующий учебный год.</w:t>
      </w:r>
    </w:p>
    <w:p w:rsidR="00BF7F28" w:rsidRDefault="006800FB" w:rsidP="00993CA3">
      <w:pPr>
        <w:keepNext/>
        <w:widowControl w:val="0"/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4D9">
        <w:rPr>
          <w:rFonts w:ascii="Times New Roman" w:hAnsi="Times New Roman" w:cs="Times New Roman"/>
          <w:sz w:val="28"/>
          <w:szCs w:val="28"/>
        </w:rPr>
        <w:t>Ученый совет отмечает, что в работе аспирантуры остается ряд проблем и нерешенных вопросов</w:t>
      </w:r>
      <w:r w:rsidR="00993CA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77AAA">
        <w:rPr>
          <w:rFonts w:ascii="Times New Roman" w:hAnsi="Times New Roman" w:cs="Times New Roman"/>
          <w:sz w:val="28"/>
          <w:szCs w:val="28"/>
        </w:rPr>
        <w:t>невысокий</w:t>
      </w:r>
      <w:r w:rsidR="00BF7F28">
        <w:rPr>
          <w:rFonts w:ascii="Times New Roman" w:hAnsi="Times New Roman" w:cs="Times New Roman"/>
          <w:sz w:val="28"/>
          <w:szCs w:val="28"/>
        </w:rPr>
        <w:t xml:space="preserve"> процент защит </w:t>
      </w:r>
      <w:r w:rsidR="00E83BBE">
        <w:rPr>
          <w:rFonts w:ascii="Times New Roman" w:hAnsi="Times New Roman" w:cs="Times New Roman"/>
          <w:sz w:val="28"/>
          <w:szCs w:val="28"/>
        </w:rPr>
        <w:t xml:space="preserve">(12%) </w:t>
      </w:r>
      <w:r w:rsidR="00BF7F28">
        <w:rPr>
          <w:rFonts w:ascii="Times New Roman" w:hAnsi="Times New Roman" w:cs="Times New Roman"/>
          <w:sz w:val="28"/>
          <w:szCs w:val="28"/>
        </w:rPr>
        <w:t>в пределах срока обучения аспирантов</w:t>
      </w:r>
      <w:r w:rsidR="00E83BBE">
        <w:rPr>
          <w:rFonts w:ascii="Times New Roman" w:hAnsi="Times New Roman" w:cs="Times New Roman"/>
          <w:sz w:val="28"/>
          <w:szCs w:val="28"/>
        </w:rPr>
        <w:t>, в том числе не более одного года после завершения обучения по соответствующей образовательно</w:t>
      </w:r>
      <w:r w:rsidR="00993CA3">
        <w:rPr>
          <w:rFonts w:ascii="Times New Roman" w:hAnsi="Times New Roman" w:cs="Times New Roman"/>
          <w:sz w:val="28"/>
          <w:szCs w:val="28"/>
        </w:rPr>
        <w:t>й программе высшего образования.</w:t>
      </w:r>
    </w:p>
    <w:p w:rsidR="006152DF" w:rsidRPr="003504D9" w:rsidRDefault="006800FB" w:rsidP="006E2AEB">
      <w:pPr>
        <w:keepNext/>
        <w:widowControl w:val="0"/>
        <w:tabs>
          <w:tab w:val="left" w:pos="360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4D9"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</w:p>
    <w:p w:rsidR="006152DF" w:rsidRPr="003504D9" w:rsidRDefault="00C07308" w:rsidP="00D53DD0">
      <w:pPr>
        <w:keepNext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6800FB" w:rsidRPr="003504D9">
        <w:rPr>
          <w:rFonts w:ascii="Times New Roman" w:hAnsi="Times New Roman" w:cs="Times New Roman"/>
          <w:sz w:val="28"/>
          <w:szCs w:val="28"/>
        </w:rPr>
        <w:t xml:space="preserve"> работу аспирантуры </w:t>
      </w:r>
      <w:r>
        <w:rPr>
          <w:rFonts w:ascii="Times New Roman" w:hAnsi="Times New Roman" w:cs="Times New Roman"/>
          <w:sz w:val="28"/>
          <w:szCs w:val="28"/>
        </w:rPr>
        <w:t>за отчетный период удовлетворительной</w:t>
      </w:r>
      <w:r w:rsidR="006800FB" w:rsidRPr="003504D9">
        <w:rPr>
          <w:rFonts w:ascii="Times New Roman" w:hAnsi="Times New Roman" w:cs="Times New Roman"/>
          <w:sz w:val="28"/>
          <w:szCs w:val="28"/>
        </w:rPr>
        <w:t>.</w:t>
      </w:r>
    </w:p>
    <w:p w:rsidR="00151396" w:rsidRPr="00D53DD0" w:rsidRDefault="0060171F" w:rsidP="00151396">
      <w:pPr>
        <w:keepNext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151396" w:rsidRPr="00D53DD0">
        <w:rPr>
          <w:rFonts w:ascii="Times New Roman" w:hAnsi="Times New Roman" w:cs="Times New Roman"/>
          <w:sz w:val="28"/>
          <w:szCs w:val="28"/>
        </w:rPr>
        <w:t xml:space="preserve"> план приема </w:t>
      </w:r>
      <w:proofErr w:type="gramStart"/>
      <w:r w:rsidR="00151396" w:rsidRPr="00D53DD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151396" w:rsidRPr="00D53DD0">
        <w:rPr>
          <w:rFonts w:ascii="Times New Roman" w:hAnsi="Times New Roman" w:cs="Times New Roman"/>
          <w:sz w:val="28"/>
          <w:szCs w:val="28"/>
        </w:rPr>
        <w:t xml:space="preserve"> в аспирантуру университета на 2017 год.</w:t>
      </w:r>
    </w:p>
    <w:p w:rsidR="006152DF" w:rsidRDefault="00993CA3" w:rsidP="00D53DD0">
      <w:pPr>
        <w:keepNext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Научным руководителям аспирантов</w:t>
      </w:r>
      <w:r w:rsidR="006800FB" w:rsidRPr="003504D9">
        <w:rPr>
          <w:rFonts w:ascii="Times New Roman" w:hAnsi="Times New Roman" w:cs="Times New Roman"/>
          <w:sz w:val="28"/>
          <w:szCs w:val="28"/>
        </w:rPr>
        <w:t xml:space="preserve"> </w:t>
      </w:r>
      <w:r w:rsidR="00CA11C5">
        <w:rPr>
          <w:rFonts w:ascii="Times New Roman" w:hAnsi="Times New Roman" w:cs="Times New Roman"/>
          <w:sz w:val="28"/>
          <w:szCs w:val="28"/>
        </w:rPr>
        <w:t>актуализировать</w:t>
      </w:r>
      <w:r w:rsidR="006800FB" w:rsidRPr="003504D9">
        <w:rPr>
          <w:rFonts w:ascii="Times New Roman" w:hAnsi="Times New Roman" w:cs="Times New Roman"/>
          <w:sz w:val="28"/>
          <w:szCs w:val="28"/>
        </w:rPr>
        <w:t xml:space="preserve"> план</w:t>
      </w:r>
      <w:r w:rsidR="00FF130E">
        <w:rPr>
          <w:rFonts w:ascii="Times New Roman" w:hAnsi="Times New Roman" w:cs="Times New Roman"/>
          <w:sz w:val="28"/>
          <w:szCs w:val="28"/>
        </w:rPr>
        <w:t>ы</w:t>
      </w:r>
      <w:r w:rsidR="006800FB" w:rsidRPr="003504D9">
        <w:rPr>
          <w:rFonts w:ascii="Times New Roman" w:hAnsi="Times New Roman" w:cs="Times New Roman"/>
          <w:sz w:val="28"/>
          <w:szCs w:val="28"/>
        </w:rPr>
        <w:t>-график</w:t>
      </w:r>
      <w:r w:rsidR="00FF130E">
        <w:rPr>
          <w:rFonts w:ascii="Times New Roman" w:hAnsi="Times New Roman" w:cs="Times New Roman"/>
          <w:sz w:val="28"/>
          <w:szCs w:val="28"/>
        </w:rPr>
        <w:t>и</w:t>
      </w:r>
      <w:r w:rsidR="006800FB" w:rsidRPr="003504D9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FF130E">
        <w:rPr>
          <w:rFonts w:ascii="Times New Roman" w:hAnsi="Times New Roman" w:cs="Times New Roman"/>
          <w:sz w:val="28"/>
          <w:szCs w:val="28"/>
        </w:rPr>
        <w:t xml:space="preserve"> на 201</w:t>
      </w:r>
      <w:r w:rsidR="0004215A">
        <w:rPr>
          <w:rFonts w:ascii="Times New Roman" w:hAnsi="Times New Roman" w:cs="Times New Roman"/>
          <w:sz w:val="28"/>
          <w:szCs w:val="28"/>
        </w:rPr>
        <w:t>7</w:t>
      </w:r>
      <w:r w:rsidR="00FF130E" w:rsidRPr="00AD06F8">
        <w:rPr>
          <w:rFonts w:ascii="Times New Roman" w:hAnsi="Times New Roman" w:cs="Times New Roman"/>
          <w:sz w:val="28"/>
          <w:szCs w:val="28"/>
        </w:rPr>
        <w:t>/1</w:t>
      </w:r>
      <w:r w:rsidR="0004215A">
        <w:rPr>
          <w:rFonts w:ascii="Times New Roman" w:hAnsi="Times New Roman" w:cs="Times New Roman"/>
          <w:sz w:val="28"/>
          <w:szCs w:val="28"/>
        </w:rPr>
        <w:t>8</w:t>
      </w:r>
      <w:r w:rsidR="00FF130E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6800FB" w:rsidRPr="003504D9">
        <w:rPr>
          <w:rFonts w:ascii="Times New Roman" w:hAnsi="Times New Roman" w:cs="Times New Roman"/>
          <w:sz w:val="28"/>
          <w:szCs w:val="28"/>
        </w:rPr>
        <w:t>.</w:t>
      </w:r>
    </w:p>
    <w:p w:rsidR="00BF7F28" w:rsidRDefault="00BF7F28" w:rsidP="00927057">
      <w:pPr>
        <w:keepNext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B3433E">
        <w:rPr>
          <w:rFonts w:ascii="Times New Roman" w:hAnsi="Times New Roman" w:cs="Times New Roman"/>
          <w:sz w:val="28"/>
          <w:szCs w:val="28"/>
        </w:rPr>
        <w:t xml:space="preserve">до </w:t>
      </w:r>
      <w:r w:rsidR="00BA13FF">
        <w:rPr>
          <w:rFonts w:ascii="Times New Roman" w:hAnsi="Times New Roman" w:cs="Times New Roman"/>
          <w:sz w:val="28"/>
          <w:szCs w:val="28"/>
        </w:rPr>
        <w:t>0</w:t>
      </w:r>
      <w:r w:rsidR="00B3433E">
        <w:rPr>
          <w:rFonts w:ascii="Times New Roman" w:hAnsi="Times New Roman" w:cs="Times New Roman"/>
          <w:sz w:val="28"/>
          <w:szCs w:val="28"/>
        </w:rPr>
        <w:t>1.0</w:t>
      </w:r>
      <w:r w:rsidR="00BA13FF">
        <w:rPr>
          <w:rFonts w:ascii="Times New Roman" w:hAnsi="Times New Roman" w:cs="Times New Roman"/>
          <w:sz w:val="28"/>
          <w:szCs w:val="28"/>
        </w:rPr>
        <w:t>9</w:t>
      </w:r>
      <w:r w:rsidR="00B3433E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04D9">
        <w:rPr>
          <w:rFonts w:ascii="Times New Roman" w:hAnsi="Times New Roman" w:cs="Times New Roman"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A3">
        <w:rPr>
          <w:rFonts w:ascii="Times New Roman" w:hAnsi="Times New Roman" w:cs="Times New Roman"/>
          <w:sz w:val="28"/>
          <w:szCs w:val="28"/>
        </w:rPr>
        <w:t>директора институтов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340" w:rsidRDefault="00217340" w:rsidP="00E4356C">
      <w:pPr>
        <w:keepNext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2BDF">
        <w:rPr>
          <w:rFonts w:ascii="Times New Roman" w:hAnsi="Times New Roman"/>
          <w:sz w:val="28"/>
          <w:szCs w:val="28"/>
        </w:rPr>
        <w:t xml:space="preserve">Ежегодно предоставлять Ученому совету Университета </w:t>
      </w:r>
      <w:r w:rsidR="008A7FBB" w:rsidRPr="007C2BDF">
        <w:rPr>
          <w:rFonts w:ascii="Times New Roman" w:hAnsi="Times New Roman"/>
          <w:sz w:val="28"/>
          <w:szCs w:val="28"/>
        </w:rPr>
        <w:t>отчет</w:t>
      </w:r>
      <w:r w:rsidR="003F4E1F">
        <w:rPr>
          <w:rFonts w:ascii="Times New Roman" w:hAnsi="Times New Roman"/>
          <w:sz w:val="28"/>
          <w:szCs w:val="28"/>
        </w:rPr>
        <w:t>ы</w:t>
      </w:r>
      <w:r w:rsidRPr="007C2BDF">
        <w:rPr>
          <w:rFonts w:ascii="Times New Roman" w:hAnsi="Times New Roman"/>
          <w:sz w:val="28"/>
          <w:szCs w:val="28"/>
        </w:rPr>
        <w:t xml:space="preserve"> о </w:t>
      </w:r>
      <w:r w:rsidR="008A7FBB" w:rsidRPr="007C2BDF">
        <w:rPr>
          <w:rFonts w:ascii="Times New Roman" w:hAnsi="Times New Roman"/>
          <w:sz w:val="28"/>
          <w:szCs w:val="28"/>
        </w:rPr>
        <w:t>результатах заслушивания</w:t>
      </w:r>
      <w:r w:rsidRPr="007C2BDF">
        <w:rPr>
          <w:rFonts w:ascii="Times New Roman" w:hAnsi="Times New Roman"/>
          <w:sz w:val="28"/>
          <w:szCs w:val="28"/>
        </w:rPr>
        <w:t xml:space="preserve"> на </w:t>
      </w:r>
      <w:r w:rsidR="008A7FBB" w:rsidRPr="007C2BDF">
        <w:rPr>
          <w:rFonts w:ascii="Times New Roman" w:hAnsi="Times New Roman"/>
          <w:sz w:val="28"/>
          <w:szCs w:val="28"/>
        </w:rPr>
        <w:t>У</w:t>
      </w:r>
      <w:r w:rsidRPr="007C2BDF">
        <w:rPr>
          <w:rFonts w:ascii="Times New Roman" w:hAnsi="Times New Roman"/>
          <w:sz w:val="28"/>
          <w:szCs w:val="28"/>
        </w:rPr>
        <w:t>ченых советах институтов руководителей аспирантов.</w:t>
      </w:r>
    </w:p>
    <w:p w:rsidR="00932D89" w:rsidRDefault="009C4BFC" w:rsidP="00865449">
      <w:pPr>
        <w:keepNext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ADC">
        <w:rPr>
          <w:rFonts w:ascii="Times New Roman" w:hAnsi="Times New Roman" w:cs="Times New Roman"/>
          <w:sz w:val="28"/>
          <w:szCs w:val="28"/>
        </w:rPr>
        <w:t xml:space="preserve">Срок: </w:t>
      </w:r>
      <w:r w:rsidR="00865449" w:rsidRPr="00014ADC">
        <w:rPr>
          <w:rFonts w:ascii="Times New Roman" w:hAnsi="Times New Roman" w:cs="Times New Roman"/>
          <w:sz w:val="28"/>
          <w:szCs w:val="28"/>
        </w:rPr>
        <w:t>в соответствии с планом работы Учен</w:t>
      </w:r>
      <w:r w:rsidR="00217340">
        <w:rPr>
          <w:rFonts w:ascii="Times New Roman" w:hAnsi="Times New Roman" w:cs="Times New Roman"/>
          <w:sz w:val="28"/>
          <w:szCs w:val="28"/>
        </w:rPr>
        <w:t>ого</w:t>
      </w:r>
      <w:r w:rsidR="00865449" w:rsidRPr="00014AD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17340">
        <w:rPr>
          <w:rFonts w:ascii="Times New Roman" w:hAnsi="Times New Roman" w:cs="Times New Roman"/>
          <w:sz w:val="28"/>
          <w:szCs w:val="28"/>
        </w:rPr>
        <w:t>а</w:t>
      </w:r>
      <w:r w:rsidRPr="00014ADC">
        <w:rPr>
          <w:rFonts w:ascii="Times New Roman" w:hAnsi="Times New Roman" w:cs="Times New Roman"/>
          <w:sz w:val="28"/>
          <w:szCs w:val="28"/>
        </w:rPr>
        <w:t>. Ответственные: директор</w:t>
      </w:r>
      <w:r w:rsidR="008A7FBB">
        <w:rPr>
          <w:rFonts w:ascii="Times New Roman" w:hAnsi="Times New Roman" w:cs="Times New Roman"/>
          <w:sz w:val="28"/>
          <w:szCs w:val="28"/>
        </w:rPr>
        <w:t>ы</w:t>
      </w:r>
      <w:r w:rsidRPr="003504D9">
        <w:rPr>
          <w:rFonts w:ascii="Times New Roman" w:hAnsi="Times New Roman" w:cs="Times New Roman"/>
          <w:sz w:val="28"/>
          <w:szCs w:val="28"/>
        </w:rPr>
        <w:t xml:space="preserve"> институтов</w:t>
      </w:r>
      <w:r w:rsidR="00BF7F28">
        <w:rPr>
          <w:rFonts w:ascii="Times New Roman" w:hAnsi="Times New Roman" w:cs="Times New Roman"/>
          <w:sz w:val="28"/>
          <w:szCs w:val="28"/>
        </w:rPr>
        <w:t>.</w:t>
      </w:r>
    </w:p>
    <w:p w:rsidR="00A25512" w:rsidRDefault="00A25512" w:rsidP="00A25512">
      <w:pPr>
        <w:keepNext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7AAA">
        <w:rPr>
          <w:rFonts w:ascii="Times New Roman" w:hAnsi="Times New Roman" w:cs="Times New Roman"/>
          <w:sz w:val="28"/>
          <w:szCs w:val="28"/>
        </w:rPr>
        <w:t>Заслушать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C2BDF">
        <w:rPr>
          <w:rFonts w:ascii="Times New Roman" w:hAnsi="Times New Roman"/>
          <w:sz w:val="28"/>
          <w:szCs w:val="28"/>
        </w:rPr>
        <w:t xml:space="preserve"> Ученом совет</w:t>
      </w:r>
      <w:r>
        <w:rPr>
          <w:rFonts w:ascii="Times New Roman" w:hAnsi="Times New Roman"/>
          <w:sz w:val="28"/>
          <w:szCs w:val="28"/>
        </w:rPr>
        <w:t>е</w:t>
      </w:r>
      <w:r w:rsidRPr="007C2BDF">
        <w:rPr>
          <w:rFonts w:ascii="Times New Roman" w:hAnsi="Times New Roman"/>
          <w:sz w:val="28"/>
          <w:szCs w:val="28"/>
        </w:rPr>
        <w:t xml:space="preserve"> Университета отчет о результатах </w:t>
      </w:r>
      <w:r w:rsidR="0087752F">
        <w:rPr>
          <w:rFonts w:ascii="Times New Roman" w:hAnsi="Times New Roman"/>
          <w:sz w:val="28"/>
          <w:szCs w:val="28"/>
        </w:rPr>
        <w:t>защит</w:t>
      </w:r>
      <w:r w:rsidRPr="007C2BDF">
        <w:rPr>
          <w:rFonts w:ascii="Times New Roman" w:hAnsi="Times New Roman"/>
          <w:sz w:val="28"/>
          <w:szCs w:val="28"/>
        </w:rPr>
        <w:t xml:space="preserve"> </w:t>
      </w:r>
      <w:r w:rsidR="00E83BBE">
        <w:rPr>
          <w:rFonts w:ascii="Times New Roman" w:hAnsi="Times New Roman"/>
          <w:sz w:val="28"/>
          <w:szCs w:val="28"/>
        </w:rPr>
        <w:t>выпускниками аспирантуры</w:t>
      </w:r>
      <w:r w:rsidR="0087752F">
        <w:rPr>
          <w:rFonts w:ascii="Times New Roman" w:hAnsi="Times New Roman"/>
          <w:sz w:val="28"/>
          <w:szCs w:val="28"/>
        </w:rPr>
        <w:t xml:space="preserve"> научных докладов в 2017 году.</w:t>
      </w:r>
    </w:p>
    <w:p w:rsidR="00A25512" w:rsidRDefault="00A25512" w:rsidP="00A25512">
      <w:pPr>
        <w:keepNext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ADC">
        <w:rPr>
          <w:rFonts w:ascii="Times New Roman" w:hAnsi="Times New Roman" w:cs="Times New Roman"/>
          <w:sz w:val="28"/>
          <w:szCs w:val="28"/>
        </w:rPr>
        <w:t>Срок: в соответствии с планом работы Учен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4AD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A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4ADC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014ADC">
        <w:rPr>
          <w:rFonts w:ascii="Times New Roman" w:hAnsi="Times New Roman" w:cs="Times New Roman"/>
          <w:sz w:val="28"/>
          <w:szCs w:val="28"/>
        </w:rPr>
        <w:t xml:space="preserve">: </w:t>
      </w:r>
      <w:r w:rsidR="00360ED7">
        <w:rPr>
          <w:rFonts w:ascii="Times New Roman" w:hAnsi="Times New Roman" w:cs="Times New Roman"/>
          <w:sz w:val="28"/>
          <w:szCs w:val="28"/>
        </w:rPr>
        <w:t xml:space="preserve">первый проректор Панков В.Л., </w:t>
      </w:r>
      <w:r w:rsidR="00360ED7" w:rsidRPr="003504D9">
        <w:rPr>
          <w:rFonts w:ascii="Times New Roman" w:hAnsi="Times New Roman" w:cs="Times New Roman"/>
          <w:sz w:val="28"/>
          <w:szCs w:val="28"/>
        </w:rPr>
        <w:t>заведующ</w:t>
      </w:r>
      <w:r w:rsidR="00360ED7">
        <w:rPr>
          <w:rFonts w:ascii="Times New Roman" w:hAnsi="Times New Roman" w:cs="Times New Roman"/>
          <w:sz w:val="28"/>
          <w:szCs w:val="28"/>
        </w:rPr>
        <w:t>ий</w:t>
      </w:r>
      <w:r w:rsidR="00360ED7" w:rsidRPr="003504D9">
        <w:rPr>
          <w:rFonts w:ascii="Times New Roman" w:hAnsi="Times New Roman" w:cs="Times New Roman"/>
          <w:sz w:val="28"/>
          <w:szCs w:val="28"/>
        </w:rPr>
        <w:t xml:space="preserve"> аспирантурой Томашевская В.С.</w:t>
      </w:r>
    </w:p>
    <w:p w:rsidR="002B72F0" w:rsidRDefault="00031D68" w:rsidP="00D53DD0">
      <w:pPr>
        <w:keepNext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распределения </w:t>
      </w:r>
      <w:r w:rsidR="002B72F0">
        <w:rPr>
          <w:rFonts w:ascii="Times New Roman" w:hAnsi="Times New Roman" w:cs="Times New Roman"/>
          <w:sz w:val="28"/>
          <w:szCs w:val="28"/>
        </w:rPr>
        <w:t>бюджетны</w:t>
      </w:r>
      <w:r w:rsidR="009D13F9">
        <w:rPr>
          <w:rFonts w:ascii="Times New Roman" w:hAnsi="Times New Roman" w:cs="Times New Roman"/>
          <w:sz w:val="28"/>
          <w:szCs w:val="28"/>
        </w:rPr>
        <w:t>х</w:t>
      </w:r>
      <w:r w:rsidR="002B72F0">
        <w:rPr>
          <w:rFonts w:ascii="Times New Roman" w:hAnsi="Times New Roman" w:cs="Times New Roman"/>
          <w:sz w:val="28"/>
          <w:szCs w:val="28"/>
        </w:rPr>
        <w:t xml:space="preserve"> мест </w:t>
      </w:r>
      <w:r w:rsidR="009C4BFC">
        <w:rPr>
          <w:rFonts w:ascii="Times New Roman" w:hAnsi="Times New Roman" w:cs="Times New Roman"/>
          <w:sz w:val="28"/>
          <w:szCs w:val="28"/>
        </w:rPr>
        <w:t>в аспирантуру</w:t>
      </w:r>
      <w:r w:rsidR="002B72F0">
        <w:rPr>
          <w:rFonts w:ascii="Times New Roman" w:hAnsi="Times New Roman" w:cs="Times New Roman"/>
          <w:sz w:val="28"/>
          <w:szCs w:val="28"/>
        </w:rPr>
        <w:t xml:space="preserve"> </w:t>
      </w:r>
      <w:r w:rsidR="00BF7F28">
        <w:rPr>
          <w:rFonts w:ascii="Times New Roman" w:hAnsi="Times New Roman" w:cs="Times New Roman"/>
          <w:sz w:val="28"/>
          <w:szCs w:val="28"/>
        </w:rPr>
        <w:t>в 201</w:t>
      </w:r>
      <w:r w:rsidR="00927057">
        <w:rPr>
          <w:rFonts w:ascii="Times New Roman" w:hAnsi="Times New Roman" w:cs="Times New Roman"/>
          <w:sz w:val="28"/>
          <w:szCs w:val="28"/>
        </w:rPr>
        <w:t>7</w:t>
      </w:r>
      <w:r w:rsidR="00BF7F2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B72F0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72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="002B72F0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72F0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1D101A">
        <w:rPr>
          <w:rFonts w:ascii="Times New Roman" w:hAnsi="Times New Roman" w:cs="Times New Roman"/>
          <w:sz w:val="28"/>
          <w:szCs w:val="28"/>
        </w:rPr>
        <w:t>я</w:t>
      </w:r>
      <w:r w:rsidR="002B72F0">
        <w:rPr>
          <w:rFonts w:ascii="Times New Roman" w:hAnsi="Times New Roman" w:cs="Times New Roman"/>
          <w:sz w:val="28"/>
          <w:szCs w:val="28"/>
        </w:rPr>
        <w:t xml:space="preserve"> планов защит в установленный срок.</w:t>
      </w:r>
    </w:p>
    <w:p w:rsidR="009C4BFC" w:rsidRPr="00927057" w:rsidRDefault="002D20DA" w:rsidP="00927057">
      <w:pPr>
        <w:keepNext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ADC">
        <w:rPr>
          <w:rFonts w:ascii="Times New Roman" w:hAnsi="Times New Roman" w:cs="Times New Roman"/>
          <w:sz w:val="28"/>
          <w:szCs w:val="28"/>
        </w:rPr>
        <w:t xml:space="preserve">Срок: в соответствии с планом </w:t>
      </w:r>
      <w:r>
        <w:rPr>
          <w:rFonts w:ascii="Times New Roman" w:hAnsi="Times New Roman" w:cs="Times New Roman"/>
          <w:sz w:val="28"/>
          <w:szCs w:val="28"/>
        </w:rPr>
        <w:t>проведения набора на 1 курс в 2017 году.</w:t>
      </w:r>
      <w:r w:rsidRPr="00350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BFC" w:rsidRPr="003504D9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="009C4BFC" w:rsidRPr="003504D9">
        <w:rPr>
          <w:rFonts w:ascii="Times New Roman" w:hAnsi="Times New Roman" w:cs="Times New Roman"/>
          <w:sz w:val="28"/>
          <w:szCs w:val="28"/>
        </w:rPr>
        <w:t xml:space="preserve">: </w:t>
      </w:r>
      <w:r w:rsidR="00BF7F28">
        <w:rPr>
          <w:rFonts w:ascii="Times New Roman" w:hAnsi="Times New Roman" w:cs="Times New Roman"/>
          <w:sz w:val="28"/>
          <w:szCs w:val="28"/>
        </w:rPr>
        <w:t xml:space="preserve">первый проректор Панков В.Л., </w:t>
      </w:r>
      <w:r w:rsidR="00BF7F28" w:rsidRPr="003504D9">
        <w:rPr>
          <w:rFonts w:ascii="Times New Roman" w:hAnsi="Times New Roman" w:cs="Times New Roman"/>
          <w:sz w:val="28"/>
          <w:szCs w:val="28"/>
        </w:rPr>
        <w:t>заведующ</w:t>
      </w:r>
      <w:r w:rsidR="00BF7F28">
        <w:rPr>
          <w:rFonts w:ascii="Times New Roman" w:hAnsi="Times New Roman" w:cs="Times New Roman"/>
          <w:sz w:val="28"/>
          <w:szCs w:val="28"/>
        </w:rPr>
        <w:t>ий</w:t>
      </w:r>
      <w:r w:rsidR="00BF7F28" w:rsidRPr="003504D9">
        <w:rPr>
          <w:rFonts w:ascii="Times New Roman" w:hAnsi="Times New Roman" w:cs="Times New Roman"/>
          <w:sz w:val="28"/>
          <w:szCs w:val="28"/>
        </w:rPr>
        <w:t xml:space="preserve"> аспирантурой Томашевская В.С.</w:t>
      </w:r>
    </w:p>
    <w:p w:rsidR="00AE40B2" w:rsidRDefault="003D0CEA" w:rsidP="00AE40B2">
      <w:pPr>
        <w:keepNext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035C8">
        <w:rPr>
          <w:rFonts w:ascii="Times New Roman" w:hAnsi="Times New Roman"/>
          <w:sz w:val="28"/>
          <w:szCs w:val="28"/>
        </w:rPr>
        <w:t>станов</w:t>
      </w:r>
      <w:r>
        <w:rPr>
          <w:rFonts w:ascii="Times New Roman" w:hAnsi="Times New Roman"/>
          <w:sz w:val="28"/>
          <w:szCs w:val="28"/>
        </w:rPr>
        <w:t>ить</w:t>
      </w:r>
      <w:r w:rsidR="00D035C8">
        <w:rPr>
          <w:rFonts w:ascii="Times New Roman" w:hAnsi="Times New Roman"/>
          <w:sz w:val="28"/>
          <w:szCs w:val="28"/>
        </w:rPr>
        <w:t xml:space="preserve"> стоимост</w:t>
      </w:r>
      <w:r>
        <w:rPr>
          <w:rFonts w:ascii="Times New Roman" w:hAnsi="Times New Roman"/>
          <w:sz w:val="28"/>
          <w:szCs w:val="28"/>
        </w:rPr>
        <w:t>ь</w:t>
      </w:r>
      <w:r w:rsidR="00D035C8">
        <w:rPr>
          <w:rFonts w:ascii="Times New Roman" w:hAnsi="Times New Roman"/>
          <w:sz w:val="28"/>
          <w:szCs w:val="28"/>
        </w:rPr>
        <w:t xml:space="preserve"> обучения </w:t>
      </w:r>
      <w:r>
        <w:rPr>
          <w:rFonts w:ascii="Times New Roman" w:hAnsi="Times New Roman"/>
          <w:sz w:val="28"/>
          <w:szCs w:val="28"/>
        </w:rPr>
        <w:t>на договорной основе</w:t>
      </w:r>
      <w:r w:rsidR="00D03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2016</w:t>
      </w:r>
      <w:r w:rsidRPr="007D62A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17 учебном году </w:t>
      </w:r>
      <w:r w:rsidR="00D035C8">
        <w:rPr>
          <w:rFonts w:ascii="Times New Roman" w:hAnsi="Times New Roman"/>
          <w:sz w:val="28"/>
          <w:szCs w:val="28"/>
        </w:rPr>
        <w:t xml:space="preserve">по очной форме на уровне нормативных затрат и </w:t>
      </w:r>
      <w:r w:rsidR="00D035C8" w:rsidRPr="00FF24AA">
        <w:rPr>
          <w:rFonts w:ascii="Times New Roman" w:hAnsi="Times New Roman"/>
          <w:sz w:val="28"/>
          <w:szCs w:val="28"/>
        </w:rPr>
        <w:t>увеличи</w:t>
      </w:r>
      <w:r w:rsidR="00D035C8">
        <w:rPr>
          <w:rFonts w:ascii="Times New Roman" w:hAnsi="Times New Roman"/>
          <w:sz w:val="28"/>
          <w:szCs w:val="28"/>
        </w:rPr>
        <w:t>ть</w:t>
      </w:r>
      <w:r w:rsidR="00D035C8" w:rsidRPr="00FF24AA">
        <w:rPr>
          <w:rFonts w:ascii="Times New Roman" w:hAnsi="Times New Roman"/>
          <w:sz w:val="28"/>
          <w:szCs w:val="28"/>
        </w:rPr>
        <w:t xml:space="preserve"> стоимость обучения по заочной </w:t>
      </w:r>
      <w:r w:rsidR="00D035C8" w:rsidRPr="007D62AD">
        <w:rPr>
          <w:rFonts w:ascii="Times New Roman" w:hAnsi="Times New Roman"/>
          <w:sz w:val="28"/>
          <w:szCs w:val="28"/>
        </w:rPr>
        <w:t>форме</w:t>
      </w:r>
      <w:r w:rsidR="00DB73C4">
        <w:rPr>
          <w:rFonts w:ascii="Times New Roman" w:hAnsi="Times New Roman"/>
          <w:sz w:val="28"/>
          <w:szCs w:val="28"/>
        </w:rPr>
        <w:t xml:space="preserve"> в соответствии с реальными затратами на обучение</w:t>
      </w:r>
      <w:r w:rsidR="00D035C8" w:rsidRPr="007D62AD">
        <w:rPr>
          <w:rFonts w:ascii="Times New Roman" w:hAnsi="Times New Roman"/>
          <w:sz w:val="28"/>
          <w:szCs w:val="28"/>
        </w:rPr>
        <w:t>.</w:t>
      </w:r>
    </w:p>
    <w:p w:rsidR="00927057" w:rsidRDefault="00AE40B2" w:rsidP="00B77A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ADC">
        <w:rPr>
          <w:rFonts w:ascii="Times New Roman" w:hAnsi="Times New Roman" w:cs="Times New Roman"/>
          <w:sz w:val="28"/>
          <w:szCs w:val="28"/>
        </w:rPr>
        <w:t xml:space="preserve">Срок: в соответствии с планом </w:t>
      </w:r>
      <w:r>
        <w:rPr>
          <w:rFonts w:ascii="Times New Roman" w:hAnsi="Times New Roman" w:cs="Times New Roman"/>
          <w:sz w:val="28"/>
          <w:szCs w:val="28"/>
        </w:rPr>
        <w:t>подготовки к набору на 1 курс в 2017 году.</w:t>
      </w:r>
      <w:r w:rsidRPr="00350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4D9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3504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проректор по экономическим вопросам Терпугов А.Е., первый проректор Панков В.Л.,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УЭиФ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Графов Ю.Г.,</w:t>
      </w:r>
      <w:r w:rsidR="001E33A3">
        <w:rPr>
          <w:rFonts w:ascii="Times New Roman" w:hAnsi="Times New Roman" w:cs="Times New Roman"/>
          <w:sz w:val="28"/>
          <w:szCs w:val="28"/>
        </w:rPr>
        <w:t xml:space="preserve"> </w:t>
      </w:r>
      <w:r w:rsidRPr="003504D9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504D9">
        <w:rPr>
          <w:rFonts w:ascii="Times New Roman" w:hAnsi="Times New Roman" w:cs="Times New Roman"/>
          <w:sz w:val="28"/>
          <w:szCs w:val="28"/>
        </w:rPr>
        <w:t xml:space="preserve"> аспирантурой Томашевская В.С.</w:t>
      </w:r>
    </w:p>
    <w:sectPr w:rsidR="00927057" w:rsidSect="005F0614">
      <w:headerReference w:type="default" r:id="rId9"/>
      <w:pgSz w:w="11906" w:h="16838"/>
      <w:pgMar w:top="720" w:right="1133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C5" w:rsidRDefault="00CC54C5" w:rsidP="006152DF">
      <w:pPr>
        <w:spacing w:after="0" w:line="240" w:lineRule="auto"/>
      </w:pPr>
      <w:r>
        <w:separator/>
      </w:r>
    </w:p>
  </w:endnote>
  <w:endnote w:type="continuationSeparator" w:id="0">
    <w:p w:rsidR="00CC54C5" w:rsidRDefault="00CC54C5" w:rsidP="0061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C5" w:rsidRDefault="00CC54C5" w:rsidP="006152DF">
      <w:pPr>
        <w:spacing w:after="0" w:line="240" w:lineRule="auto"/>
      </w:pPr>
      <w:r>
        <w:separator/>
      </w:r>
    </w:p>
  </w:footnote>
  <w:footnote w:type="continuationSeparator" w:id="0">
    <w:p w:rsidR="00CC54C5" w:rsidRDefault="00CC54C5" w:rsidP="0061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7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32B4" w:rsidRDefault="00176E1A">
        <w:pPr>
          <w:pStyle w:val="a9"/>
          <w:jc w:val="center"/>
        </w:pPr>
        <w:r w:rsidRPr="00E86E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32B4" w:rsidRPr="00E86EA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6E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0AD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86E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E184EAA"/>
    <w:lvl w:ilvl="0" w:tplc="04190001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1F0A4BBE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331F7389"/>
    <w:multiLevelType w:val="hybridMultilevel"/>
    <w:tmpl w:val="6D142524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DF"/>
    <w:rsid w:val="00014ADC"/>
    <w:rsid w:val="00015A83"/>
    <w:rsid w:val="0001794F"/>
    <w:rsid w:val="00031D68"/>
    <w:rsid w:val="0004215A"/>
    <w:rsid w:val="00054D8B"/>
    <w:rsid w:val="000770DC"/>
    <w:rsid w:val="000774A6"/>
    <w:rsid w:val="000B32B4"/>
    <w:rsid w:val="000D1EF2"/>
    <w:rsid w:val="000E4C10"/>
    <w:rsid w:val="000E5DEB"/>
    <w:rsid w:val="001026DB"/>
    <w:rsid w:val="001050E3"/>
    <w:rsid w:val="00105A04"/>
    <w:rsid w:val="001113A1"/>
    <w:rsid w:val="00116B30"/>
    <w:rsid w:val="001216DC"/>
    <w:rsid w:val="00151396"/>
    <w:rsid w:val="00153E28"/>
    <w:rsid w:val="001553E6"/>
    <w:rsid w:val="001636B9"/>
    <w:rsid w:val="00170AD5"/>
    <w:rsid w:val="00176E1A"/>
    <w:rsid w:val="0018017A"/>
    <w:rsid w:val="001A5A4C"/>
    <w:rsid w:val="001C25C3"/>
    <w:rsid w:val="001C6962"/>
    <w:rsid w:val="001D101A"/>
    <w:rsid w:val="001E33A3"/>
    <w:rsid w:val="001E3BEA"/>
    <w:rsid w:val="001E6002"/>
    <w:rsid w:val="001E777B"/>
    <w:rsid w:val="00201FCF"/>
    <w:rsid w:val="00217340"/>
    <w:rsid w:val="00217561"/>
    <w:rsid w:val="0024643E"/>
    <w:rsid w:val="00253938"/>
    <w:rsid w:val="00275377"/>
    <w:rsid w:val="00284950"/>
    <w:rsid w:val="00295C91"/>
    <w:rsid w:val="00297012"/>
    <w:rsid w:val="002A7AF1"/>
    <w:rsid w:val="002B72F0"/>
    <w:rsid w:val="002D1064"/>
    <w:rsid w:val="002D20DA"/>
    <w:rsid w:val="002E787B"/>
    <w:rsid w:val="002F0327"/>
    <w:rsid w:val="002F347F"/>
    <w:rsid w:val="0030102A"/>
    <w:rsid w:val="00306591"/>
    <w:rsid w:val="00332375"/>
    <w:rsid w:val="003365A2"/>
    <w:rsid w:val="003504D9"/>
    <w:rsid w:val="00356AA8"/>
    <w:rsid w:val="00360ED7"/>
    <w:rsid w:val="003612ED"/>
    <w:rsid w:val="003737B4"/>
    <w:rsid w:val="0037588F"/>
    <w:rsid w:val="003A17DE"/>
    <w:rsid w:val="003B0263"/>
    <w:rsid w:val="003B1352"/>
    <w:rsid w:val="003B3496"/>
    <w:rsid w:val="003D0CEA"/>
    <w:rsid w:val="003E0C86"/>
    <w:rsid w:val="003F4E1F"/>
    <w:rsid w:val="003F55F5"/>
    <w:rsid w:val="00400DC1"/>
    <w:rsid w:val="00402732"/>
    <w:rsid w:val="00407C70"/>
    <w:rsid w:val="00412BE4"/>
    <w:rsid w:val="00412CCC"/>
    <w:rsid w:val="00415A7F"/>
    <w:rsid w:val="004367FF"/>
    <w:rsid w:val="00437358"/>
    <w:rsid w:val="004403E4"/>
    <w:rsid w:val="00441D53"/>
    <w:rsid w:val="0045485D"/>
    <w:rsid w:val="00460B33"/>
    <w:rsid w:val="00470F6A"/>
    <w:rsid w:val="00471B92"/>
    <w:rsid w:val="00473CFC"/>
    <w:rsid w:val="00480AB7"/>
    <w:rsid w:val="00482672"/>
    <w:rsid w:val="00483106"/>
    <w:rsid w:val="004A448A"/>
    <w:rsid w:val="004D4522"/>
    <w:rsid w:val="004D7FC9"/>
    <w:rsid w:val="004E4CCF"/>
    <w:rsid w:val="004E6B66"/>
    <w:rsid w:val="005213E1"/>
    <w:rsid w:val="005256CA"/>
    <w:rsid w:val="00525EA6"/>
    <w:rsid w:val="005303A6"/>
    <w:rsid w:val="0053575E"/>
    <w:rsid w:val="00537BE8"/>
    <w:rsid w:val="00550FDA"/>
    <w:rsid w:val="005624A7"/>
    <w:rsid w:val="00565533"/>
    <w:rsid w:val="00585529"/>
    <w:rsid w:val="00585E2E"/>
    <w:rsid w:val="005879BC"/>
    <w:rsid w:val="00592949"/>
    <w:rsid w:val="005B5C7E"/>
    <w:rsid w:val="005C0BF8"/>
    <w:rsid w:val="005E4F62"/>
    <w:rsid w:val="005F0614"/>
    <w:rsid w:val="00600A71"/>
    <w:rsid w:val="0060171F"/>
    <w:rsid w:val="00607041"/>
    <w:rsid w:val="00613796"/>
    <w:rsid w:val="006152DF"/>
    <w:rsid w:val="00631B9E"/>
    <w:rsid w:val="006325ED"/>
    <w:rsid w:val="00637EC4"/>
    <w:rsid w:val="006720CD"/>
    <w:rsid w:val="00676540"/>
    <w:rsid w:val="006800FB"/>
    <w:rsid w:val="00686B79"/>
    <w:rsid w:val="006873CE"/>
    <w:rsid w:val="006A5745"/>
    <w:rsid w:val="006B1953"/>
    <w:rsid w:val="006B4C93"/>
    <w:rsid w:val="006D38A3"/>
    <w:rsid w:val="006D458D"/>
    <w:rsid w:val="006E2AEB"/>
    <w:rsid w:val="006E7A3B"/>
    <w:rsid w:val="006F03CF"/>
    <w:rsid w:val="0070737A"/>
    <w:rsid w:val="00717E5D"/>
    <w:rsid w:val="0072072A"/>
    <w:rsid w:val="00744758"/>
    <w:rsid w:val="007564C4"/>
    <w:rsid w:val="00767267"/>
    <w:rsid w:val="00770A19"/>
    <w:rsid w:val="00775D02"/>
    <w:rsid w:val="0077720E"/>
    <w:rsid w:val="00785463"/>
    <w:rsid w:val="00791B3E"/>
    <w:rsid w:val="007A795B"/>
    <w:rsid w:val="007B4762"/>
    <w:rsid w:val="007C2B63"/>
    <w:rsid w:val="007C2BDF"/>
    <w:rsid w:val="007D3D0F"/>
    <w:rsid w:val="007D62AD"/>
    <w:rsid w:val="007E3C17"/>
    <w:rsid w:val="00805352"/>
    <w:rsid w:val="008121C3"/>
    <w:rsid w:val="00823EE4"/>
    <w:rsid w:val="00825DC0"/>
    <w:rsid w:val="0083285C"/>
    <w:rsid w:val="00832C04"/>
    <w:rsid w:val="00865449"/>
    <w:rsid w:val="00873AEF"/>
    <w:rsid w:val="0087752F"/>
    <w:rsid w:val="008A7FBB"/>
    <w:rsid w:val="008B3534"/>
    <w:rsid w:val="008E452D"/>
    <w:rsid w:val="0090074C"/>
    <w:rsid w:val="0090279F"/>
    <w:rsid w:val="00927057"/>
    <w:rsid w:val="00932D89"/>
    <w:rsid w:val="00934413"/>
    <w:rsid w:val="009539A6"/>
    <w:rsid w:val="009579C5"/>
    <w:rsid w:val="009665AD"/>
    <w:rsid w:val="00973846"/>
    <w:rsid w:val="00993CA3"/>
    <w:rsid w:val="009A005A"/>
    <w:rsid w:val="009A0F80"/>
    <w:rsid w:val="009A281A"/>
    <w:rsid w:val="009C4BFC"/>
    <w:rsid w:val="009D13F9"/>
    <w:rsid w:val="009D2E14"/>
    <w:rsid w:val="009E196E"/>
    <w:rsid w:val="009E4ABE"/>
    <w:rsid w:val="009F65DF"/>
    <w:rsid w:val="00A25512"/>
    <w:rsid w:val="00A50926"/>
    <w:rsid w:val="00A86D57"/>
    <w:rsid w:val="00A957C5"/>
    <w:rsid w:val="00A97126"/>
    <w:rsid w:val="00A97F92"/>
    <w:rsid w:val="00AA3EE5"/>
    <w:rsid w:val="00AD06F8"/>
    <w:rsid w:val="00AE40B2"/>
    <w:rsid w:val="00AF70E7"/>
    <w:rsid w:val="00B0707C"/>
    <w:rsid w:val="00B16388"/>
    <w:rsid w:val="00B217F0"/>
    <w:rsid w:val="00B3433E"/>
    <w:rsid w:val="00B4152A"/>
    <w:rsid w:val="00B45118"/>
    <w:rsid w:val="00B46710"/>
    <w:rsid w:val="00B77AAA"/>
    <w:rsid w:val="00B83D07"/>
    <w:rsid w:val="00BA13FF"/>
    <w:rsid w:val="00BA77A5"/>
    <w:rsid w:val="00BC1E73"/>
    <w:rsid w:val="00BC355D"/>
    <w:rsid w:val="00BC6BFF"/>
    <w:rsid w:val="00BD11A7"/>
    <w:rsid w:val="00BE1B16"/>
    <w:rsid w:val="00BE2482"/>
    <w:rsid w:val="00BF7F28"/>
    <w:rsid w:val="00C07308"/>
    <w:rsid w:val="00C156FD"/>
    <w:rsid w:val="00C25023"/>
    <w:rsid w:val="00C505FE"/>
    <w:rsid w:val="00C5260C"/>
    <w:rsid w:val="00C67A4C"/>
    <w:rsid w:val="00C7480A"/>
    <w:rsid w:val="00C80DF1"/>
    <w:rsid w:val="00C8555E"/>
    <w:rsid w:val="00C86501"/>
    <w:rsid w:val="00C93596"/>
    <w:rsid w:val="00CA0C45"/>
    <w:rsid w:val="00CA11C5"/>
    <w:rsid w:val="00CA192D"/>
    <w:rsid w:val="00CC54C5"/>
    <w:rsid w:val="00CD3B3C"/>
    <w:rsid w:val="00CD478C"/>
    <w:rsid w:val="00D035C8"/>
    <w:rsid w:val="00D06B2C"/>
    <w:rsid w:val="00D10040"/>
    <w:rsid w:val="00D14910"/>
    <w:rsid w:val="00D41418"/>
    <w:rsid w:val="00D46092"/>
    <w:rsid w:val="00D53DD0"/>
    <w:rsid w:val="00D55F12"/>
    <w:rsid w:val="00DA7CF3"/>
    <w:rsid w:val="00DB4FCB"/>
    <w:rsid w:val="00DB73C4"/>
    <w:rsid w:val="00DC343F"/>
    <w:rsid w:val="00DC7154"/>
    <w:rsid w:val="00DC71B1"/>
    <w:rsid w:val="00DE2039"/>
    <w:rsid w:val="00E10369"/>
    <w:rsid w:val="00E10420"/>
    <w:rsid w:val="00E30047"/>
    <w:rsid w:val="00E4356C"/>
    <w:rsid w:val="00E567F3"/>
    <w:rsid w:val="00E713A9"/>
    <w:rsid w:val="00E8047F"/>
    <w:rsid w:val="00E82512"/>
    <w:rsid w:val="00E83BBE"/>
    <w:rsid w:val="00E86EAE"/>
    <w:rsid w:val="00E9029B"/>
    <w:rsid w:val="00E91A9A"/>
    <w:rsid w:val="00EA2132"/>
    <w:rsid w:val="00EA45BF"/>
    <w:rsid w:val="00EA7284"/>
    <w:rsid w:val="00EB645A"/>
    <w:rsid w:val="00EE6D16"/>
    <w:rsid w:val="00F16334"/>
    <w:rsid w:val="00F21907"/>
    <w:rsid w:val="00F30106"/>
    <w:rsid w:val="00F32A49"/>
    <w:rsid w:val="00F4155C"/>
    <w:rsid w:val="00F565AB"/>
    <w:rsid w:val="00F612F1"/>
    <w:rsid w:val="00F73FC0"/>
    <w:rsid w:val="00F85EE6"/>
    <w:rsid w:val="00FB287A"/>
    <w:rsid w:val="00FC3F1B"/>
    <w:rsid w:val="00FD07FC"/>
    <w:rsid w:val="00FD7B58"/>
    <w:rsid w:val="00FE1C67"/>
    <w:rsid w:val="00FE7117"/>
    <w:rsid w:val="00FF130E"/>
    <w:rsid w:val="00FF24AA"/>
    <w:rsid w:val="00FF2F7D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2D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2DF"/>
    <w:pPr>
      <w:spacing w:after="0" w:line="240" w:lineRule="auto"/>
    </w:pPr>
  </w:style>
  <w:style w:type="paragraph" w:styleId="a4">
    <w:name w:val="Balloon Text"/>
    <w:basedOn w:val="a"/>
    <w:link w:val="a5"/>
    <w:uiPriority w:val="99"/>
    <w:rsid w:val="00615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152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6152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152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5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615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6152D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fault">
    <w:name w:val="Default"/>
    <w:rsid w:val="006152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6152D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5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6152D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52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90074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0074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0074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007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007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2D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2DF"/>
    <w:pPr>
      <w:spacing w:after="0" w:line="240" w:lineRule="auto"/>
    </w:pPr>
  </w:style>
  <w:style w:type="paragraph" w:styleId="a4">
    <w:name w:val="Balloon Text"/>
    <w:basedOn w:val="a"/>
    <w:link w:val="a5"/>
    <w:uiPriority w:val="99"/>
    <w:rsid w:val="00615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152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6152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152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5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615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6152D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fault">
    <w:name w:val="Default"/>
    <w:rsid w:val="006152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6152D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5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6152D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52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90074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0074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0074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007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007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CF63B-3939-4765-9FCE-9833CEDC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Томашевская</dc:creator>
  <cp:lastModifiedBy>UserM</cp:lastModifiedBy>
  <cp:revision>2</cp:revision>
  <cp:lastPrinted>2017-04-28T11:08:00Z</cp:lastPrinted>
  <dcterms:created xsi:type="dcterms:W3CDTF">2017-04-28T11:09:00Z</dcterms:created>
  <dcterms:modified xsi:type="dcterms:W3CDTF">2017-04-28T11:09:00Z</dcterms:modified>
</cp:coreProperties>
</file>