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F0" w:rsidRPr="003A1C3C" w:rsidRDefault="00AD52F0" w:rsidP="00AD52F0">
      <w:pPr>
        <w:ind w:firstLine="0"/>
        <w:jc w:val="center"/>
        <w:rPr>
          <w:b/>
          <w:sz w:val="24"/>
          <w:szCs w:val="24"/>
        </w:rPr>
      </w:pPr>
      <w:r w:rsidRPr="003A1C3C">
        <w:rPr>
          <w:b/>
          <w:sz w:val="24"/>
          <w:szCs w:val="24"/>
        </w:rPr>
        <w:t>ИНСТРУКЦИЯ</w:t>
      </w:r>
      <w:r w:rsidR="00CD48E6" w:rsidRPr="003A1C3C">
        <w:rPr>
          <w:b/>
          <w:sz w:val="24"/>
          <w:szCs w:val="24"/>
        </w:rPr>
        <w:t xml:space="preserve"> </w:t>
      </w:r>
      <w:r w:rsidRPr="003A1C3C">
        <w:rPr>
          <w:b/>
          <w:sz w:val="24"/>
          <w:szCs w:val="24"/>
        </w:rPr>
        <w:t>ПО РАЗРАБОТКЕ РАБОЧЕЙ ПРОГРАММЫ ДИСЦИПЛИНЫ</w:t>
      </w:r>
    </w:p>
    <w:p w:rsidR="001C6910" w:rsidRPr="003A1C3C" w:rsidRDefault="00AD52F0" w:rsidP="00AD52F0">
      <w:pPr>
        <w:ind w:firstLine="0"/>
        <w:jc w:val="center"/>
        <w:rPr>
          <w:b/>
          <w:sz w:val="24"/>
          <w:szCs w:val="24"/>
        </w:rPr>
      </w:pPr>
      <w:r w:rsidRPr="003A1C3C">
        <w:rPr>
          <w:b/>
          <w:sz w:val="24"/>
          <w:szCs w:val="24"/>
        </w:rPr>
        <w:t>И КАРТЫ КОМПЕТЕНЦИИ</w:t>
      </w:r>
      <w:r w:rsidR="001F0A2C">
        <w:rPr>
          <w:b/>
          <w:sz w:val="24"/>
          <w:szCs w:val="24"/>
        </w:rPr>
        <w:t xml:space="preserve"> (на примере </w:t>
      </w:r>
      <w:proofErr w:type="spellStart"/>
      <w:r w:rsidR="001F0A2C">
        <w:rPr>
          <w:b/>
          <w:sz w:val="24"/>
          <w:szCs w:val="24"/>
        </w:rPr>
        <w:t>бакалавриата</w:t>
      </w:r>
      <w:proofErr w:type="spellEnd"/>
      <w:r w:rsidR="001F0A2C">
        <w:rPr>
          <w:b/>
          <w:sz w:val="24"/>
          <w:szCs w:val="24"/>
        </w:rPr>
        <w:t>)</w:t>
      </w:r>
    </w:p>
    <w:p w:rsidR="00AD52F0" w:rsidRPr="00CD48E6" w:rsidRDefault="00AD52F0" w:rsidP="00AD52F0">
      <w:pPr>
        <w:ind w:firstLine="0"/>
        <w:rPr>
          <w:sz w:val="16"/>
          <w:szCs w:val="16"/>
        </w:rPr>
      </w:pPr>
    </w:p>
    <w:p w:rsidR="007C79EC" w:rsidRDefault="007C79EC" w:rsidP="00AD52F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1253490</wp:posOffset>
            </wp:positionV>
            <wp:extent cx="5797550" cy="1685290"/>
            <wp:effectExtent l="19050" t="0" r="0" b="0"/>
            <wp:wrapSquare wrapText="bothSides"/>
            <wp:docPr id="1" name="Рисунок 1" descr="C:\Users\Vladimir Tsypkin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 Tsypkin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2F0">
        <w:rPr>
          <w:sz w:val="24"/>
          <w:szCs w:val="24"/>
        </w:rPr>
        <w:t>Перед составлением</w:t>
      </w:r>
      <w:r w:rsidR="00AD52F0" w:rsidRPr="00AD52F0">
        <w:rPr>
          <w:sz w:val="24"/>
          <w:szCs w:val="24"/>
        </w:rPr>
        <w:t xml:space="preserve"> рабочей программы </w:t>
      </w:r>
      <w:r w:rsidR="00AD52F0">
        <w:rPr>
          <w:sz w:val="24"/>
          <w:szCs w:val="24"/>
        </w:rPr>
        <w:t>дисциплины и карт компетенций необход</w:t>
      </w:r>
      <w:r w:rsidR="00AD52F0">
        <w:rPr>
          <w:sz w:val="24"/>
          <w:szCs w:val="24"/>
        </w:rPr>
        <w:t>и</w:t>
      </w:r>
      <w:r w:rsidR="00AD52F0">
        <w:rPr>
          <w:sz w:val="24"/>
          <w:szCs w:val="24"/>
        </w:rPr>
        <w:t xml:space="preserve">мо четко определить </w:t>
      </w:r>
      <w:r w:rsidR="003932B5" w:rsidRPr="00E423FD">
        <w:rPr>
          <w:i/>
          <w:color w:val="FF0000"/>
          <w:sz w:val="24"/>
          <w:szCs w:val="24"/>
        </w:rPr>
        <w:t>перечень компетенций, в формировании которых участвует данная дисциплина</w:t>
      </w:r>
      <w:r w:rsidR="00AD52F0" w:rsidRPr="00E423FD">
        <w:rPr>
          <w:sz w:val="24"/>
          <w:szCs w:val="24"/>
        </w:rPr>
        <w:t>.</w:t>
      </w:r>
      <w:r w:rsidR="00AD52F0">
        <w:rPr>
          <w:sz w:val="24"/>
          <w:szCs w:val="24"/>
        </w:rPr>
        <w:t xml:space="preserve"> </w:t>
      </w:r>
      <w:r w:rsidR="001D6049">
        <w:rPr>
          <w:sz w:val="24"/>
          <w:szCs w:val="24"/>
        </w:rPr>
        <w:t>П</w:t>
      </w:r>
      <w:r w:rsidR="00AD52F0">
        <w:rPr>
          <w:sz w:val="24"/>
          <w:szCs w:val="24"/>
        </w:rPr>
        <w:t xml:space="preserve">еречень </w:t>
      </w:r>
      <w:r w:rsidR="001D6049">
        <w:rPr>
          <w:sz w:val="24"/>
          <w:szCs w:val="24"/>
        </w:rPr>
        <w:t>компетенций по каждой дисциплине учебного плана содержится во вкла</w:t>
      </w:r>
      <w:r w:rsidR="00D0057D">
        <w:rPr>
          <w:sz w:val="24"/>
          <w:szCs w:val="24"/>
        </w:rPr>
        <w:t xml:space="preserve">дыше </w:t>
      </w:r>
      <w:r w:rsidR="00D0057D" w:rsidRPr="001E1873">
        <w:rPr>
          <w:sz w:val="24"/>
          <w:szCs w:val="24"/>
        </w:rPr>
        <w:t>«</w:t>
      </w:r>
      <w:r w:rsidR="001D6049">
        <w:rPr>
          <w:sz w:val="24"/>
          <w:szCs w:val="24"/>
        </w:rPr>
        <w:t>Распределение компетенций</w:t>
      </w:r>
      <w:r w:rsidR="00D0057D" w:rsidRPr="001E1873">
        <w:rPr>
          <w:sz w:val="24"/>
          <w:szCs w:val="24"/>
        </w:rPr>
        <w:t>»</w:t>
      </w:r>
      <w:r w:rsidR="00D0057D">
        <w:rPr>
          <w:sz w:val="24"/>
          <w:szCs w:val="24"/>
        </w:rPr>
        <w:t xml:space="preserve"> листа </w:t>
      </w:r>
      <w:r w:rsidR="00D0057D" w:rsidRPr="001E1873">
        <w:rPr>
          <w:sz w:val="24"/>
          <w:szCs w:val="24"/>
        </w:rPr>
        <w:t>«</w:t>
      </w:r>
      <w:r w:rsidR="001D6049">
        <w:rPr>
          <w:sz w:val="24"/>
          <w:szCs w:val="24"/>
        </w:rPr>
        <w:t>Компетенции</w:t>
      </w:r>
      <w:r w:rsidR="00D0057D" w:rsidRPr="001E1873">
        <w:rPr>
          <w:sz w:val="24"/>
          <w:szCs w:val="24"/>
        </w:rPr>
        <w:t>»</w:t>
      </w:r>
      <w:r w:rsidR="001D6049">
        <w:rPr>
          <w:sz w:val="24"/>
          <w:szCs w:val="24"/>
        </w:rPr>
        <w:t xml:space="preserve"> учебного плана, введенного в программу </w:t>
      </w:r>
      <w:proofErr w:type="spellStart"/>
      <w:r w:rsidR="001D6049">
        <w:rPr>
          <w:sz w:val="24"/>
          <w:szCs w:val="24"/>
        </w:rPr>
        <w:t>GosInsp</w:t>
      </w:r>
      <w:proofErr w:type="spellEnd"/>
      <w:r w:rsidR="001D6049" w:rsidRPr="001D6049">
        <w:rPr>
          <w:sz w:val="24"/>
          <w:szCs w:val="24"/>
        </w:rPr>
        <w:t xml:space="preserve"> (</w:t>
      </w:r>
      <w:r w:rsidR="001D6049">
        <w:rPr>
          <w:sz w:val="24"/>
          <w:szCs w:val="24"/>
        </w:rPr>
        <w:t xml:space="preserve">ММИС лаборатория, </w:t>
      </w:r>
      <w:proofErr w:type="gramStart"/>
      <w:r w:rsidR="001D6049">
        <w:rPr>
          <w:sz w:val="24"/>
          <w:szCs w:val="24"/>
        </w:rPr>
        <w:t>г</w:t>
      </w:r>
      <w:proofErr w:type="gramEnd"/>
      <w:r w:rsidR="001D6049">
        <w:rPr>
          <w:sz w:val="24"/>
          <w:szCs w:val="24"/>
        </w:rPr>
        <w:t xml:space="preserve">. Шахты). </w:t>
      </w:r>
      <w:r w:rsidR="001E1873">
        <w:rPr>
          <w:sz w:val="24"/>
          <w:szCs w:val="24"/>
        </w:rPr>
        <w:t xml:space="preserve">Например, по дисциплине </w:t>
      </w:r>
      <w:r w:rsidR="001E1873" w:rsidRPr="001E1873">
        <w:rPr>
          <w:sz w:val="24"/>
          <w:szCs w:val="24"/>
        </w:rPr>
        <w:t xml:space="preserve">Б.1.В.ОД.16 «Приводы </w:t>
      </w:r>
      <w:proofErr w:type="spellStart"/>
      <w:r w:rsidR="001E1873" w:rsidRPr="001E1873">
        <w:rPr>
          <w:sz w:val="24"/>
          <w:szCs w:val="24"/>
        </w:rPr>
        <w:t>мехатронных</w:t>
      </w:r>
      <w:proofErr w:type="spellEnd"/>
      <w:r w:rsidR="001E1873" w:rsidRPr="001E1873">
        <w:rPr>
          <w:sz w:val="24"/>
          <w:szCs w:val="24"/>
        </w:rPr>
        <w:t xml:space="preserve"> и робототехнических систем»</w:t>
      </w:r>
      <w:r w:rsidR="001E1873">
        <w:rPr>
          <w:sz w:val="24"/>
          <w:szCs w:val="24"/>
        </w:rPr>
        <w:t xml:space="preserve"> – компетенции ПК-1,</w:t>
      </w:r>
      <w:r w:rsidR="00520238">
        <w:rPr>
          <w:sz w:val="24"/>
          <w:szCs w:val="24"/>
        </w:rPr>
        <w:t xml:space="preserve"> </w:t>
      </w:r>
      <w:r>
        <w:rPr>
          <w:sz w:val="24"/>
          <w:szCs w:val="24"/>
        </w:rPr>
        <w:t>ПК-5, ПК-11 (рис.1).</w:t>
      </w:r>
    </w:p>
    <w:p w:rsidR="00AD52F0" w:rsidRPr="001D6049" w:rsidRDefault="009040F7" w:rsidP="00AD52F0">
      <w:pPr>
        <w:rPr>
          <w:sz w:val="24"/>
          <w:szCs w:val="24"/>
        </w:rPr>
      </w:pPr>
      <w:r w:rsidRPr="009040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6pt;margin-top:134.75pt;width:481.8pt;height:16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cieg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" stroked="f">
            <v:textbox inset="0,0,0,0">
              <w:txbxContent>
                <w:p w:rsidR="00BA3478" w:rsidRPr="001E1873" w:rsidRDefault="00BA3478" w:rsidP="001E1873">
                  <w:pPr>
                    <w:pStyle w:val="a9"/>
                    <w:ind w:firstLine="0"/>
                    <w:jc w:val="center"/>
                    <w:rPr>
                      <w:b w:val="0"/>
                      <w:i/>
                      <w:noProof/>
                      <w:color w:val="auto"/>
                      <w:sz w:val="24"/>
                      <w:szCs w:val="24"/>
                    </w:rPr>
                  </w:pPr>
                  <w:r w:rsidRPr="001E1873">
                    <w:rPr>
                      <w:b w:val="0"/>
                      <w:i/>
                      <w:color w:val="auto"/>
                      <w:sz w:val="24"/>
                      <w:szCs w:val="24"/>
                    </w:rPr>
                    <w:t>Рис.1.</w:t>
                  </w:r>
                </w:p>
              </w:txbxContent>
            </v:textbox>
            <w10:wrap type="square"/>
          </v:shape>
        </w:pict>
      </w:r>
      <w:r w:rsidR="001D6049">
        <w:rPr>
          <w:sz w:val="24"/>
          <w:szCs w:val="24"/>
        </w:rPr>
        <w:t xml:space="preserve">Во вкладыше </w:t>
      </w:r>
      <w:r w:rsidR="00744E61" w:rsidRPr="001E1873">
        <w:rPr>
          <w:sz w:val="24"/>
          <w:szCs w:val="24"/>
        </w:rPr>
        <w:t>«</w:t>
      </w:r>
      <w:r w:rsidR="001D6049">
        <w:rPr>
          <w:sz w:val="24"/>
          <w:szCs w:val="24"/>
        </w:rPr>
        <w:t>Справочник компетенций</w:t>
      </w:r>
      <w:r w:rsidR="00744E61" w:rsidRPr="001E1873">
        <w:rPr>
          <w:sz w:val="24"/>
          <w:szCs w:val="24"/>
        </w:rPr>
        <w:t>»</w:t>
      </w:r>
      <w:r w:rsidR="001D6049">
        <w:rPr>
          <w:sz w:val="24"/>
          <w:szCs w:val="24"/>
        </w:rPr>
        <w:t xml:space="preserve"> того же листа определяется </w:t>
      </w:r>
      <w:r w:rsidR="001D6049" w:rsidRPr="007C79EC">
        <w:rPr>
          <w:i/>
          <w:color w:val="FF0000"/>
          <w:sz w:val="24"/>
          <w:szCs w:val="24"/>
        </w:rPr>
        <w:t>полный пер</w:t>
      </w:r>
      <w:r w:rsidR="001D6049" w:rsidRPr="007C79EC">
        <w:rPr>
          <w:i/>
          <w:color w:val="FF0000"/>
          <w:sz w:val="24"/>
          <w:szCs w:val="24"/>
        </w:rPr>
        <w:t>е</w:t>
      </w:r>
      <w:r w:rsidR="001D6049" w:rsidRPr="007C79EC">
        <w:rPr>
          <w:i/>
          <w:color w:val="FF0000"/>
          <w:sz w:val="24"/>
          <w:szCs w:val="24"/>
        </w:rPr>
        <w:t xml:space="preserve">чень </w:t>
      </w:r>
      <w:r w:rsidR="00C4622E" w:rsidRPr="007C79EC">
        <w:rPr>
          <w:i/>
          <w:color w:val="FF0000"/>
          <w:sz w:val="24"/>
          <w:szCs w:val="24"/>
        </w:rPr>
        <w:t>дисциплин</w:t>
      </w:r>
      <w:r w:rsidR="001D6049" w:rsidRPr="007C79EC">
        <w:rPr>
          <w:i/>
          <w:color w:val="FF0000"/>
          <w:sz w:val="24"/>
          <w:szCs w:val="24"/>
        </w:rPr>
        <w:t>, практик</w:t>
      </w:r>
      <w:r w:rsidR="00520238" w:rsidRPr="007C79EC">
        <w:rPr>
          <w:i/>
          <w:color w:val="FF0000"/>
          <w:sz w:val="24"/>
          <w:szCs w:val="24"/>
        </w:rPr>
        <w:t xml:space="preserve"> и</w:t>
      </w:r>
      <w:r w:rsidR="003932B5">
        <w:rPr>
          <w:i/>
          <w:color w:val="FF0000"/>
          <w:sz w:val="24"/>
          <w:szCs w:val="24"/>
        </w:rPr>
        <w:t xml:space="preserve"> </w:t>
      </w:r>
      <w:r w:rsidR="00520238" w:rsidRPr="00744E61">
        <w:rPr>
          <w:i/>
          <w:color w:val="FF0000"/>
          <w:sz w:val="24"/>
          <w:szCs w:val="24"/>
        </w:rPr>
        <w:t xml:space="preserve">позиция </w:t>
      </w:r>
      <w:r w:rsidR="00744E61" w:rsidRPr="00744E61">
        <w:rPr>
          <w:i/>
          <w:color w:val="FF0000"/>
          <w:sz w:val="24"/>
          <w:szCs w:val="24"/>
        </w:rPr>
        <w:t>«</w:t>
      </w:r>
      <w:r w:rsidR="00520238" w:rsidRPr="00744E61">
        <w:rPr>
          <w:i/>
          <w:color w:val="FF0000"/>
          <w:sz w:val="24"/>
          <w:szCs w:val="24"/>
        </w:rPr>
        <w:t>Государственная итоговая аттестация</w:t>
      </w:r>
      <w:r w:rsidR="00744E61" w:rsidRPr="00744E61">
        <w:rPr>
          <w:i/>
          <w:color w:val="FF0000"/>
          <w:sz w:val="24"/>
          <w:szCs w:val="24"/>
        </w:rPr>
        <w:t>»</w:t>
      </w:r>
      <w:r w:rsidR="00744E61">
        <w:rPr>
          <w:i/>
          <w:color w:val="FF0000"/>
          <w:sz w:val="24"/>
          <w:szCs w:val="24"/>
        </w:rPr>
        <w:t xml:space="preserve"> </w:t>
      </w:r>
      <w:r w:rsidR="007C79EC">
        <w:rPr>
          <w:i/>
          <w:color w:val="FF0000"/>
          <w:sz w:val="24"/>
          <w:szCs w:val="24"/>
        </w:rPr>
        <w:t>(ГИА)</w:t>
      </w:r>
      <w:r w:rsidR="00520238" w:rsidRPr="007C79EC">
        <w:rPr>
          <w:i/>
          <w:color w:val="FF0000"/>
          <w:sz w:val="24"/>
          <w:szCs w:val="24"/>
        </w:rPr>
        <w:t>, кот</w:t>
      </w:r>
      <w:r w:rsidR="00520238" w:rsidRPr="007C79EC">
        <w:rPr>
          <w:i/>
          <w:color w:val="FF0000"/>
          <w:sz w:val="24"/>
          <w:szCs w:val="24"/>
        </w:rPr>
        <w:t>о</w:t>
      </w:r>
      <w:r w:rsidR="00520238" w:rsidRPr="007C79EC">
        <w:rPr>
          <w:i/>
          <w:color w:val="FF0000"/>
          <w:sz w:val="24"/>
          <w:szCs w:val="24"/>
        </w:rPr>
        <w:t xml:space="preserve">рые </w:t>
      </w:r>
      <w:r w:rsidR="003932B5" w:rsidRPr="00E423FD">
        <w:rPr>
          <w:i/>
          <w:color w:val="FF0000"/>
          <w:sz w:val="24"/>
          <w:szCs w:val="24"/>
        </w:rPr>
        <w:t>формируют</w:t>
      </w:r>
      <w:r w:rsidR="00520238" w:rsidRPr="007C79EC">
        <w:rPr>
          <w:i/>
          <w:color w:val="FF0000"/>
          <w:sz w:val="24"/>
          <w:szCs w:val="24"/>
        </w:rPr>
        <w:t xml:space="preserve"> те же компетенции, что и данная дисциплина</w:t>
      </w:r>
      <w:r w:rsidR="00520238" w:rsidRPr="007C79EC">
        <w:rPr>
          <w:color w:val="FF0000"/>
          <w:sz w:val="24"/>
          <w:szCs w:val="24"/>
        </w:rPr>
        <w:t>.</w:t>
      </w:r>
      <w:r w:rsidR="00520238">
        <w:rPr>
          <w:sz w:val="24"/>
          <w:szCs w:val="24"/>
        </w:rPr>
        <w:t xml:space="preserve"> Например, компетенци</w:t>
      </w:r>
      <w:r w:rsidR="00510780">
        <w:rPr>
          <w:sz w:val="24"/>
          <w:szCs w:val="24"/>
        </w:rPr>
        <w:t>я</w:t>
      </w:r>
      <w:r w:rsidR="00520238">
        <w:rPr>
          <w:sz w:val="24"/>
          <w:szCs w:val="24"/>
        </w:rPr>
        <w:t xml:space="preserve"> ПК-1 </w:t>
      </w:r>
      <w:r w:rsidR="00510780">
        <w:rPr>
          <w:sz w:val="24"/>
          <w:szCs w:val="24"/>
        </w:rPr>
        <w:t>формируется</w:t>
      </w:r>
      <w:r w:rsidR="007C79EC" w:rsidRPr="00E423FD">
        <w:rPr>
          <w:sz w:val="24"/>
          <w:szCs w:val="24"/>
        </w:rPr>
        <w:t>,</w:t>
      </w:r>
      <w:r w:rsidR="00520238">
        <w:rPr>
          <w:sz w:val="24"/>
          <w:szCs w:val="24"/>
        </w:rPr>
        <w:t xml:space="preserve"> кроме как дисциплин</w:t>
      </w:r>
      <w:r w:rsidR="00510780">
        <w:rPr>
          <w:sz w:val="24"/>
          <w:szCs w:val="24"/>
        </w:rPr>
        <w:t>ой</w:t>
      </w:r>
      <w:r w:rsidR="00520238">
        <w:rPr>
          <w:sz w:val="24"/>
          <w:szCs w:val="24"/>
        </w:rPr>
        <w:t xml:space="preserve"> </w:t>
      </w:r>
      <w:r w:rsidR="00520238" w:rsidRPr="001E1873">
        <w:rPr>
          <w:sz w:val="24"/>
          <w:szCs w:val="24"/>
        </w:rPr>
        <w:t xml:space="preserve">Б.1.В.ОД.16 «Приводы </w:t>
      </w:r>
      <w:proofErr w:type="spellStart"/>
      <w:r w:rsidR="00520238" w:rsidRPr="001E1873">
        <w:rPr>
          <w:sz w:val="24"/>
          <w:szCs w:val="24"/>
        </w:rPr>
        <w:t>мехатронных</w:t>
      </w:r>
      <w:proofErr w:type="spellEnd"/>
      <w:r w:rsidR="00520238" w:rsidRPr="001E1873">
        <w:rPr>
          <w:sz w:val="24"/>
          <w:szCs w:val="24"/>
        </w:rPr>
        <w:t xml:space="preserve"> и робот</w:t>
      </w:r>
      <w:r w:rsidR="00520238" w:rsidRPr="001E1873">
        <w:rPr>
          <w:sz w:val="24"/>
          <w:szCs w:val="24"/>
        </w:rPr>
        <w:t>о</w:t>
      </w:r>
      <w:r w:rsidR="00520238" w:rsidRPr="001E1873">
        <w:rPr>
          <w:sz w:val="24"/>
          <w:szCs w:val="24"/>
        </w:rPr>
        <w:t>технических систем»</w:t>
      </w:r>
      <w:r w:rsidR="007C79EC">
        <w:rPr>
          <w:sz w:val="24"/>
          <w:szCs w:val="24"/>
        </w:rPr>
        <w:t>,</w:t>
      </w:r>
      <w:r w:rsidR="00520238">
        <w:rPr>
          <w:sz w:val="24"/>
          <w:szCs w:val="24"/>
        </w:rPr>
        <w:t xml:space="preserve"> еще рядом дисциплин и производственной практикой (рис.2).</w:t>
      </w:r>
    </w:p>
    <w:p w:rsidR="001E1873" w:rsidRDefault="009040F7" w:rsidP="001E1873">
      <w:pPr>
        <w:keepNext/>
        <w:ind w:firstLine="0"/>
        <w:jc w:val="center"/>
      </w:pPr>
      <w:r w:rsidRPr="009040F7">
        <w:rPr>
          <w:b/>
          <w:i/>
          <w:noProof/>
          <w:sz w:val="24"/>
          <w:szCs w:val="24"/>
          <w:lang w:eastAsia="ru-RU"/>
        </w:rPr>
        <w:pict>
          <v:shape id="Text Box 3" o:spid="_x0000_s1027" type="#_x0000_t202" style="position:absolute;left:0;text-align:left;margin-left:3.1pt;margin-top:311.3pt;width:481.8pt;height:16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hSfA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" stroked="f">
            <v:textbox inset="0,0,0,0">
              <w:txbxContent>
                <w:p w:rsidR="00BA3478" w:rsidRPr="001E1873" w:rsidRDefault="00BA3478" w:rsidP="00520238">
                  <w:pPr>
                    <w:pStyle w:val="a9"/>
                    <w:ind w:firstLine="0"/>
                    <w:jc w:val="center"/>
                    <w:rPr>
                      <w:b w:val="0"/>
                      <w:i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b w:val="0"/>
                      <w:i/>
                      <w:color w:val="auto"/>
                      <w:sz w:val="24"/>
                      <w:szCs w:val="24"/>
                    </w:rPr>
                    <w:t>Рис.2</w:t>
                  </w:r>
                  <w:r w:rsidRPr="001E1873">
                    <w:rPr>
                      <w:b w:val="0"/>
                      <w:i/>
                      <w:color w:val="auto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520238">
        <w:rPr>
          <w:noProof/>
          <w:lang w:eastAsia="ru-RU"/>
        </w:rPr>
        <w:drawing>
          <wp:inline distT="0" distB="0" distL="0" distR="0">
            <wp:extent cx="5913127" cy="3928533"/>
            <wp:effectExtent l="19050" t="0" r="0" b="0"/>
            <wp:docPr id="10" name="Рисунок 10" descr="C:\Users\Vladimir Tsypkin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dimir Tsypkin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92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38" w:rsidRDefault="007C79EC" w:rsidP="007C79EC">
      <w:pPr>
        <w:rPr>
          <w:noProof/>
          <w:sz w:val="24"/>
          <w:szCs w:val="24"/>
        </w:rPr>
      </w:pPr>
      <w:r w:rsidRPr="007C79EC">
        <w:rPr>
          <w:noProof/>
          <w:sz w:val="24"/>
          <w:szCs w:val="24"/>
        </w:rPr>
        <w:t xml:space="preserve">В этом же вкладыше </w:t>
      </w:r>
      <w:r>
        <w:rPr>
          <w:noProof/>
          <w:sz w:val="24"/>
          <w:szCs w:val="24"/>
        </w:rPr>
        <w:t xml:space="preserve">определяется и </w:t>
      </w:r>
      <w:r w:rsidRPr="007C79EC">
        <w:rPr>
          <w:i/>
          <w:noProof/>
          <w:color w:val="FF0000"/>
          <w:sz w:val="24"/>
          <w:szCs w:val="24"/>
        </w:rPr>
        <w:t>содержание соответствующих компетенций</w:t>
      </w:r>
      <w:r>
        <w:rPr>
          <w:noProof/>
          <w:sz w:val="24"/>
          <w:szCs w:val="24"/>
        </w:rPr>
        <w:t xml:space="preserve">. Так, компетенция ПК-1 – </w:t>
      </w:r>
      <w:r w:rsidRPr="007C79EC">
        <w:rPr>
          <w:noProof/>
          <w:sz w:val="24"/>
          <w:szCs w:val="24"/>
        </w:rPr>
        <w:t xml:space="preserve">способность составлять математические модели мехатронных и </w:t>
      </w:r>
      <w:r w:rsidRPr="007C79EC">
        <w:rPr>
          <w:noProof/>
          <w:sz w:val="24"/>
          <w:szCs w:val="24"/>
        </w:rPr>
        <w:lastRenderedPageBreak/>
        <w:t>робототехнических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</w:t>
      </w:r>
      <w:r>
        <w:rPr>
          <w:noProof/>
          <w:sz w:val="24"/>
          <w:szCs w:val="24"/>
        </w:rPr>
        <w:t xml:space="preserve"> (рис.2).</w:t>
      </w:r>
    </w:p>
    <w:p w:rsidR="007C79EC" w:rsidRDefault="003932B5" w:rsidP="007C79EC">
      <w:pPr>
        <w:rPr>
          <w:noProof/>
          <w:sz w:val="24"/>
          <w:szCs w:val="24"/>
        </w:rPr>
      </w:pPr>
      <w:proofErr w:type="gramStart"/>
      <w:r w:rsidRPr="00E423FD">
        <w:rPr>
          <w:noProof/>
          <w:sz w:val="24"/>
          <w:szCs w:val="24"/>
        </w:rPr>
        <w:t>Далее, необходимо,</w:t>
      </w:r>
      <w:r w:rsidR="007C79EC">
        <w:rPr>
          <w:noProof/>
          <w:sz w:val="24"/>
          <w:szCs w:val="24"/>
        </w:rPr>
        <w:t xml:space="preserve"> сформировав полные перечни дисциплин, практик, ГИА</w:t>
      </w:r>
      <w:r w:rsidR="00403C15">
        <w:rPr>
          <w:noProof/>
          <w:sz w:val="24"/>
          <w:szCs w:val="24"/>
        </w:rPr>
        <w:t xml:space="preserve">, </w:t>
      </w:r>
      <w:r w:rsidRPr="00E423FD">
        <w:rPr>
          <w:noProof/>
          <w:sz w:val="24"/>
          <w:szCs w:val="24"/>
        </w:rPr>
        <w:t>формирующие</w:t>
      </w:r>
      <w:r>
        <w:rPr>
          <w:noProof/>
          <w:sz w:val="24"/>
          <w:szCs w:val="24"/>
        </w:rPr>
        <w:t xml:space="preserve"> </w:t>
      </w:r>
      <w:r w:rsidR="00403C15">
        <w:rPr>
          <w:noProof/>
          <w:sz w:val="24"/>
          <w:szCs w:val="24"/>
        </w:rPr>
        <w:t xml:space="preserve">соответствующие компетенции, определить заранее, </w:t>
      </w:r>
      <w:r w:rsidR="00403C15" w:rsidRPr="00FD7ACA">
        <w:rPr>
          <w:i/>
          <w:noProof/>
          <w:color w:val="FF0000"/>
          <w:sz w:val="24"/>
          <w:szCs w:val="24"/>
        </w:rPr>
        <w:t>в каком семестре (семестрах) реализуется каждая дисциплина, практика, ГИА</w:t>
      </w:r>
      <w:r w:rsidR="00403C15">
        <w:rPr>
          <w:noProof/>
          <w:sz w:val="24"/>
          <w:szCs w:val="24"/>
        </w:rPr>
        <w:t>.</w:t>
      </w:r>
      <w:proofErr w:type="gramEnd"/>
    </w:p>
    <w:p w:rsidR="00405AF4" w:rsidRDefault="00405AF4" w:rsidP="007C79E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Получить перечисленные сведения</w:t>
      </w:r>
      <w:r w:rsidR="00BB3675">
        <w:rPr>
          <w:noProof/>
          <w:sz w:val="24"/>
          <w:szCs w:val="24"/>
        </w:rPr>
        <w:t xml:space="preserve">, а также </w:t>
      </w:r>
      <w:r w:rsidR="00FC3F91">
        <w:rPr>
          <w:noProof/>
          <w:sz w:val="24"/>
          <w:szCs w:val="24"/>
        </w:rPr>
        <w:t xml:space="preserve">узнать </w:t>
      </w:r>
      <w:r w:rsidR="00BB3675" w:rsidRPr="00FC3F91">
        <w:rPr>
          <w:i/>
          <w:noProof/>
          <w:color w:val="FF0000"/>
          <w:sz w:val="24"/>
          <w:szCs w:val="24"/>
        </w:rPr>
        <w:t xml:space="preserve">индекс дисциплины, ее место в учебном плане (базовая или вариативная часть; </w:t>
      </w:r>
      <w:proofErr w:type="gramStart"/>
      <w:r w:rsidR="00BB3675" w:rsidRPr="00FC3F91">
        <w:rPr>
          <w:i/>
          <w:noProof/>
          <w:color w:val="FF0000"/>
          <w:sz w:val="24"/>
          <w:szCs w:val="24"/>
        </w:rPr>
        <w:t>в вариативной –</w:t>
      </w:r>
      <w:r w:rsidR="001C0ACD">
        <w:rPr>
          <w:i/>
          <w:noProof/>
          <w:color w:val="FF0000"/>
          <w:sz w:val="24"/>
          <w:szCs w:val="24"/>
        </w:rPr>
        <w:t xml:space="preserve"> обязательная</w:t>
      </w:r>
      <w:r w:rsidR="00BB3675" w:rsidRPr="00FC3F91">
        <w:rPr>
          <w:i/>
          <w:noProof/>
          <w:color w:val="FF0000"/>
          <w:sz w:val="24"/>
          <w:szCs w:val="24"/>
        </w:rPr>
        <w:t xml:space="preserve"> дисциплин</w:t>
      </w:r>
      <w:r w:rsidR="001C0ACD">
        <w:rPr>
          <w:i/>
          <w:noProof/>
          <w:color w:val="FF0000"/>
          <w:sz w:val="24"/>
          <w:szCs w:val="24"/>
        </w:rPr>
        <w:t>а</w:t>
      </w:r>
      <w:r w:rsidR="00BB3675" w:rsidRPr="00FC3F91">
        <w:rPr>
          <w:i/>
          <w:noProof/>
          <w:color w:val="FF0000"/>
          <w:sz w:val="24"/>
          <w:szCs w:val="24"/>
        </w:rPr>
        <w:t xml:space="preserve"> или дисциплин</w:t>
      </w:r>
      <w:r w:rsidR="001C0ACD">
        <w:rPr>
          <w:i/>
          <w:noProof/>
          <w:color w:val="FF0000"/>
          <w:sz w:val="24"/>
          <w:szCs w:val="24"/>
        </w:rPr>
        <w:t>а</w:t>
      </w:r>
      <w:r w:rsidR="00BB3675" w:rsidRPr="00FC3F91">
        <w:rPr>
          <w:i/>
          <w:noProof/>
          <w:color w:val="FF0000"/>
          <w:sz w:val="24"/>
          <w:szCs w:val="24"/>
        </w:rPr>
        <w:t xml:space="preserve"> по выбору</w:t>
      </w:r>
      <w:r w:rsidR="007A1F0C" w:rsidRPr="00FC3F91">
        <w:rPr>
          <w:i/>
          <w:noProof/>
          <w:color w:val="FF0000"/>
          <w:sz w:val="24"/>
          <w:szCs w:val="24"/>
        </w:rPr>
        <w:t>), виды учебной нагрузки и их трудоемкость, формы и трудоемкость контроля,</w:t>
      </w:r>
      <w:r w:rsidR="00FC3F91" w:rsidRPr="00FC3F91">
        <w:rPr>
          <w:i/>
          <w:noProof/>
          <w:color w:val="FF0000"/>
          <w:sz w:val="24"/>
          <w:szCs w:val="24"/>
        </w:rPr>
        <w:t xml:space="preserve"> общую трудоемкость дисциплины (в ЗЕТ и в академических часах)</w:t>
      </w:r>
      <w:r w:rsidR="00BB367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можно у ответственного за р</w:t>
      </w:r>
      <w:r w:rsidR="00100463">
        <w:rPr>
          <w:noProof/>
          <w:sz w:val="24"/>
          <w:szCs w:val="24"/>
        </w:rPr>
        <w:t>а</w:t>
      </w:r>
      <w:r>
        <w:rPr>
          <w:noProof/>
          <w:sz w:val="24"/>
          <w:szCs w:val="24"/>
        </w:rPr>
        <w:t xml:space="preserve">зработку учебных планов той выпускающей кафедры, которая реализует соответсвующую </w:t>
      </w:r>
      <w:r w:rsidR="00D208EC" w:rsidRPr="00D208EC">
        <w:rPr>
          <w:i/>
          <w:noProof/>
          <w:color w:val="FF0000"/>
          <w:sz w:val="24"/>
          <w:szCs w:val="24"/>
        </w:rPr>
        <w:t>основную профессиональную</w:t>
      </w:r>
      <w:r w:rsidR="00D208EC">
        <w:rPr>
          <w:noProof/>
          <w:sz w:val="24"/>
          <w:szCs w:val="24"/>
        </w:rPr>
        <w:t xml:space="preserve"> </w:t>
      </w:r>
      <w:r w:rsidRPr="00E423FD">
        <w:rPr>
          <w:i/>
          <w:noProof/>
          <w:color w:val="FF0000"/>
          <w:sz w:val="24"/>
          <w:szCs w:val="24"/>
        </w:rPr>
        <w:t>образовательную программу</w:t>
      </w:r>
      <w:r>
        <w:rPr>
          <w:noProof/>
          <w:sz w:val="24"/>
          <w:szCs w:val="24"/>
        </w:rPr>
        <w:t xml:space="preserve"> или у ответственного за подготовку к аккредитации соответсвующего института.</w:t>
      </w:r>
      <w:proofErr w:type="gramEnd"/>
    </w:p>
    <w:p w:rsidR="00403C15" w:rsidRPr="00986FED" w:rsidRDefault="00403C15" w:rsidP="007C79EC">
      <w:pPr>
        <w:rPr>
          <w:noProof/>
          <w:sz w:val="8"/>
          <w:szCs w:val="8"/>
        </w:rPr>
      </w:pPr>
    </w:p>
    <w:p w:rsidR="00D0057D" w:rsidRDefault="00AD52F0" w:rsidP="00AD52F0">
      <w:pPr>
        <w:ind w:firstLine="0"/>
        <w:jc w:val="center"/>
        <w:rPr>
          <w:b/>
          <w:i/>
          <w:sz w:val="24"/>
          <w:szCs w:val="24"/>
        </w:rPr>
      </w:pPr>
      <w:r w:rsidRPr="00AD52F0">
        <w:rPr>
          <w:b/>
          <w:i/>
          <w:sz w:val="24"/>
          <w:szCs w:val="24"/>
        </w:rPr>
        <w:t>Рабочая программа дисциплины</w:t>
      </w:r>
    </w:p>
    <w:p w:rsidR="00AD52F0" w:rsidRPr="00D0057D" w:rsidRDefault="003A1C3C" w:rsidP="00AD52F0">
      <w:pPr>
        <w:ind w:firstLine="0"/>
        <w:jc w:val="center"/>
        <w:rPr>
          <w:sz w:val="24"/>
          <w:szCs w:val="24"/>
        </w:rPr>
      </w:pPr>
      <w:r w:rsidRPr="00D0057D">
        <w:rPr>
          <w:sz w:val="24"/>
          <w:szCs w:val="24"/>
        </w:rPr>
        <w:t>(</w:t>
      </w:r>
      <w:proofErr w:type="gramStart"/>
      <w:r w:rsidRPr="00D0057D">
        <w:rPr>
          <w:sz w:val="24"/>
          <w:szCs w:val="24"/>
        </w:rPr>
        <w:t>см</w:t>
      </w:r>
      <w:proofErr w:type="gramEnd"/>
      <w:r w:rsidRPr="00D0057D">
        <w:rPr>
          <w:sz w:val="24"/>
          <w:szCs w:val="24"/>
        </w:rPr>
        <w:t xml:space="preserve">. также </w:t>
      </w:r>
      <w:r w:rsidR="001A6842">
        <w:rPr>
          <w:sz w:val="24"/>
          <w:szCs w:val="24"/>
        </w:rPr>
        <w:t>Инструкци</w:t>
      </w:r>
      <w:r w:rsidR="00D0057D">
        <w:rPr>
          <w:sz w:val="24"/>
          <w:szCs w:val="24"/>
        </w:rPr>
        <w:t>ю</w:t>
      </w:r>
      <w:r w:rsidR="00D0057D" w:rsidRPr="00D0057D">
        <w:rPr>
          <w:sz w:val="24"/>
          <w:szCs w:val="24"/>
        </w:rPr>
        <w:t xml:space="preserve"> по разработке образовательной программы</w:t>
      </w:r>
      <w:r w:rsidR="00D0057D">
        <w:rPr>
          <w:sz w:val="24"/>
          <w:szCs w:val="24"/>
        </w:rPr>
        <w:t xml:space="preserve"> </w:t>
      </w:r>
      <w:r w:rsidR="00D0057D" w:rsidRPr="00D0057D">
        <w:rPr>
          <w:sz w:val="24"/>
          <w:szCs w:val="24"/>
        </w:rPr>
        <w:t xml:space="preserve">высшего образования - программы </w:t>
      </w:r>
      <w:proofErr w:type="spellStart"/>
      <w:r w:rsidR="00D0057D" w:rsidRPr="00D0057D">
        <w:rPr>
          <w:sz w:val="24"/>
          <w:szCs w:val="24"/>
        </w:rPr>
        <w:t>бакалавриата</w:t>
      </w:r>
      <w:proofErr w:type="spellEnd"/>
      <w:r w:rsidR="00D0057D" w:rsidRPr="00D0057D">
        <w:rPr>
          <w:sz w:val="24"/>
          <w:szCs w:val="24"/>
        </w:rPr>
        <w:t xml:space="preserve"> СМКО МИРЭА 4.2.3/03.И.04-15</w:t>
      </w:r>
      <w:r w:rsidR="00D0057D">
        <w:rPr>
          <w:sz w:val="24"/>
          <w:szCs w:val="24"/>
        </w:rPr>
        <w:t xml:space="preserve"> и</w:t>
      </w:r>
      <w:r w:rsidR="00BA61C3">
        <w:rPr>
          <w:sz w:val="24"/>
          <w:szCs w:val="24"/>
        </w:rPr>
        <w:t xml:space="preserve"> </w:t>
      </w:r>
      <w:r w:rsidRPr="00D0057D">
        <w:rPr>
          <w:sz w:val="24"/>
          <w:szCs w:val="24"/>
        </w:rPr>
        <w:t>Приложение 1)</w:t>
      </w:r>
    </w:p>
    <w:p w:rsidR="00AD52F0" w:rsidRPr="00405AF4" w:rsidRDefault="00AD52F0" w:rsidP="00AD52F0">
      <w:pPr>
        <w:ind w:firstLine="0"/>
        <w:jc w:val="center"/>
        <w:rPr>
          <w:b/>
          <w:i/>
          <w:sz w:val="16"/>
          <w:szCs w:val="16"/>
        </w:rPr>
      </w:pPr>
    </w:p>
    <w:p w:rsidR="00AD52F0" w:rsidRDefault="00662EE2" w:rsidP="00E97325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Титульный лист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 xml:space="preserve">. </w:t>
      </w:r>
      <w:r w:rsidR="003A1C3C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1, </w:t>
      </w:r>
      <w:r w:rsidRPr="00A874AF">
        <w:rPr>
          <w:i/>
          <w:color w:val="FF0000"/>
          <w:sz w:val="24"/>
          <w:szCs w:val="24"/>
        </w:rPr>
        <w:t>возможн</w:t>
      </w:r>
      <w:r w:rsidR="001F0A2C" w:rsidRPr="00A874AF">
        <w:rPr>
          <w:i/>
          <w:color w:val="FF0000"/>
          <w:sz w:val="24"/>
          <w:szCs w:val="24"/>
        </w:rPr>
        <w:t>а</w:t>
      </w:r>
      <w:r w:rsidRPr="00A874AF">
        <w:rPr>
          <w:i/>
          <w:color w:val="FF0000"/>
          <w:sz w:val="24"/>
          <w:szCs w:val="24"/>
        </w:rPr>
        <w:t xml:space="preserve"> корректировк</w:t>
      </w:r>
      <w:r w:rsidR="001F0A2C" w:rsidRPr="00A874AF">
        <w:rPr>
          <w:i/>
          <w:color w:val="FF0000"/>
          <w:sz w:val="24"/>
          <w:szCs w:val="24"/>
        </w:rPr>
        <w:t>а</w:t>
      </w:r>
      <w:r>
        <w:rPr>
          <w:sz w:val="24"/>
          <w:szCs w:val="24"/>
        </w:rPr>
        <w:t>).</w:t>
      </w:r>
    </w:p>
    <w:p w:rsidR="00AD52F0" w:rsidRDefault="00AD52F0" w:rsidP="00E97325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При заполнении п</w:t>
      </w:r>
      <w:r w:rsidR="00662EE2">
        <w:rPr>
          <w:sz w:val="24"/>
          <w:szCs w:val="24"/>
        </w:rPr>
        <w:t>.</w:t>
      </w:r>
      <w:r>
        <w:rPr>
          <w:sz w:val="24"/>
          <w:szCs w:val="24"/>
        </w:rPr>
        <w:t xml:space="preserve">1 </w:t>
      </w:r>
      <w:r w:rsidR="00662EE2">
        <w:rPr>
          <w:sz w:val="24"/>
          <w:szCs w:val="24"/>
        </w:rPr>
        <w:t>(</w:t>
      </w:r>
      <w:r w:rsidR="00662EE2" w:rsidRPr="00662EE2">
        <w:rPr>
          <w:sz w:val="24"/>
          <w:szCs w:val="24"/>
        </w:rPr>
        <w:t>Цели освоения дисциплины</w:t>
      </w:r>
      <w:r w:rsidR="00662EE2">
        <w:rPr>
          <w:sz w:val="24"/>
          <w:szCs w:val="24"/>
        </w:rPr>
        <w:t xml:space="preserve">) </w:t>
      </w:r>
      <w:r>
        <w:rPr>
          <w:sz w:val="24"/>
          <w:szCs w:val="24"/>
        </w:rPr>
        <w:t>указыва</w:t>
      </w:r>
      <w:r w:rsidR="00662EE2">
        <w:rPr>
          <w:sz w:val="24"/>
          <w:szCs w:val="24"/>
        </w:rPr>
        <w:t>ются те компетенции, кот</w:t>
      </w:r>
      <w:r w:rsidR="00662EE2">
        <w:rPr>
          <w:sz w:val="24"/>
          <w:szCs w:val="24"/>
        </w:rPr>
        <w:t>о</w:t>
      </w:r>
      <w:r w:rsidR="00662EE2">
        <w:rPr>
          <w:sz w:val="24"/>
          <w:szCs w:val="24"/>
        </w:rPr>
        <w:t xml:space="preserve">рые </w:t>
      </w:r>
      <w:r w:rsidR="00F5146D" w:rsidRPr="00E423FD">
        <w:rPr>
          <w:sz w:val="24"/>
          <w:szCs w:val="24"/>
        </w:rPr>
        <w:t>формирует</w:t>
      </w:r>
      <w:r w:rsidR="00F5146D">
        <w:rPr>
          <w:sz w:val="24"/>
          <w:szCs w:val="24"/>
        </w:rPr>
        <w:t xml:space="preserve"> </w:t>
      </w:r>
      <w:r w:rsidR="00CD48E6">
        <w:rPr>
          <w:sz w:val="24"/>
          <w:szCs w:val="24"/>
        </w:rPr>
        <w:t>данная дисциплина. Например:</w:t>
      </w:r>
    </w:p>
    <w:p w:rsidR="00662EE2" w:rsidRDefault="00662EE2" w:rsidP="00662EE2">
      <w:pPr>
        <w:rPr>
          <w:noProof/>
          <w:sz w:val="24"/>
          <w:szCs w:val="24"/>
          <w:shd w:val="clear" w:color="auto" w:fill="D6E3BC" w:themeFill="accent3" w:themeFillTint="66"/>
        </w:rPr>
      </w:pPr>
      <w:r w:rsidRPr="00662EE2">
        <w:rPr>
          <w:noProof/>
          <w:sz w:val="24"/>
          <w:szCs w:val="24"/>
          <w:shd w:val="clear" w:color="auto" w:fill="D6E3BC" w:themeFill="accent3" w:themeFillTint="66"/>
        </w:rPr>
        <w:t xml:space="preserve">Дисциплина «Приводы мехатронных и робототехнических систем» имеет своей целью </w:t>
      </w:r>
      <w:r w:rsidR="00F5146D" w:rsidRPr="00FA3ABB">
        <w:rPr>
          <w:noProof/>
          <w:sz w:val="24"/>
          <w:szCs w:val="24"/>
          <w:shd w:val="clear" w:color="auto" w:fill="D6E3BC" w:themeFill="accent3" w:themeFillTint="66"/>
        </w:rPr>
        <w:t>сформировать</w:t>
      </w:r>
      <w:r w:rsidRPr="00662EE2">
        <w:rPr>
          <w:noProof/>
          <w:sz w:val="24"/>
          <w:szCs w:val="24"/>
          <w:shd w:val="clear" w:color="auto" w:fill="D6E3BC" w:themeFill="accent3" w:themeFillTint="66"/>
        </w:rPr>
        <w:t xml:space="preserve"> у обучающихся профессиональны</w:t>
      </w:r>
      <w:r w:rsidR="00F5146D" w:rsidRPr="00FA3ABB">
        <w:rPr>
          <w:noProof/>
          <w:sz w:val="24"/>
          <w:szCs w:val="24"/>
          <w:shd w:val="clear" w:color="auto" w:fill="D6E3BC" w:themeFill="accent3" w:themeFillTint="66"/>
        </w:rPr>
        <w:t>е</w:t>
      </w:r>
      <w:r w:rsidRPr="00662EE2">
        <w:rPr>
          <w:noProof/>
          <w:sz w:val="24"/>
          <w:szCs w:val="24"/>
          <w:shd w:val="clear" w:color="auto" w:fill="D6E3BC" w:themeFill="accent3" w:themeFillTint="66"/>
        </w:rPr>
        <w:t xml:space="preserve"> компетенци</w:t>
      </w:r>
      <w:r w:rsidR="00F5146D">
        <w:rPr>
          <w:noProof/>
          <w:sz w:val="24"/>
          <w:szCs w:val="24"/>
          <w:shd w:val="clear" w:color="auto" w:fill="D6E3BC" w:themeFill="accent3" w:themeFillTint="66"/>
        </w:rPr>
        <w:t>и</w:t>
      </w:r>
      <w:r w:rsidRPr="00662EE2">
        <w:rPr>
          <w:noProof/>
          <w:sz w:val="24"/>
          <w:szCs w:val="24"/>
          <w:shd w:val="clear" w:color="auto" w:fill="D6E3BC" w:themeFill="accent3" w:themeFillTint="66"/>
        </w:rPr>
        <w:t xml:space="preserve"> ПК-1, ПК-5, ПК-11 в соответствии с требованиями ФГОС ВО по направлению подготовки бакалавров 15.03.06 «Мехатроника и робототехника» с учетом специфики профиля подготовки – «Автономные роботы».</w:t>
      </w:r>
    </w:p>
    <w:p w:rsidR="00662EE2" w:rsidRDefault="00662EE2" w:rsidP="00E97325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При заполнении п.2 (</w:t>
      </w:r>
      <w:r w:rsidRPr="00662EE2">
        <w:rPr>
          <w:sz w:val="24"/>
          <w:szCs w:val="24"/>
        </w:rPr>
        <w:t xml:space="preserve">Место дисциплины в структуре </w:t>
      </w:r>
      <w:r w:rsidRPr="0014233D">
        <w:rPr>
          <w:sz w:val="24"/>
          <w:szCs w:val="24"/>
          <w:highlight w:val="green"/>
        </w:rPr>
        <w:t>образовательной программы</w:t>
      </w:r>
      <w:r>
        <w:rPr>
          <w:sz w:val="24"/>
          <w:szCs w:val="24"/>
        </w:rPr>
        <w:t xml:space="preserve">) указывается, к </w:t>
      </w:r>
      <w:r w:rsidR="00CD48E6">
        <w:rPr>
          <w:sz w:val="24"/>
          <w:szCs w:val="24"/>
        </w:rPr>
        <w:t xml:space="preserve">какому блоку </w:t>
      </w:r>
      <w:r>
        <w:rPr>
          <w:sz w:val="24"/>
          <w:szCs w:val="24"/>
        </w:rPr>
        <w:t>какой части</w:t>
      </w:r>
      <w:r w:rsidR="00CD48E6">
        <w:rPr>
          <w:sz w:val="24"/>
          <w:szCs w:val="24"/>
        </w:rPr>
        <w:t xml:space="preserve"> учебного плана относится дисциплина</w:t>
      </w:r>
      <w:r w:rsidR="0014233D">
        <w:rPr>
          <w:sz w:val="24"/>
          <w:szCs w:val="24"/>
        </w:rPr>
        <w:t xml:space="preserve">, </w:t>
      </w:r>
      <w:r w:rsidR="0014233D" w:rsidRPr="0014233D">
        <w:rPr>
          <w:sz w:val="24"/>
          <w:szCs w:val="24"/>
          <w:highlight w:val="green"/>
        </w:rPr>
        <w:t>а также о</w:t>
      </w:r>
      <w:r w:rsidR="0014233D" w:rsidRPr="0014233D">
        <w:rPr>
          <w:sz w:val="24"/>
          <w:szCs w:val="24"/>
          <w:highlight w:val="green"/>
        </w:rPr>
        <w:t>б</w:t>
      </w:r>
      <w:r w:rsidR="0014233D" w:rsidRPr="0014233D">
        <w:rPr>
          <w:sz w:val="24"/>
          <w:szCs w:val="24"/>
          <w:highlight w:val="green"/>
        </w:rPr>
        <w:t>щая трудоемкость дисциплины</w:t>
      </w:r>
      <w:proofErr w:type="gramStart"/>
      <w:r w:rsidR="00CD48E6">
        <w:rPr>
          <w:sz w:val="24"/>
          <w:szCs w:val="24"/>
        </w:rPr>
        <w:t xml:space="preserve"> Н</w:t>
      </w:r>
      <w:proofErr w:type="gramEnd"/>
      <w:r w:rsidR="00CD48E6">
        <w:rPr>
          <w:sz w:val="24"/>
          <w:szCs w:val="24"/>
        </w:rPr>
        <w:t>апример:</w:t>
      </w:r>
    </w:p>
    <w:p w:rsidR="00CD48E6" w:rsidRDefault="00CD48E6" w:rsidP="00CD48E6">
      <w:pPr>
        <w:rPr>
          <w:noProof/>
          <w:sz w:val="24"/>
          <w:szCs w:val="24"/>
          <w:shd w:val="clear" w:color="auto" w:fill="D6E3BC" w:themeFill="accent3" w:themeFillTint="66"/>
        </w:rPr>
      </w:pPr>
      <w:r w:rsidRPr="00CD48E6">
        <w:rPr>
          <w:noProof/>
          <w:sz w:val="24"/>
          <w:szCs w:val="24"/>
          <w:shd w:val="clear" w:color="auto" w:fill="D6E3BC" w:themeFill="accent3" w:themeFillTint="66"/>
        </w:rPr>
        <w:t xml:space="preserve">Дисциплина «Приводы мехатронных и робототехнических систем» 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является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 xml:space="preserve"> обязательн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ой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 xml:space="preserve"> дисциплин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ой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 xml:space="preserve"> вариативной части </w:t>
      </w:r>
      <w:r w:rsidR="00FC3F91" w:rsidRPr="00424161">
        <w:rPr>
          <w:noProof/>
          <w:sz w:val="24"/>
          <w:szCs w:val="24"/>
          <w:shd w:val="clear" w:color="auto" w:fill="D6E3BC" w:themeFill="accent3" w:themeFillTint="66"/>
        </w:rPr>
        <w:t>блока «Дисциплины»</w:t>
      </w:r>
      <w:r w:rsidR="00FC3F91"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>учебного плана направления подготовки бакалавров 15.03.06 «Мехатроника и робототехника» с профилем подготовки «Автономные роботы».</w:t>
      </w:r>
      <w:r w:rsidR="0014233D" w:rsidRPr="0014233D"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  <w:r w:rsidR="0014233D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>Общая трудоемкость дисциплины составляет 10 зачетных единиц (360 ак</w:t>
      </w:r>
      <w:r w:rsidR="00F32ADC">
        <w:rPr>
          <w:noProof/>
          <w:sz w:val="24"/>
          <w:szCs w:val="24"/>
          <w:highlight w:val="green"/>
          <w:shd w:val="clear" w:color="auto" w:fill="D6E3BC" w:themeFill="accent3" w:themeFillTint="66"/>
        </w:rPr>
        <w:t>ад</w:t>
      </w:r>
      <w:r w:rsidR="0014233D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>. час.).</w:t>
      </w:r>
    </w:p>
    <w:p w:rsidR="00CD48E6" w:rsidRPr="00CD48E6" w:rsidRDefault="00CD48E6" w:rsidP="00CD48E6">
      <w:pPr>
        <w:rPr>
          <w:noProof/>
          <w:sz w:val="24"/>
          <w:szCs w:val="24"/>
        </w:rPr>
      </w:pPr>
      <w:r w:rsidRPr="00CD48E6">
        <w:rPr>
          <w:noProof/>
          <w:sz w:val="24"/>
          <w:szCs w:val="24"/>
        </w:rPr>
        <w:t>или</w:t>
      </w:r>
    </w:p>
    <w:p w:rsidR="00CD48E6" w:rsidRPr="00CD48E6" w:rsidRDefault="00CD48E6" w:rsidP="00CD48E6">
      <w:pPr>
        <w:rPr>
          <w:noProof/>
          <w:sz w:val="24"/>
          <w:szCs w:val="24"/>
          <w:shd w:val="clear" w:color="auto" w:fill="D6E3BC" w:themeFill="accent3" w:themeFillTint="66"/>
        </w:rPr>
      </w:pPr>
      <w:r>
        <w:rPr>
          <w:noProof/>
          <w:sz w:val="24"/>
          <w:szCs w:val="24"/>
          <w:shd w:val="clear" w:color="auto" w:fill="D6E3BC" w:themeFill="accent3" w:themeFillTint="66"/>
        </w:rPr>
        <w:t xml:space="preserve">Дисциплина 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>«Математические основы кинематики и динамики роботов»</w:t>
      </w:r>
      <w:r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является</w:t>
      </w:r>
      <w:r>
        <w:rPr>
          <w:noProof/>
          <w:sz w:val="24"/>
          <w:szCs w:val="24"/>
          <w:shd w:val="clear" w:color="auto" w:fill="D6E3BC" w:themeFill="accent3" w:themeFillTint="66"/>
        </w:rPr>
        <w:t xml:space="preserve"> дисциплин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ой</w:t>
      </w:r>
      <w:r>
        <w:rPr>
          <w:noProof/>
          <w:sz w:val="24"/>
          <w:szCs w:val="24"/>
          <w:shd w:val="clear" w:color="auto" w:fill="D6E3BC" w:themeFill="accent3" w:themeFillTint="66"/>
        </w:rPr>
        <w:t xml:space="preserve"> по выбору 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 xml:space="preserve">вариативной части </w:t>
      </w:r>
      <w:r w:rsidR="00100463" w:rsidRPr="00424161">
        <w:rPr>
          <w:noProof/>
          <w:sz w:val="24"/>
          <w:szCs w:val="24"/>
          <w:shd w:val="clear" w:color="auto" w:fill="D6E3BC" w:themeFill="accent3" w:themeFillTint="66"/>
        </w:rPr>
        <w:t>блока «Дисциплины»</w:t>
      </w:r>
      <w:r w:rsidR="00100463"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  <w:r w:rsidRPr="00CD48E6">
        <w:rPr>
          <w:noProof/>
          <w:sz w:val="24"/>
          <w:szCs w:val="24"/>
          <w:shd w:val="clear" w:color="auto" w:fill="D6E3BC" w:themeFill="accent3" w:themeFillTint="66"/>
        </w:rPr>
        <w:t>учебного плана направления подготовки бакалавров 15.03.06 «Мехатроника и робототехника» с профилем подготовки «Автономные роботы».</w:t>
      </w:r>
      <w:r w:rsidR="00F32ADC" w:rsidRPr="00F32ADC">
        <w:rPr>
          <w:noProof/>
          <w:sz w:val="24"/>
          <w:szCs w:val="24"/>
          <w:highlight w:val="green"/>
          <w:shd w:val="clear" w:color="auto" w:fill="D6E3BC" w:themeFill="accent3" w:themeFillTint="66"/>
        </w:rPr>
        <w:t xml:space="preserve"> </w:t>
      </w:r>
      <w:r w:rsidR="00F32ADC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 xml:space="preserve">Общая трудоемкость дисциплины составляет </w:t>
      </w:r>
      <w:r w:rsidR="00F32ADC">
        <w:rPr>
          <w:noProof/>
          <w:sz w:val="24"/>
          <w:szCs w:val="24"/>
          <w:highlight w:val="green"/>
          <w:shd w:val="clear" w:color="auto" w:fill="D6E3BC" w:themeFill="accent3" w:themeFillTint="66"/>
        </w:rPr>
        <w:t>6</w:t>
      </w:r>
      <w:r w:rsidR="00F32ADC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 xml:space="preserve"> зачетных единиц (</w:t>
      </w:r>
      <w:r w:rsidR="00F32ADC">
        <w:rPr>
          <w:noProof/>
          <w:sz w:val="24"/>
          <w:szCs w:val="24"/>
          <w:highlight w:val="green"/>
          <w:shd w:val="clear" w:color="auto" w:fill="D6E3BC" w:themeFill="accent3" w:themeFillTint="66"/>
        </w:rPr>
        <w:t>216</w:t>
      </w:r>
      <w:r w:rsidR="00F32ADC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 xml:space="preserve"> ак</w:t>
      </w:r>
      <w:r w:rsidR="00F32ADC">
        <w:rPr>
          <w:noProof/>
          <w:sz w:val="24"/>
          <w:szCs w:val="24"/>
          <w:highlight w:val="green"/>
          <w:shd w:val="clear" w:color="auto" w:fill="D6E3BC" w:themeFill="accent3" w:themeFillTint="66"/>
        </w:rPr>
        <w:t>ад</w:t>
      </w:r>
      <w:r w:rsidR="00F32ADC" w:rsidRPr="0014233D">
        <w:rPr>
          <w:noProof/>
          <w:sz w:val="24"/>
          <w:szCs w:val="24"/>
          <w:highlight w:val="green"/>
          <w:shd w:val="clear" w:color="auto" w:fill="D6E3BC" w:themeFill="accent3" w:themeFillTint="66"/>
        </w:rPr>
        <w:t>. час.).</w:t>
      </w:r>
    </w:p>
    <w:p w:rsidR="00E97325" w:rsidRDefault="00E97325" w:rsidP="00E9732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Далее после абзаца – </w:t>
      </w:r>
    </w:p>
    <w:p w:rsidR="00E97325" w:rsidRPr="00E97325" w:rsidRDefault="00E97325" w:rsidP="00E97325">
      <w:pPr>
        <w:rPr>
          <w:noProof/>
          <w:sz w:val="24"/>
          <w:szCs w:val="24"/>
          <w:shd w:val="clear" w:color="auto" w:fill="D6E3BC" w:themeFill="accent3" w:themeFillTint="66"/>
        </w:rPr>
      </w:pPr>
      <w:r w:rsidRPr="00E97325">
        <w:rPr>
          <w:noProof/>
          <w:sz w:val="24"/>
          <w:szCs w:val="24"/>
          <w:shd w:val="clear" w:color="auto" w:fill="D6E3BC" w:themeFill="accent3" w:themeFillTint="66"/>
        </w:rPr>
        <w:t>Для освоения дисциплины «</w:t>
      </w:r>
      <w:r>
        <w:rPr>
          <w:noProof/>
          <w:sz w:val="24"/>
          <w:szCs w:val="24"/>
          <w:shd w:val="clear" w:color="auto" w:fill="D6E3BC" w:themeFill="accent3" w:themeFillTint="66"/>
        </w:rPr>
        <w:t>...</w:t>
      </w:r>
      <w:r w:rsidRPr="00E97325">
        <w:rPr>
          <w:noProof/>
          <w:sz w:val="24"/>
          <w:szCs w:val="24"/>
          <w:shd w:val="clear" w:color="auto" w:fill="D6E3BC" w:themeFill="accent3" w:themeFillTint="66"/>
        </w:rPr>
        <w:t xml:space="preserve">» обучающиеся должны обладать знаниями, умениями и навыками, полученными в результате формирования </w:t>
      </w:r>
      <w:r w:rsidR="00F5146D" w:rsidRPr="008B18CA">
        <w:rPr>
          <w:noProof/>
          <w:sz w:val="24"/>
          <w:szCs w:val="24"/>
          <w:shd w:val="clear" w:color="auto" w:fill="D6E3BC" w:themeFill="accent3" w:themeFillTint="66"/>
        </w:rPr>
        <w:t xml:space="preserve">и </w:t>
      </w:r>
      <w:r w:rsidR="00F5146D" w:rsidRPr="00FA3ABB">
        <w:rPr>
          <w:noProof/>
          <w:sz w:val="24"/>
          <w:szCs w:val="24"/>
          <w:shd w:val="clear" w:color="auto" w:fill="D6E3BC" w:themeFill="accent3" w:themeFillTint="66"/>
        </w:rPr>
        <w:t>поддержани</w:t>
      </w:r>
      <w:r w:rsidR="008B18CA" w:rsidRPr="00FA3ABB">
        <w:rPr>
          <w:noProof/>
          <w:sz w:val="24"/>
          <w:szCs w:val="24"/>
          <w:shd w:val="clear" w:color="auto" w:fill="D6E3BC" w:themeFill="accent3" w:themeFillTint="66"/>
        </w:rPr>
        <w:t>я</w:t>
      </w:r>
      <w:r w:rsidR="00F5146D"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  <w:r w:rsidRPr="00E97325">
        <w:rPr>
          <w:noProof/>
          <w:sz w:val="24"/>
          <w:szCs w:val="24"/>
          <w:shd w:val="clear" w:color="auto" w:fill="D6E3BC" w:themeFill="accent3" w:themeFillTint="66"/>
        </w:rPr>
        <w:t>компетенций в следующих дисциплинах и практиках:</w:t>
      </w:r>
    </w:p>
    <w:p w:rsidR="00662EE2" w:rsidRPr="00662EE2" w:rsidRDefault="00E97325" w:rsidP="00E97325">
      <w:pPr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– по каждой задействованной компетенции приводится перечень дисциплин, практик, предшествующих данной дисциплине и </w:t>
      </w:r>
      <w:r w:rsidR="00F5146D" w:rsidRPr="00FA3ABB">
        <w:rPr>
          <w:noProof/>
          <w:sz w:val="24"/>
          <w:szCs w:val="24"/>
        </w:rPr>
        <w:t>формирующих</w:t>
      </w:r>
      <w:r w:rsidR="00FA3ABB" w:rsidRPr="00FA3AB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ту же компетенцию, причем в </w:t>
      </w:r>
      <w:r w:rsidRPr="00E97325">
        <w:rPr>
          <w:noProof/>
          <w:sz w:val="24"/>
          <w:szCs w:val="24"/>
        </w:rPr>
        <w:t xml:space="preserve">хронологическом порядке </w:t>
      </w:r>
      <w:r>
        <w:rPr>
          <w:noProof/>
          <w:sz w:val="24"/>
          <w:szCs w:val="24"/>
        </w:rPr>
        <w:t>и с указанием семестра (семестров). Например:</w:t>
      </w:r>
    </w:p>
    <w:p w:rsidR="00F606B5" w:rsidRPr="00F606B5" w:rsidRDefault="00F606B5" w:rsidP="00F606B5">
      <w:pPr>
        <w:shd w:val="clear" w:color="auto" w:fill="D6E3BC" w:themeFill="accent3" w:themeFillTint="66"/>
        <w:rPr>
          <w:sz w:val="24"/>
          <w:szCs w:val="24"/>
        </w:rPr>
      </w:pPr>
      <w:r w:rsidRPr="00F606B5">
        <w:rPr>
          <w:b/>
          <w:spacing w:val="-2"/>
          <w:sz w:val="24"/>
          <w:szCs w:val="24"/>
        </w:rPr>
        <w:t>ПК-1</w:t>
      </w:r>
      <w:r w:rsidRPr="00F606B5">
        <w:rPr>
          <w:spacing w:val="-2"/>
          <w:sz w:val="24"/>
          <w:szCs w:val="24"/>
        </w:rPr>
        <w:t xml:space="preserve"> (способность составлять математические модели </w:t>
      </w:r>
      <w:proofErr w:type="spellStart"/>
      <w:r w:rsidRPr="00F606B5">
        <w:rPr>
          <w:spacing w:val="-2"/>
          <w:sz w:val="24"/>
          <w:szCs w:val="24"/>
        </w:rPr>
        <w:t>мехатронных</w:t>
      </w:r>
      <w:proofErr w:type="spellEnd"/>
      <w:r w:rsidRPr="00F606B5">
        <w:rPr>
          <w:spacing w:val="-2"/>
          <w:sz w:val="24"/>
          <w:szCs w:val="24"/>
        </w:rPr>
        <w:t xml:space="preserve"> и робототехнич</w:t>
      </w:r>
      <w:r w:rsidRPr="00F606B5">
        <w:rPr>
          <w:spacing w:val="-2"/>
          <w:sz w:val="24"/>
          <w:szCs w:val="24"/>
        </w:rPr>
        <w:t>е</w:t>
      </w:r>
      <w:r w:rsidRPr="00F606B5">
        <w:rPr>
          <w:spacing w:val="-2"/>
          <w:sz w:val="24"/>
          <w:szCs w:val="24"/>
        </w:rPr>
        <w:t>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электротехника (3 семестр);</w:t>
      </w:r>
    </w:p>
    <w:p w:rsid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 xml:space="preserve">электронные устройства </w:t>
      </w:r>
      <w:proofErr w:type="spellStart"/>
      <w:r w:rsidRPr="00F606B5">
        <w:rPr>
          <w:sz w:val="24"/>
          <w:szCs w:val="24"/>
        </w:rPr>
        <w:t>мехатронных</w:t>
      </w:r>
      <w:proofErr w:type="spellEnd"/>
      <w:r w:rsidRPr="00F606B5">
        <w:rPr>
          <w:sz w:val="24"/>
          <w:szCs w:val="24"/>
        </w:rPr>
        <w:t xml:space="preserve"> и робототехнических систем (4 семестр);</w:t>
      </w:r>
    </w:p>
    <w:p w:rsid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>
        <w:rPr>
          <w:sz w:val="24"/>
          <w:szCs w:val="24"/>
        </w:rPr>
        <w:lastRenderedPageBreak/>
        <w:t>...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теория автоматического управления (5 и 6 семестры);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механика управляемого движения автономных роботов (6 семестр);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pacing w:val="-2"/>
          <w:sz w:val="24"/>
          <w:szCs w:val="24"/>
        </w:rPr>
      </w:pPr>
      <w:r w:rsidRPr="00F606B5">
        <w:rPr>
          <w:spacing w:val="-2"/>
          <w:sz w:val="24"/>
          <w:szCs w:val="24"/>
        </w:rPr>
        <w:t>системы навигации автономных роботов (6 семестр);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pacing w:val="-2"/>
          <w:sz w:val="24"/>
          <w:szCs w:val="24"/>
        </w:rPr>
      </w:pPr>
      <w:r w:rsidRPr="00F606B5">
        <w:rPr>
          <w:spacing w:val="-2"/>
          <w:sz w:val="24"/>
          <w:szCs w:val="24"/>
        </w:rPr>
        <w:t>производственная практика (6 семестр);</w:t>
      </w:r>
    </w:p>
    <w:p w:rsidR="00F606B5" w:rsidRPr="00F606B5" w:rsidRDefault="00F606B5" w:rsidP="00F606B5">
      <w:pPr>
        <w:shd w:val="clear" w:color="auto" w:fill="D6E3BC" w:themeFill="accent3" w:themeFillTint="66"/>
        <w:rPr>
          <w:sz w:val="24"/>
          <w:szCs w:val="24"/>
        </w:rPr>
      </w:pPr>
      <w:r w:rsidRPr="00F606B5">
        <w:rPr>
          <w:b/>
          <w:sz w:val="24"/>
          <w:szCs w:val="24"/>
        </w:rPr>
        <w:t>ПК-5</w:t>
      </w:r>
      <w:r w:rsidRPr="00F606B5">
        <w:rPr>
          <w:sz w:val="24"/>
          <w:szCs w:val="24"/>
        </w:rPr>
        <w:t xml:space="preserve"> (способностью проводить эксперименты на действующих макетах, образцах </w:t>
      </w:r>
      <w:proofErr w:type="spellStart"/>
      <w:r w:rsidRPr="00F606B5">
        <w:rPr>
          <w:sz w:val="24"/>
          <w:szCs w:val="24"/>
        </w:rPr>
        <w:t>м</w:t>
      </w:r>
      <w:r w:rsidRPr="00F606B5">
        <w:rPr>
          <w:sz w:val="24"/>
          <w:szCs w:val="24"/>
        </w:rPr>
        <w:t>е</w:t>
      </w:r>
      <w:r w:rsidRPr="00F606B5">
        <w:rPr>
          <w:sz w:val="24"/>
          <w:szCs w:val="24"/>
        </w:rPr>
        <w:t>хатронных</w:t>
      </w:r>
      <w:proofErr w:type="spellEnd"/>
      <w:r w:rsidRPr="00F606B5">
        <w:rPr>
          <w:sz w:val="24"/>
          <w:szCs w:val="24"/>
        </w:rPr>
        <w:t xml:space="preserve">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pacing w:val="-2"/>
          <w:sz w:val="24"/>
          <w:szCs w:val="24"/>
        </w:rPr>
      </w:pPr>
      <w:r w:rsidRPr="00F606B5">
        <w:rPr>
          <w:spacing w:val="-2"/>
          <w:sz w:val="24"/>
          <w:szCs w:val="24"/>
        </w:rPr>
        <w:t>теория вероятностей и математическая статистика (5 семестр);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>
        <w:rPr>
          <w:sz w:val="24"/>
          <w:szCs w:val="24"/>
        </w:rPr>
        <w:t>...</w:t>
      </w:r>
      <w:r w:rsidRPr="00F606B5">
        <w:rPr>
          <w:sz w:val="24"/>
          <w:szCs w:val="24"/>
        </w:rPr>
        <w:t>;</w:t>
      </w:r>
    </w:p>
    <w:p w:rsidR="00F606B5" w:rsidRPr="00F606B5" w:rsidRDefault="00F606B5" w:rsidP="00F606B5">
      <w:pPr>
        <w:shd w:val="clear" w:color="auto" w:fill="D6E3BC" w:themeFill="accent3" w:themeFillTint="66"/>
        <w:rPr>
          <w:sz w:val="24"/>
          <w:szCs w:val="24"/>
        </w:rPr>
      </w:pPr>
      <w:r w:rsidRPr="00F606B5">
        <w:rPr>
          <w:b/>
          <w:sz w:val="24"/>
          <w:szCs w:val="24"/>
        </w:rPr>
        <w:t xml:space="preserve">ПК-11 </w:t>
      </w:r>
      <w:r w:rsidRPr="00F606B5">
        <w:rPr>
          <w:sz w:val="24"/>
          <w:szCs w:val="24"/>
        </w:rPr>
        <w:t xml:space="preserve">(способность производить расчеты и проектирование отдельных устройств и подсистем </w:t>
      </w:r>
      <w:proofErr w:type="spellStart"/>
      <w:r w:rsidRPr="00F606B5">
        <w:rPr>
          <w:sz w:val="24"/>
          <w:szCs w:val="24"/>
        </w:rPr>
        <w:t>мехатронных</w:t>
      </w:r>
      <w:proofErr w:type="spellEnd"/>
      <w:r w:rsidRPr="00F606B5">
        <w:rPr>
          <w:sz w:val="24"/>
          <w:szCs w:val="24"/>
        </w:rPr>
        <w:t xml:space="preserve"> и робототехнических систем с использованием стандартных испо</w:t>
      </w:r>
      <w:r w:rsidRPr="00F606B5">
        <w:rPr>
          <w:sz w:val="24"/>
          <w:szCs w:val="24"/>
        </w:rPr>
        <w:t>л</w:t>
      </w:r>
      <w:r w:rsidRPr="00F606B5">
        <w:rPr>
          <w:sz w:val="24"/>
          <w:szCs w:val="24"/>
        </w:rPr>
        <w:t>нительных и управляющих устройств, средств автоматики, измерительной и вычислительной техники в соответствии с техническим заданием):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вычислительная техника в системах управления (4 семестр);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...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pacing w:val="-2"/>
          <w:sz w:val="24"/>
          <w:szCs w:val="24"/>
        </w:rPr>
        <w:t>производственная практика (6 семестр).</w:t>
      </w:r>
    </w:p>
    <w:p w:rsidR="00424161" w:rsidRDefault="00424161" w:rsidP="00F606B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В случае, если дисциплина не имеет предшествующих дисциплин, </w:t>
      </w:r>
      <w:r w:rsidR="00F5146D" w:rsidRPr="00FA3ABB">
        <w:rPr>
          <w:noProof/>
          <w:sz w:val="24"/>
          <w:szCs w:val="24"/>
        </w:rPr>
        <w:t>формирующих</w:t>
      </w:r>
      <w:r>
        <w:rPr>
          <w:noProof/>
          <w:sz w:val="24"/>
          <w:szCs w:val="24"/>
        </w:rPr>
        <w:t xml:space="preserve"> хотя бы </w:t>
      </w:r>
      <w:r w:rsidR="00F5146D" w:rsidRPr="00FA3ABB">
        <w:rPr>
          <w:noProof/>
          <w:sz w:val="24"/>
          <w:szCs w:val="24"/>
        </w:rPr>
        <w:t xml:space="preserve">один из элементов соответствующих компетенций </w:t>
      </w:r>
      <w:r>
        <w:rPr>
          <w:noProof/>
          <w:sz w:val="24"/>
          <w:szCs w:val="24"/>
        </w:rPr>
        <w:t>(например, читается в 1 семестре), можно ограничиться фразой</w:t>
      </w:r>
    </w:p>
    <w:p w:rsidR="00424161" w:rsidRDefault="00424161" w:rsidP="00341452">
      <w:pPr>
        <w:shd w:val="clear" w:color="auto" w:fill="D6E3BC" w:themeFill="accent3" w:themeFillTint="6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 процессе освоения дисциплины </w:t>
      </w:r>
      <w:r w:rsidRPr="00424161">
        <w:rPr>
          <w:noProof/>
          <w:sz w:val="24"/>
          <w:szCs w:val="24"/>
        </w:rPr>
        <w:t>«...»</w:t>
      </w:r>
      <w:r w:rsidRPr="00341452">
        <w:rPr>
          <w:noProof/>
          <w:sz w:val="24"/>
          <w:szCs w:val="24"/>
        </w:rPr>
        <w:t xml:space="preserve"> начинается формирование компетенций ...</w:t>
      </w:r>
      <w:r w:rsidR="00341452" w:rsidRPr="00341452">
        <w:rPr>
          <w:noProof/>
          <w:sz w:val="24"/>
          <w:szCs w:val="24"/>
        </w:rPr>
        <w:t>, ..., ....</w:t>
      </w:r>
      <w:r>
        <w:rPr>
          <w:noProof/>
          <w:sz w:val="24"/>
          <w:szCs w:val="24"/>
          <w:shd w:val="clear" w:color="auto" w:fill="D6E3BC" w:themeFill="accent3" w:themeFillTint="66"/>
        </w:rPr>
        <w:t xml:space="preserve"> </w:t>
      </w:r>
    </w:p>
    <w:p w:rsidR="00F606B5" w:rsidRDefault="00F606B5" w:rsidP="00F606B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Затем</w:t>
      </w:r>
      <w:r w:rsidRPr="00F606B5">
        <w:rPr>
          <w:noProof/>
          <w:sz w:val="24"/>
          <w:szCs w:val="24"/>
        </w:rPr>
        <w:t xml:space="preserve"> после абзаца – </w:t>
      </w:r>
    </w:p>
    <w:p w:rsidR="00F606B5" w:rsidRPr="00F606B5" w:rsidRDefault="00F606B5" w:rsidP="00F606B5">
      <w:pPr>
        <w:rPr>
          <w:noProof/>
          <w:sz w:val="24"/>
          <w:szCs w:val="24"/>
          <w:shd w:val="clear" w:color="auto" w:fill="D6E3BC" w:themeFill="accent3" w:themeFillTint="66"/>
        </w:rPr>
      </w:pPr>
      <w:r w:rsidRPr="00F606B5">
        <w:rPr>
          <w:noProof/>
          <w:sz w:val="24"/>
          <w:szCs w:val="24"/>
          <w:shd w:val="clear" w:color="auto" w:fill="D6E3BC" w:themeFill="accent3" w:themeFillTint="66"/>
        </w:rPr>
        <w:t>Освоение дисциплины «</w:t>
      </w:r>
      <w:r>
        <w:rPr>
          <w:noProof/>
          <w:sz w:val="24"/>
          <w:szCs w:val="24"/>
          <w:shd w:val="clear" w:color="auto" w:fill="D6E3BC" w:themeFill="accent3" w:themeFillTint="66"/>
        </w:rPr>
        <w:t>...</w:t>
      </w:r>
      <w:r w:rsidRPr="00F606B5">
        <w:rPr>
          <w:noProof/>
          <w:sz w:val="24"/>
          <w:szCs w:val="24"/>
          <w:shd w:val="clear" w:color="auto" w:fill="D6E3BC" w:themeFill="accent3" w:themeFillTint="66"/>
        </w:rPr>
        <w:t xml:space="preserve">» является необходимым для 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>изучения</w:t>
      </w:r>
      <w:r w:rsidRPr="00F606B5">
        <w:rPr>
          <w:noProof/>
          <w:sz w:val="24"/>
          <w:szCs w:val="24"/>
          <w:shd w:val="clear" w:color="auto" w:fill="D6E3BC" w:themeFill="accent3" w:themeFillTint="66"/>
        </w:rPr>
        <w:t xml:space="preserve"> последующих дисциплин в рамках </w:t>
      </w:r>
      <w:r w:rsidR="00424161">
        <w:rPr>
          <w:noProof/>
          <w:sz w:val="24"/>
          <w:szCs w:val="24"/>
          <w:shd w:val="clear" w:color="auto" w:fill="D6E3BC" w:themeFill="accent3" w:themeFillTint="66"/>
        </w:rPr>
        <w:t xml:space="preserve">дальнейшего формирования и </w:t>
      </w:r>
      <w:r w:rsidRPr="00F606B5">
        <w:rPr>
          <w:noProof/>
          <w:sz w:val="24"/>
          <w:szCs w:val="24"/>
          <w:shd w:val="clear" w:color="auto" w:fill="D6E3BC" w:themeFill="accent3" w:themeFillTint="66"/>
        </w:rPr>
        <w:t>развития следующих компетенций:</w:t>
      </w:r>
    </w:p>
    <w:p w:rsidR="00F606B5" w:rsidRPr="00662EE2" w:rsidRDefault="00F606B5" w:rsidP="00F606B5">
      <w:pPr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– по каждой задействованной компетенции приводится перечень последующих дисциплин, практик, ГИА, </w:t>
      </w:r>
      <w:r w:rsidR="00F5146D" w:rsidRPr="00FA3ABB">
        <w:rPr>
          <w:noProof/>
          <w:sz w:val="24"/>
          <w:szCs w:val="24"/>
        </w:rPr>
        <w:t>формирующих или</w:t>
      </w:r>
      <w:r w:rsidR="00F5146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поддерживающих ту же компетенцию, причем в </w:t>
      </w:r>
      <w:r w:rsidRPr="00E97325">
        <w:rPr>
          <w:noProof/>
          <w:sz w:val="24"/>
          <w:szCs w:val="24"/>
        </w:rPr>
        <w:t xml:space="preserve">хронологическом порядке </w:t>
      </w:r>
      <w:r>
        <w:rPr>
          <w:noProof/>
          <w:sz w:val="24"/>
          <w:szCs w:val="24"/>
        </w:rPr>
        <w:t>и с указанием семестра (семестров). Например:</w:t>
      </w:r>
    </w:p>
    <w:p w:rsidR="00F606B5" w:rsidRPr="00F606B5" w:rsidRDefault="00F606B5" w:rsidP="00F606B5">
      <w:pPr>
        <w:shd w:val="clear" w:color="auto" w:fill="D6E3BC" w:themeFill="accent3" w:themeFillTint="66"/>
        <w:tabs>
          <w:tab w:val="num" w:pos="420"/>
        </w:tabs>
        <w:rPr>
          <w:sz w:val="24"/>
          <w:szCs w:val="24"/>
        </w:rPr>
      </w:pPr>
      <w:r w:rsidRPr="00F606B5">
        <w:rPr>
          <w:b/>
          <w:spacing w:val="-2"/>
          <w:sz w:val="24"/>
          <w:szCs w:val="24"/>
        </w:rPr>
        <w:t>ПК-1</w:t>
      </w:r>
      <w:r w:rsidRPr="00F606B5">
        <w:rPr>
          <w:spacing w:val="-2"/>
          <w:sz w:val="24"/>
          <w:szCs w:val="24"/>
        </w:rPr>
        <w:t xml:space="preserve"> (способность составлять математические модели </w:t>
      </w:r>
      <w:proofErr w:type="spellStart"/>
      <w:r w:rsidRPr="00F606B5">
        <w:rPr>
          <w:spacing w:val="-2"/>
          <w:sz w:val="24"/>
          <w:szCs w:val="24"/>
        </w:rPr>
        <w:t>мехатронных</w:t>
      </w:r>
      <w:proofErr w:type="spellEnd"/>
      <w:r w:rsidRPr="00F606B5">
        <w:rPr>
          <w:spacing w:val="-2"/>
          <w:sz w:val="24"/>
          <w:szCs w:val="24"/>
        </w:rPr>
        <w:t xml:space="preserve"> и робототехнич</w:t>
      </w:r>
      <w:r w:rsidRPr="00F606B5">
        <w:rPr>
          <w:spacing w:val="-2"/>
          <w:sz w:val="24"/>
          <w:szCs w:val="24"/>
        </w:rPr>
        <w:t>е</w:t>
      </w:r>
      <w:r w:rsidRPr="00F606B5">
        <w:rPr>
          <w:spacing w:val="-2"/>
          <w:sz w:val="24"/>
          <w:szCs w:val="24"/>
        </w:rPr>
        <w:t>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моделирование роботов и робототехнических систем (7 семестр);</w:t>
      </w:r>
    </w:p>
    <w:p w:rsidR="00F606B5" w:rsidRPr="00F606B5" w:rsidRDefault="00151E18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>
        <w:rPr>
          <w:sz w:val="24"/>
          <w:szCs w:val="24"/>
        </w:rPr>
        <w:t>...</w:t>
      </w:r>
      <w:r w:rsidR="00F606B5" w:rsidRPr="00F606B5">
        <w:rPr>
          <w:sz w:val="24"/>
          <w:szCs w:val="24"/>
        </w:rPr>
        <w:t>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производственная практика (8 семестр);</w:t>
      </w:r>
    </w:p>
    <w:p w:rsidR="00F606B5" w:rsidRPr="00F606B5" w:rsidRDefault="00F606B5" w:rsidP="00F606B5">
      <w:pPr>
        <w:shd w:val="clear" w:color="auto" w:fill="D6E3BC" w:themeFill="accent3" w:themeFillTint="66"/>
        <w:tabs>
          <w:tab w:val="num" w:pos="420"/>
        </w:tabs>
        <w:rPr>
          <w:b/>
          <w:spacing w:val="-2"/>
          <w:sz w:val="24"/>
          <w:szCs w:val="24"/>
        </w:rPr>
      </w:pPr>
      <w:r w:rsidRPr="00F606B5">
        <w:rPr>
          <w:b/>
          <w:spacing w:val="-2"/>
          <w:sz w:val="24"/>
          <w:szCs w:val="24"/>
        </w:rPr>
        <w:t xml:space="preserve">ПК-5 </w:t>
      </w:r>
      <w:r w:rsidRPr="00F606B5">
        <w:rPr>
          <w:spacing w:val="-2"/>
          <w:sz w:val="24"/>
          <w:szCs w:val="24"/>
        </w:rPr>
        <w:t xml:space="preserve">(способностью проводить эксперименты на действующих макетах, образцах </w:t>
      </w:r>
      <w:proofErr w:type="spellStart"/>
      <w:r w:rsidRPr="00F606B5">
        <w:rPr>
          <w:spacing w:val="-2"/>
          <w:sz w:val="24"/>
          <w:szCs w:val="24"/>
        </w:rPr>
        <w:t>м</w:t>
      </w:r>
      <w:r w:rsidRPr="00F606B5">
        <w:rPr>
          <w:spacing w:val="-2"/>
          <w:sz w:val="24"/>
          <w:szCs w:val="24"/>
        </w:rPr>
        <w:t>е</w:t>
      </w:r>
      <w:r w:rsidRPr="00F606B5">
        <w:rPr>
          <w:spacing w:val="-2"/>
          <w:sz w:val="24"/>
          <w:szCs w:val="24"/>
        </w:rPr>
        <w:t>хатронных</w:t>
      </w:r>
      <w:proofErr w:type="spellEnd"/>
      <w:r w:rsidRPr="00F606B5">
        <w:rPr>
          <w:spacing w:val="-2"/>
          <w:sz w:val="24"/>
          <w:szCs w:val="24"/>
        </w:rPr>
        <w:t xml:space="preserve"> и робототехнических систем по заданным методикам и обрабатывать результаты с применением современных информационных технологий и технических средств):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технологии удаленного управления автономными роботами (7 семестр);</w:t>
      </w:r>
    </w:p>
    <w:p w:rsidR="00F606B5" w:rsidRPr="00F606B5" w:rsidRDefault="00151E18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>
        <w:rPr>
          <w:sz w:val="24"/>
          <w:szCs w:val="24"/>
        </w:rPr>
        <w:t>...</w:t>
      </w:r>
      <w:r w:rsidR="00F606B5" w:rsidRPr="00F606B5">
        <w:rPr>
          <w:sz w:val="24"/>
          <w:szCs w:val="24"/>
        </w:rPr>
        <w:t>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государственная итоговая аттестация (8 семестр);</w:t>
      </w:r>
    </w:p>
    <w:p w:rsidR="00F606B5" w:rsidRPr="00F606B5" w:rsidRDefault="00F606B5" w:rsidP="00F606B5">
      <w:pPr>
        <w:shd w:val="clear" w:color="auto" w:fill="D6E3BC" w:themeFill="accent3" w:themeFillTint="66"/>
        <w:tabs>
          <w:tab w:val="num" w:pos="420"/>
        </w:tabs>
        <w:rPr>
          <w:spacing w:val="-2"/>
          <w:sz w:val="24"/>
          <w:szCs w:val="24"/>
        </w:rPr>
      </w:pPr>
      <w:r w:rsidRPr="00F606B5">
        <w:rPr>
          <w:b/>
          <w:spacing w:val="-2"/>
          <w:sz w:val="24"/>
          <w:szCs w:val="24"/>
        </w:rPr>
        <w:t xml:space="preserve">ПК-11 </w:t>
      </w:r>
      <w:r w:rsidRPr="00F606B5">
        <w:rPr>
          <w:spacing w:val="-2"/>
          <w:sz w:val="24"/>
          <w:szCs w:val="24"/>
        </w:rPr>
        <w:t xml:space="preserve">(способность производить расчеты и проектирование отдельных устройств и подсистем </w:t>
      </w:r>
      <w:proofErr w:type="spellStart"/>
      <w:r w:rsidRPr="00F606B5">
        <w:rPr>
          <w:spacing w:val="-2"/>
          <w:sz w:val="24"/>
          <w:szCs w:val="24"/>
        </w:rPr>
        <w:t>мехатронных</w:t>
      </w:r>
      <w:proofErr w:type="spellEnd"/>
      <w:r w:rsidRPr="00F606B5">
        <w:rPr>
          <w:spacing w:val="-2"/>
          <w:sz w:val="24"/>
          <w:szCs w:val="24"/>
        </w:rPr>
        <w:t xml:space="preserve"> и робототехнических систем с использованием стандартных исполн</w:t>
      </w:r>
      <w:r w:rsidRPr="00F606B5">
        <w:rPr>
          <w:spacing w:val="-2"/>
          <w:sz w:val="24"/>
          <w:szCs w:val="24"/>
        </w:rPr>
        <w:t>и</w:t>
      </w:r>
      <w:r w:rsidRPr="00F606B5">
        <w:rPr>
          <w:spacing w:val="-2"/>
          <w:sz w:val="24"/>
          <w:szCs w:val="24"/>
        </w:rPr>
        <w:t>тельных и управляющих устройств, средств автоматики, измерительной и вычислительной техники в соответствии с техническим заданием):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виртуальное моделирование и проектирование автономных роботов (8 семестр);</w:t>
      </w:r>
    </w:p>
    <w:p w:rsidR="00F606B5" w:rsidRPr="00F606B5" w:rsidRDefault="00151E18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>
        <w:rPr>
          <w:sz w:val="24"/>
          <w:szCs w:val="24"/>
        </w:rPr>
        <w:t>...</w:t>
      </w:r>
      <w:r w:rsidR="00F606B5" w:rsidRPr="00F606B5">
        <w:rPr>
          <w:sz w:val="24"/>
          <w:szCs w:val="24"/>
        </w:rPr>
        <w:t>;</w:t>
      </w:r>
    </w:p>
    <w:p w:rsidR="00F606B5" w:rsidRPr="00F606B5" w:rsidRDefault="00F606B5" w:rsidP="00F606B5">
      <w:pPr>
        <w:numPr>
          <w:ilvl w:val="0"/>
          <w:numId w:val="3"/>
        </w:numPr>
        <w:shd w:val="clear" w:color="auto" w:fill="D6E3BC" w:themeFill="accent3" w:themeFillTint="66"/>
        <w:tabs>
          <w:tab w:val="clear" w:pos="1429"/>
          <w:tab w:val="num" w:pos="420"/>
        </w:tabs>
        <w:ind w:left="420" w:hanging="420"/>
        <w:rPr>
          <w:sz w:val="24"/>
          <w:szCs w:val="24"/>
        </w:rPr>
      </w:pPr>
      <w:r w:rsidRPr="00F606B5">
        <w:rPr>
          <w:sz w:val="24"/>
          <w:szCs w:val="24"/>
        </w:rPr>
        <w:t>производственная практика (8 семестр).</w:t>
      </w:r>
    </w:p>
    <w:p w:rsidR="00662EE2" w:rsidRDefault="002F3C69" w:rsidP="00DE0D33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proofErr w:type="gramStart"/>
      <w:r w:rsidRPr="002F3C69">
        <w:rPr>
          <w:sz w:val="24"/>
          <w:szCs w:val="24"/>
        </w:rPr>
        <w:t xml:space="preserve">При заполнении </w:t>
      </w:r>
      <w:r>
        <w:rPr>
          <w:sz w:val="24"/>
          <w:szCs w:val="24"/>
        </w:rPr>
        <w:t xml:space="preserve">таблицы в </w:t>
      </w:r>
      <w:r w:rsidRPr="002F3C69">
        <w:rPr>
          <w:sz w:val="24"/>
          <w:szCs w:val="24"/>
        </w:rPr>
        <w:t>п.3 (Планируемые результаты обучения по дисциплине, соотнесенные с планируемыми результатами освоения программы бакалавриата (компете</w:t>
      </w:r>
      <w:r w:rsidRPr="002F3C69">
        <w:rPr>
          <w:sz w:val="24"/>
          <w:szCs w:val="24"/>
        </w:rPr>
        <w:t>н</w:t>
      </w:r>
      <w:r w:rsidRPr="002F3C69">
        <w:rPr>
          <w:sz w:val="24"/>
          <w:szCs w:val="24"/>
        </w:rPr>
        <w:t>циями выпускников)</w:t>
      </w:r>
      <w:r w:rsidR="00341452">
        <w:rPr>
          <w:sz w:val="24"/>
          <w:szCs w:val="24"/>
        </w:rPr>
        <w:t xml:space="preserve"> в левом столбце приводятся коды и названия </w:t>
      </w:r>
      <w:r w:rsidR="00510780">
        <w:rPr>
          <w:sz w:val="24"/>
          <w:szCs w:val="24"/>
        </w:rPr>
        <w:t>формируемых</w:t>
      </w:r>
      <w:r w:rsidR="00341452">
        <w:rPr>
          <w:sz w:val="24"/>
          <w:szCs w:val="24"/>
        </w:rPr>
        <w:t xml:space="preserve"> дисципл</w:t>
      </w:r>
      <w:r w:rsidR="00341452">
        <w:rPr>
          <w:sz w:val="24"/>
          <w:szCs w:val="24"/>
        </w:rPr>
        <w:t>и</w:t>
      </w:r>
      <w:r w:rsidR="00341452">
        <w:rPr>
          <w:sz w:val="24"/>
          <w:szCs w:val="24"/>
        </w:rPr>
        <w:t>ной компетенций.</w:t>
      </w:r>
      <w:proofErr w:type="gramEnd"/>
      <w:r w:rsidR="00341452">
        <w:rPr>
          <w:sz w:val="24"/>
          <w:szCs w:val="24"/>
        </w:rPr>
        <w:t xml:space="preserve"> В правом – после слов </w:t>
      </w:r>
      <w:r w:rsidR="00341452" w:rsidRPr="00424161">
        <w:rPr>
          <w:noProof/>
          <w:sz w:val="24"/>
          <w:szCs w:val="24"/>
        </w:rPr>
        <w:t>«</w:t>
      </w:r>
      <w:r w:rsidR="00341452">
        <w:rPr>
          <w:noProof/>
          <w:sz w:val="24"/>
          <w:szCs w:val="24"/>
        </w:rPr>
        <w:t>Знать</w:t>
      </w:r>
      <w:r w:rsidR="00341452" w:rsidRPr="00424161">
        <w:rPr>
          <w:noProof/>
          <w:sz w:val="24"/>
          <w:szCs w:val="24"/>
        </w:rPr>
        <w:t>»</w:t>
      </w:r>
      <w:r w:rsidR="00341452">
        <w:rPr>
          <w:noProof/>
          <w:sz w:val="24"/>
          <w:szCs w:val="24"/>
        </w:rPr>
        <w:t>,</w:t>
      </w:r>
      <w:r w:rsidR="00341452" w:rsidRPr="00424161">
        <w:rPr>
          <w:noProof/>
          <w:sz w:val="24"/>
          <w:szCs w:val="24"/>
        </w:rPr>
        <w:t>«</w:t>
      </w:r>
      <w:r w:rsidR="00341452">
        <w:rPr>
          <w:noProof/>
          <w:sz w:val="24"/>
          <w:szCs w:val="24"/>
        </w:rPr>
        <w:t>Уметь</w:t>
      </w:r>
      <w:r w:rsidR="00341452" w:rsidRPr="00424161">
        <w:rPr>
          <w:noProof/>
          <w:sz w:val="24"/>
          <w:szCs w:val="24"/>
        </w:rPr>
        <w:t>»</w:t>
      </w:r>
      <w:r w:rsidR="00341452">
        <w:rPr>
          <w:noProof/>
          <w:sz w:val="24"/>
          <w:szCs w:val="24"/>
        </w:rPr>
        <w:t>,</w:t>
      </w:r>
      <w:r w:rsidR="00341452" w:rsidRPr="00424161">
        <w:rPr>
          <w:noProof/>
          <w:sz w:val="24"/>
          <w:szCs w:val="24"/>
        </w:rPr>
        <w:t>«</w:t>
      </w:r>
      <w:r w:rsidR="00341452">
        <w:rPr>
          <w:noProof/>
          <w:sz w:val="24"/>
          <w:szCs w:val="24"/>
        </w:rPr>
        <w:t>Владеть</w:t>
      </w:r>
      <w:r w:rsidR="00341452" w:rsidRPr="00424161">
        <w:rPr>
          <w:noProof/>
          <w:sz w:val="24"/>
          <w:szCs w:val="24"/>
        </w:rPr>
        <w:t>»</w:t>
      </w:r>
      <w:r w:rsidR="00341452">
        <w:rPr>
          <w:noProof/>
          <w:sz w:val="24"/>
          <w:szCs w:val="24"/>
        </w:rPr>
        <w:t xml:space="preserve"> (или части этих слов) </w:t>
      </w:r>
      <w:r w:rsidR="00602C19">
        <w:rPr>
          <w:noProof/>
          <w:sz w:val="24"/>
          <w:szCs w:val="24"/>
        </w:rPr>
        <w:t>–</w:t>
      </w:r>
      <w:r w:rsidR="00341452" w:rsidRPr="00424161">
        <w:rPr>
          <w:noProof/>
          <w:sz w:val="24"/>
          <w:szCs w:val="24"/>
        </w:rPr>
        <w:lastRenderedPageBreak/>
        <w:t>«</w:t>
      </w:r>
      <w:r w:rsidR="00341452">
        <w:rPr>
          <w:noProof/>
          <w:sz w:val="24"/>
          <w:szCs w:val="24"/>
        </w:rPr>
        <w:t>вариации содержания компетенции</w:t>
      </w:r>
      <w:r w:rsidR="00341452" w:rsidRPr="00424161">
        <w:rPr>
          <w:noProof/>
          <w:sz w:val="24"/>
          <w:szCs w:val="24"/>
        </w:rPr>
        <w:t>»</w:t>
      </w:r>
      <w:r w:rsidR="00341452">
        <w:rPr>
          <w:noProof/>
          <w:sz w:val="24"/>
          <w:szCs w:val="24"/>
        </w:rPr>
        <w:t xml:space="preserve"> применительно к получаемым знаниям, умениям и навыка</w:t>
      </w:r>
      <w:r w:rsidR="001C0ACD">
        <w:rPr>
          <w:noProof/>
          <w:sz w:val="24"/>
          <w:szCs w:val="24"/>
        </w:rPr>
        <w:t>м</w:t>
      </w:r>
      <w:r w:rsidR="00341452">
        <w:rPr>
          <w:noProof/>
          <w:sz w:val="24"/>
          <w:szCs w:val="24"/>
        </w:rPr>
        <w:t xml:space="preserve"> в привязке к конкретной предметной области дисциплины. Например (см. также Приложение 1):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41452" w:rsidRPr="00341452" w:rsidTr="00341452">
        <w:trPr>
          <w:jc w:val="center"/>
        </w:trPr>
        <w:tc>
          <w:tcPr>
            <w:tcW w:w="2500" w:type="pct"/>
            <w:shd w:val="clear" w:color="auto" w:fill="auto"/>
          </w:tcPr>
          <w:p w:rsidR="00341452" w:rsidRPr="00341452" w:rsidRDefault="00341452" w:rsidP="001F0A2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>Формируемые компетенции</w:t>
            </w:r>
          </w:p>
          <w:p w:rsidR="00341452" w:rsidRPr="00341452" w:rsidRDefault="00341452" w:rsidP="001F0A2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>(код и название компетенции,</w:t>
            </w:r>
            <w:r w:rsidRPr="00341452">
              <w:rPr>
                <w:b/>
                <w:sz w:val="24"/>
                <w:szCs w:val="24"/>
              </w:rPr>
              <w:br/>
              <w:t>уровень освоения – при наличии</w:t>
            </w:r>
            <w:r w:rsidRPr="00341452">
              <w:rPr>
                <w:b/>
                <w:sz w:val="24"/>
                <w:szCs w:val="24"/>
              </w:rPr>
              <w:br/>
              <w:t>в карте компетенции)</w:t>
            </w:r>
          </w:p>
        </w:tc>
        <w:tc>
          <w:tcPr>
            <w:tcW w:w="2500" w:type="pct"/>
            <w:shd w:val="clear" w:color="auto" w:fill="auto"/>
          </w:tcPr>
          <w:p w:rsidR="00341452" w:rsidRPr="00341452" w:rsidRDefault="00341452" w:rsidP="001F0A2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>Планируемые результаты обучения</w:t>
            </w:r>
            <w:r w:rsidRPr="00341452">
              <w:rPr>
                <w:b/>
                <w:sz w:val="24"/>
                <w:szCs w:val="24"/>
              </w:rPr>
              <w:br/>
              <w:t>по дисциплине (модулю), характеризу</w:t>
            </w:r>
            <w:r w:rsidRPr="00341452">
              <w:rPr>
                <w:b/>
                <w:sz w:val="24"/>
                <w:szCs w:val="24"/>
              </w:rPr>
              <w:t>ю</w:t>
            </w:r>
            <w:r w:rsidRPr="00341452">
              <w:rPr>
                <w:b/>
                <w:sz w:val="24"/>
                <w:szCs w:val="24"/>
              </w:rPr>
              <w:t>щие</w:t>
            </w:r>
            <w:r w:rsidRPr="00341452">
              <w:rPr>
                <w:b/>
                <w:sz w:val="24"/>
                <w:szCs w:val="24"/>
              </w:rPr>
              <w:br/>
              <w:t>этапы формирования компетенций</w:t>
            </w:r>
          </w:p>
        </w:tc>
      </w:tr>
      <w:tr w:rsidR="00341452" w:rsidRPr="00341452" w:rsidTr="00E4208A">
        <w:trPr>
          <w:trHeight w:val="301"/>
          <w:jc w:val="center"/>
        </w:trPr>
        <w:tc>
          <w:tcPr>
            <w:tcW w:w="2500" w:type="pct"/>
            <w:vMerge w:val="restart"/>
            <w:shd w:val="clear" w:color="auto" w:fill="auto"/>
          </w:tcPr>
          <w:p w:rsidR="00341452" w:rsidRPr="00341452" w:rsidRDefault="00341452" w:rsidP="001F0A2C">
            <w:pPr>
              <w:ind w:firstLine="0"/>
              <w:rPr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>ПК-1</w:t>
            </w:r>
            <w:r w:rsidRPr="00341452">
              <w:rPr>
                <w:sz w:val="24"/>
                <w:szCs w:val="24"/>
              </w:rPr>
              <w:t xml:space="preserve"> (способность составлять математич</w:t>
            </w:r>
            <w:r w:rsidRPr="00341452">
              <w:rPr>
                <w:sz w:val="24"/>
                <w:szCs w:val="24"/>
              </w:rPr>
              <w:t>е</w:t>
            </w:r>
            <w:r w:rsidRPr="00341452">
              <w:rPr>
                <w:sz w:val="24"/>
                <w:szCs w:val="24"/>
              </w:rPr>
              <w:t xml:space="preserve">ские модели </w:t>
            </w:r>
            <w:proofErr w:type="spellStart"/>
            <w:r w:rsidRPr="00E4208A">
              <w:rPr>
                <w:sz w:val="24"/>
                <w:szCs w:val="24"/>
                <w:shd w:val="clear" w:color="auto" w:fill="FFFF00"/>
              </w:rPr>
              <w:t>мехатронных</w:t>
            </w:r>
            <w:proofErr w:type="spellEnd"/>
            <w:r w:rsidRPr="00E4208A">
              <w:rPr>
                <w:sz w:val="24"/>
                <w:szCs w:val="24"/>
                <w:shd w:val="clear" w:color="auto" w:fill="FFFF00"/>
              </w:rPr>
              <w:t xml:space="preserve"> и робототехнич</w:t>
            </w:r>
            <w:r w:rsidRPr="00E4208A">
              <w:rPr>
                <w:sz w:val="24"/>
                <w:szCs w:val="24"/>
                <w:shd w:val="clear" w:color="auto" w:fill="FFFF00"/>
              </w:rPr>
              <w:t>е</w:t>
            </w:r>
            <w:r w:rsidRPr="00E4208A">
              <w:rPr>
                <w:sz w:val="24"/>
                <w:szCs w:val="24"/>
                <w:shd w:val="clear" w:color="auto" w:fill="FFFF00"/>
              </w:rPr>
              <w:t>ских систем, их подсистем и отдельных эл</w:t>
            </w:r>
            <w:r w:rsidRPr="00E4208A">
              <w:rPr>
                <w:sz w:val="24"/>
                <w:szCs w:val="24"/>
                <w:shd w:val="clear" w:color="auto" w:fill="FFFF00"/>
              </w:rPr>
              <w:t>е</w:t>
            </w:r>
            <w:r w:rsidRPr="00E4208A">
              <w:rPr>
                <w:sz w:val="24"/>
                <w:szCs w:val="24"/>
                <w:shd w:val="clear" w:color="auto" w:fill="FFFF00"/>
              </w:rPr>
              <w:t>ментов и модулей,</w:t>
            </w:r>
            <w:r w:rsidRPr="00341452">
              <w:rPr>
                <w:sz w:val="24"/>
                <w:szCs w:val="24"/>
              </w:rPr>
              <w:t xml:space="preserve"> включая информацио</w:t>
            </w:r>
            <w:r w:rsidRPr="00341452">
              <w:rPr>
                <w:sz w:val="24"/>
                <w:szCs w:val="24"/>
              </w:rPr>
              <w:t>н</w:t>
            </w:r>
            <w:r w:rsidRPr="00341452">
              <w:rPr>
                <w:sz w:val="24"/>
                <w:szCs w:val="24"/>
              </w:rPr>
              <w:t>ные, электромеханические, гидравлические, электрогидравлические, электронные ус</w:t>
            </w:r>
            <w:r w:rsidRPr="00341452">
              <w:rPr>
                <w:sz w:val="24"/>
                <w:szCs w:val="24"/>
              </w:rPr>
              <w:t>т</w:t>
            </w:r>
            <w:r w:rsidRPr="00341452">
              <w:rPr>
                <w:sz w:val="24"/>
                <w:szCs w:val="24"/>
              </w:rPr>
              <w:t>ройства и средства вычислительной техники)</w:t>
            </w:r>
          </w:p>
        </w:tc>
        <w:tc>
          <w:tcPr>
            <w:tcW w:w="2500" w:type="pct"/>
            <w:shd w:val="clear" w:color="auto" w:fill="D6E3BC" w:themeFill="accent3" w:themeFillTint="66"/>
            <w:vAlign w:val="center"/>
          </w:tcPr>
          <w:p w:rsidR="00341452" w:rsidRPr="00341452" w:rsidRDefault="00341452" w:rsidP="001F0A2C">
            <w:pPr>
              <w:ind w:firstLine="0"/>
              <w:rPr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 xml:space="preserve">Знать </w:t>
            </w:r>
            <w:r w:rsidRPr="00341452">
              <w:rPr>
                <w:sz w:val="24"/>
                <w:szCs w:val="24"/>
                <w:shd w:val="clear" w:color="auto" w:fill="D6E3BC"/>
              </w:rPr>
              <w:t>принципы построения</w:t>
            </w:r>
            <w:r w:rsidRPr="00341452">
              <w:rPr>
                <w:b/>
                <w:sz w:val="24"/>
                <w:szCs w:val="24"/>
                <w:shd w:val="clear" w:color="auto" w:fill="D6E3BC"/>
              </w:rPr>
              <w:t xml:space="preserve"> </w:t>
            </w:r>
            <w:r w:rsidRPr="00E4208A">
              <w:rPr>
                <w:sz w:val="24"/>
                <w:szCs w:val="24"/>
                <w:shd w:val="clear" w:color="auto" w:fill="FFFF00"/>
              </w:rPr>
              <w:t>приводов и их отдельных элементов и модулей,</w:t>
            </w:r>
            <w:r w:rsidRPr="00341452">
              <w:rPr>
                <w:sz w:val="24"/>
                <w:szCs w:val="24"/>
                <w:shd w:val="clear" w:color="auto" w:fill="D6E3BC"/>
              </w:rPr>
              <w:t xml:space="preserve"> включая информационные, электромеханические, гидравлические, электрогидравлические, электронные устройства и средства вычисл</w:t>
            </w:r>
            <w:r w:rsidRPr="00341452">
              <w:rPr>
                <w:sz w:val="24"/>
                <w:szCs w:val="24"/>
                <w:shd w:val="clear" w:color="auto" w:fill="D6E3BC"/>
              </w:rPr>
              <w:t>и</w:t>
            </w:r>
            <w:r w:rsidRPr="00341452">
              <w:rPr>
                <w:sz w:val="24"/>
                <w:szCs w:val="24"/>
                <w:shd w:val="clear" w:color="auto" w:fill="D6E3BC"/>
              </w:rPr>
              <w:t>тельной техники</w:t>
            </w:r>
          </w:p>
        </w:tc>
      </w:tr>
      <w:tr w:rsidR="00341452" w:rsidRPr="00F54916" w:rsidTr="00E4208A">
        <w:trPr>
          <w:trHeight w:val="299"/>
          <w:jc w:val="center"/>
        </w:trPr>
        <w:tc>
          <w:tcPr>
            <w:tcW w:w="2500" w:type="pct"/>
            <w:vMerge/>
            <w:shd w:val="clear" w:color="auto" w:fill="auto"/>
          </w:tcPr>
          <w:p w:rsidR="00341452" w:rsidRPr="00F54916" w:rsidRDefault="00341452" w:rsidP="001F0A2C">
            <w:pPr>
              <w:ind w:firstLine="0"/>
              <w:jc w:val="left"/>
              <w:rPr>
                <w:b/>
              </w:rPr>
            </w:pPr>
          </w:p>
        </w:tc>
        <w:tc>
          <w:tcPr>
            <w:tcW w:w="2500" w:type="pct"/>
            <w:shd w:val="clear" w:color="auto" w:fill="D6E3BC" w:themeFill="accent3" w:themeFillTint="66"/>
            <w:vAlign w:val="center"/>
          </w:tcPr>
          <w:p w:rsidR="00341452" w:rsidRPr="00341452" w:rsidRDefault="00341452" w:rsidP="001F0A2C">
            <w:pPr>
              <w:ind w:firstLine="0"/>
              <w:rPr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 xml:space="preserve">Уметь </w:t>
            </w:r>
            <w:r w:rsidRPr="00341452">
              <w:rPr>
                <w:sz w:val="24"/>
                <w:szCs w:val="24"/>
                <w:shd w:val="clear" w:color="auto" w:fill="D6E3BC"/>
              </w:rPr>
              <w:t xml:space="preserve">составлять математические модели </w:t>
            </w:r>
            <w:r w:rsidRPr="00E4208A">
              <w:rPr>
                <w:sz w:val="24"/>
                <w:szCs w:val="24"/>
                <w:shd w:val="clear" w:color="auto" w:fill="FFFF00"/>
              </w:rPr>
              <w:t>приводов и их отдельных элементов и мод</w:t>
            </w:r>
            <w:r w:rsidRPr="00E4208A">
              <w:rPr>
                <w:sz w:val="24"/>
                <w:szCs w:val="24"/>
                <w:shd w:val="clear" w:color="auto" w:fill="FFFF00"/>
              </w:rPr>
              <w:t>у</w:t>
            </w:r>
            <w:r w:rsidRPr="00E4208A">
              <w:rPr>
                <w:sz w:val="24"/>
                <w:szCs w:val="24"/>
                <w:shd w:val="clear" w:color="auto" w:fill="FFFF00"/>
              </w:rPr>
              <w:t>лей,</w:t>
            </w:r>
            <w:r w:rsidRPr="00341452">
              <w:rPr>
                <w:sz w:val="24"/>
                <w:szCs w:val="24"/>
                <w:shd w:val="clear" w:color="auto" w:fill="D6E3BC"/>
              </w:rPr>
              <w:t xml:space="preserve"> включая информационные, электром</w:t>
            </w:r>
            <w:r w:rsidRPr="00341452">
              <w:rPr>
                <w:sz w:val="24"/>
                <w:szCs w:val="24"/>
                <w:shd w:val="clear" w:color="auto" w:fill="D6E3BC"/>
              </w:rPr>
              <w:t>е</w:t>
            </w:r>
            <w:r w:rsidRPr="00341452">
              <w:rPr>
                <w:sz w:val="24"/>
                <w:szCs w:val="24"/>
                <w:shd w:val="clear" w:color="auto" w:fill="D6E3BC"/>
              </w:rPr>
              <w:t>ханические, гидравлические, электрогидра</w:t>
            </w:r>
            <w:r w:rsidRPr="00341452">
              <w:rPr>
                <w:sz w:val="24"/>
                <w:szCs w:val="24"/>
                <w:shd w:val="clear" w:color="auto" w:fill="D6E3BC"/>
              </w:rPr>
              <w:t>в</w:t>
            </w:r>
            <w:r w:rsidRPr="00341452">
              <w:rPr>
                <w:sz w:val="24"/>
                <w:szCs w:val="24"/>
                <w:shd w:val="clear" w:color="auto" w:fill="D6E3BC"/>
              </w:rPr>
              <w:t>лические, электронные устройства и средства вычислительной техники</w:t>
            </w:r>
          </w:p>
        </w:tc>
      </w:tr>
      <w:tr w:rsidR="00341452" w:rsidRPr="00F54916" w:rsidTr="00E4208A">
        <w:trPr>
          <w:trHeight w:val="299"/>
          <w:jc w:val="center"/>
        </w:trPr>
        <w:tc>
          <w:tcPr>
            <w:tcW w:w="2500" w:type="pct"/>
            <w:vMerge/>
            <w:shd w:val="clear" w:color="auto" w:fill="auto"/>
          </w:tcPr>
          <w:p w:rsidR="00341452" w:rsidRPr="00F54916" w:rsidRDefault="00341452" w:rsidP="001F0A2C">
            <w:pPr>
              <w:ind w:firstLine="0"/>
              <w:jc w:val="left"/>
              <w:rPr>
                <w:b/>
              </w:rPr>
            </w:pPr>
          </w:p>
        </w:tc>
        <w:tc>
          <w:tcPr>
            <w:tcW w:w="2500" w:type="pct"/>
            <w:shd w:val="clear" w:color="auto" w:fill="D6E3BC" w:themeFill="accent3" w:themeFillTint="66"/>
            <w:vAlign w:val="center"/>
          </w:tcPr>
          <w:p w:rsidR="00341452" w:rsidRPr="00341452" w:rsidRDefault="00341452" w:rsidP="001F0A2C">
            <w:pPr>
              <w:ind w:firstLine="0"/>
              <w:rPr>
                <w:b/>
                <w:sz w:val="24"/>
                <w:szCs w:val="24"/>
              </w:rPr>
            </w:pPr>
            <w:r w:rsidRPr="00341452">
              <w:rPr>
                <w:b/>
                <w:sz w:val="24"/>
                <w:szCs w:val="24"/>
              </w:rPr>
              <w:t xml:space="preserve">Владеть </w:t>
            </w:r>
            <w:r w:rsidRPr="00341452">
              <w:rPr>
                <w:sz w:val="24"/>
                <w:szCs w:val="24"/>
                <w:shd w:val="clear" w:color="auto" w:fill="D6E3BC"/>
              </w:rPr>
              <w:t>навыками построения математич</w:t>
            </w:r>
            <w:r w:rsidRPr="00341452">
              <w:rPr>
                <w:sz w:val="24"/>
                <w:szCs w:val="24"/>
                <w:shd w:val="clear" w:color="auto" w:fill="D6E3BC"/>
              </w:rPr>
              <w:t>е</w:t>
            </w:r>
            <w:r w:rsidRPr="00341452">
              <w:rPr>
                <w:sz w:val="24"/>
                <w:szCs w:val="24"/>
                <w:shd w:val="clear" w:color="auto" w:fill="D6E3BC"/>
              </w:rPr>
              <w:t xml:space="preserve">ских моделей </w:t>
            </w:r>
            <w:r w:rsidRPr="00E4208A">
              <w:rPr>
                <w:sz w:val="24"/>
                <w:szCs w:val="24"/>
                <w:shd w:val="clear" w:color="auto" w:fill="FFFF00"/>
              </w:rPr>
              <w:t>приводов и их отдельных эл</w:t>
            </w:r>
            <w:r w:rsidRPr="00E4208A">
              <w:rPr>
                <w:sz w:val="24"/>
                <w:szCs w:val="24"/>
                <w:shd w:val="clear" w:color="auto" w:fill="FFFF00"/>
              </w:rPr>
              <w:t>е</w:t>
            </w:r>
            <w:r w:rsidRPr="00E4208A">
              <w:rPr>
                <w:sz w:val="24"/>
                <w:szCs w:val="24"/>
                <w:shd w:val="clear" w:color="auto" w:fill="FFFF00"/>
              </w:rPr>
              <w:t>ментов и модулей,</w:t>
            </w:r>
            <w:r w:rsidRPr="00341452">
              <w:rPr>
                <w:sz w:val="24"/>
                <w:szCs w:val="24"/>
                <w:shd w:val="clear" w:color="auto" w:fill="D6E3BC"/>
              </w:rPr>
              <w:t xml:space="preserve"> включая информацио</w:t>
            </w:r>
            <w:r w:rsidRPr="00341452">
              <w:rPr>
                <w:sz w:val="24"/>
                <w:szCs w:val="24"/>
                <w:shd w:val="clear" w:color="auto" w:fill="D6E3BC"/>
              </w:rPr>
              <w:t>н</w:t>
            </w:r>
            <w:r w:rsidRPr="00341452">
              <w:rPr>
                <w:sz w:val="24"/>
                <w:szCs w:val="24"/>
                <w:shd w:val="clear" w:color="auto" w:fill="D6E3BC"/>
              </w:rPr>
              <w:t>ные, электромеханические, гидравлические, электрогидравлические, электронные ус</w:t>
            </w:r>
            <w:r w:rsidRPr="00341452">
              <w:rPr>
                <w:sz w:val="24"/>
                <w:szCs w:val="24"/>
                <w:shd w:val="clear" w:color="auto" w:fill="D6E3BC"/>
              </w:rPr>
              <w:t>т</w:t>
            </w:r>
            <w:r w:rsidRPr="00341452">
              <w:rPr>
                <w:sz w:val="24"/>
                <w:szCs w:val="24"/>
                <w:shd w:val="clear" w:color="auto" w:fill="D6E3BC"/>
              </w:rPr>
              <w:t>ройства и средства вычислительной техники</w:t>
            </w:r>
          </w:p>
        </w:tc>
      </w:tr>
      <w:tr w:rsidR="00E4208A" w:rsidRPr="00E4208A" w:rsidTr="00B47925">
        <w:trPr>
          <w:trHeight w:val="385"/>
          <w:jc w:val="center"/>
        </w:trPr>
        <w:tc>
          <w:tcPr>
            <w:tcW w:w="2500" w:type="pct"/>
            <w:shd w:val="clear" w:color="auto" w:fill="auto"/>
          </w:tcPr>
          <w:p w:rsidR="00E4208A" w:rsidRPr="00E4208A" w:rsidRDefault="00E4208A" w:rsidP="00E4208A">
            <w:pPr>
              <w:ind w:firstLine="0"/>
              <w:jc w:val="left"/>
              <w:rPr>
                <w:sz w:val="24"/>
                <w:szCs w:val="24"/>
              </w:rPr>
            </w:pPr>
            <w:r w:rsidRPr="00E4208A">
              <w:rPr>
                <w:b/>
                <w:sz w:val="24"/>
                <w:szCs w:val="24"/>
              </w:rPr>
              <w:t>ПК-5</w:t>
            </w:r>
            <w:r w:rsidRPr="00E42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2500" w:type="pct"/>
            <w:shd w:val="clear" w:color="auto" w:fill="auto"/>
          </w:tcPr>
          <w:p w:rsidR="00E4208A" w:rsidRPr="001C0ACD" w:rsidRDefault="00E4208A" w:rsidP="001C0AC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4208A">
              <w:rPr>
                <w:b/>
                <w:sz w:val="24"/>
                <w:szCs w:val="24"/>
              </w:rPr>
              <w:t xml:space="preserve">Знать </w:t>
            </w:r>
            <w:r w:rsidRPr="001C0ACD">
              <w:rPr>
                <w:b/>
                <w:sz w:val="24"/>
                <w:szCs w:val="24"/>
              </w:rPr>
              <w:t>...</w:t>
            </w:r>
          </w:p>
        </w:tc>
      </w:tr>
      <w:tr w:rsidR="00E4208A" w:rsidRPr="00E4208A" w:rsidTr="00B47925">
        <w:trPr>
          <w:trHeight w:val="38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8A" w:rsidRPr="00E4208A" w:rsidRDefault="00E4208A" w:rsidP="00E4208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4208A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11</w:t>
            </w:r>
            <w:r w:rsidRPr="00E4208A">
              <w:rPr>
                <w:b/>
                <w:sz w:val="24"/>
                <w:szCs w:val="24"/>
              </w:rPr>
              <w:t xml:space="preserve"> ...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8A" w:rsidRPr="00E4208A" w:rsidRDefault="00E4208A" w:rsidP="001C0ACD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4208A">
              <w:rPr>
                <w:b/>
                <w:sz w:val="24"/>
                <w:szCs w:val="24"/>
              </w:rPr>
              <w:t>Знать ...</w:t>
            </w:r>
          </w:p>
        </w:tc>
      </w:tr>
    </w:tbl>
    <w:p w:rsidR="00AC181A" w:rsidRPr="00B47925" w:rsidRDefault="00AC181A" w:rsidP="00AC181A">
      <w:pPr>
        <w:ind w:left="426" w:firstLine="0"/>
        <w:rPr>
          <w:sz w:val="16"/>
          <w:szCs w:val="16"/>
        </w:rPr>
      </w:pPr>
    </w:p>
    <w:p w:rsidR="00AC181A" w:rsidRDefault="00AC181A" w:rsidP="00AC181A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BA24E1">
        <w:rPr>
          <w:sz w:val="24"/>
          <w:szCs w:val="24"/>
        </w:rPr>
        <w:t xml:space="preserve">П.4 </w:t>
      </w:r>
      <w:r w:rsidR="00BA24E1" w:rsidRPr="00BA24E1">
        <w:rPr>
          <w:sz w:val="24"/>
          <w:szCs w:val="24"/>
        </w:rPr>
        <w:t xml:space="preserve">«Содержание дисциплины» </w:t>
      </w:r>
      <w:r w:rsidRPr="00BA24E1">
        <w:rPr>
          <w:sz w:val="24"/>
          <w:szCs w:val="24"/>
        </w:rPr>
        <w:t>рабочей программы заполняется в соответствии с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разцом рабочей программы (Приложение 1). Обратите внимание на то обстоятельство, что в </w:t>
      </w:r>
      <w:r w:rsidR="00E06977">
        <w:rPr>
          <w:sz w:val="24"/>
          <w:szCs w:val="24"/>
        </w:rPr>
        <w:t xml:space="preserve">новой редакции </w:t>
      </w:r>
      <w:r w:rsidR="0014233D" w:rsidRPr="0014233D">
        <w:rPr>
          <w:sz w:val="24"/>
          <w:szCs w:val="24"/>
          <w:highlight w:val="green"/>
        </w:rPr>
        <w:t>из п.4 удалены сведения о трудоемкости</w:t>
      </w:r>
      <w:r w:rsidR="0014233D">
        <w:rPr>
          <w:sz w:val="24"/>
          <w:szCs w:val="24"/>
        </w:rPr>
        <w:t xml:space="preserve">, а </w:t>
      </w:r>
      <w:r w:rsidR="0014233D" w:rsidRPr="0014233D">
        <w:rPr>
          <w:sz w:val="24"/>
          <w:szCs w:val="24"/>
          <w:highlight w:val="green"/>
        </w:rPr>
        <w:t xml:space="preserve">из </w:t>
      </w:r>
      <w:proofErr w:type="spellStart"/>
      <w:proofErr w:type="gramStart"/>
      <w:r w:rsidRPr="0014233D">
        <w:rPr>
          <w:sz w:val="24"/>
          <w:szCs w:val="24"/>
          <w:highlight w:val="green"/>
        </w:rPr>
        <w:t>п</w:t>
      </w:r>
      <w:proofErr w:type="spellEnd"/>
      <w:proofErr w:type="gramEnd"/>
      <w:r w:rsidRPr="0014233D">
        <w:rPr>
          <w:sz w:val="24"/>
          <w:szCs w:val="24"/>
          <w:highlight w:val="green"/>
        </w:rPr>
        <w:t>/п.4.1</w:t>
      </w:r>
      <w:r w:rsidR="00E06977" w:rsidRPr="0014233D">
        <w:rPr>
          <w:sz w:val="24"/>
          <w:szCs w:val="24"/>
          <w:highlight w:val="green"/>
        </w:rPr>
        <w:t xml:space="preserve"> и соответствующей таблицы удалены данные, связанные с </w:t>
      </w:r>
      <w:proofErr w:type="spellStart"/>
      <w:r w:rsidR="00E06977" w:rsidRPr="0014233D">
        <w:rPr>
          <w:sz w:val="24"/>
          <w:szCs w:val="24"/>
          <w:highlight w:val="green"/>
        </w:rPr>
        <w:t>бально-рейтинговой</w:t>
      </w:r>
      <w:proofErr w:type="spellEnd"/>
      <w:r w:rsidR="00E06977" w:rsidRPr="0014233D">
        <w:rPr>
          <w:sz w:val="24"/>
          <w:szCs w:val="24"/>
          <w:highlight w:val="green"/>
        </w:rPr>
        <w:t xml:space="preserve"> системой</w:t>
      </w:r>
      <w:r w:rsidR="00E06977">
        <w:rPr>
          <w:sz w:val="24"/>
          <w:szCs w:val="24"/>
        </w:rPr>
        <w:t>.</w:t>
      </w:r>
    </w:p>
    <w:p w:rsidR="00AC181A" w:rsidRDefault="00AC181A" w:rsidP="00E06977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E06977">
        <w:rPr>
          <w:sz w:val="24"/>
          <w:szCs w:val="24"/>
        </w:rPr>
        <w:t xml:space="preserve">заполнении таблицы в </w:t>
      </w:r>
      <w:proofErr w:type="spellStart"/>
      <w:proofErr w:type="gramStart"/>
      <w:r w:rsidR="00E06977">
        <w:rPr>
          <w:sz w:val="24"/>
          <w:szCs w:val="24"/>
        </w:rPr>
        <w:t>п</w:t>
      </w:r>
      <w:proofErr w:type="spellEnd"/>
      <w:proofErr w:type="gramEnd"/>
      <w:r w:rsidR="00E06977" w:rsidRPr="00602C19">
        <w:rPr>
          <w:sz w:val="24"/>
          <w:szCs w:val="24"/>
        </w:rPr>
        <w:t>/</w:t>
      </w:r>
      <w:r w:rsidR="00E06977">
        <w:rPr>
          <w:sz w:val="24"/>
          <w:szCs w:val="24"/>
        </w:rPr>
        <w:t xml:space="preserve">п.4.1 </w:t>
      </w:r>
      <w:r>
        <w:rPr>
          <w:sz w:val="24"/>
          <w:szCs w:val="24"/>
        </w:rPr>
        <w:t xml:space="preserve">следует позаботиться о том, чтобы в столбце </w:t>
      </w:r>
      <w:r w:rsidRPr="00A874AF">
        <w:rPr>
          <w:sz w:val="24"/>
          <w:szCs w:val="24"/>
        </w:rPr>
        <w:t>«</w:t>
      </w:r>
      <w:r w:rsidRPr="00CD37AF">
        <w:rPr>
          <w:sz w:val="24"/>
          <w:szCs w:val="24"/>
        </w:rPr>
        <w:t>Формы текущего контроля успеваемости (по неделям семестра)</w:t>
      </w:r>
      <w:r>
        <w:rPr>
          <w:sz w:val="24"/>
          <w:szCs w:val="24"/>
        </w:rPr>
        <w:t xml:space="preserve"> </w:t>
      </w:r>
      <w:r w:rsidRPr="00CD37AF">
        <w:rPr>
          <w:sz w:val="24"/>
          <w:szCs w:val="24"/>
        </w:rPr>
        <w:t>Формы промежуточной а</w:t>
      </w:r>
      <w:r w:rsidRPr="00CD37AF">
        <w:rPr>
          <w:sz w:val="24"/>
          <w:szCs w:val="24"/>
        </w:rPr>
        <w:t>т</w:t>
      </w:r>
      <w:r w:rsidRPr="00CD37AF">
        <w:rPr>
          <w:sz w:val="24"/>
          <w:szCs w:val="24"/>
        </w:rPr>
        <w:t>тестации (по семестрам)</w:t>
      </w:r>
      <w:r w:rsidRPr="00A874AF">
        <w:rPr>
          <w:sz w:val="24"/>
          <w:szCs w:val="24"/>
        </w:rPr>
        <w:t>»</w:t>
      </w:r>
      <w:r>
        <w:rPr>
          <w:sz w:val="24"/>
          <w:szCs w:val="24"/>
        </w:rPr>
        <w:t xml:space="preserve"> указанные формы контроля были согласованы с теми, которые пр</w:t>
      </w:r>
      <w:r w:rsidR="00E06977">
        <w:rPr>
          <w:sz w:val="24"/>
          <w:szCs w:val="24"/>
        </w:rPr>
        <w:t xml:space="preserve">иводятся впоследствии в таблице </w:t>
      </w:r>
      <w:proofErr w:type="spellStart"/>
      <w:r w:rsidR="00E06977">
        <w:rPr>
          <w:sz w:val="24"/>
          <w:szCs w:val="24"/>
        </w:rPr>
        <w:t>п</w:t>
      </w:r>
      <w:proofErr w:type="spellEnd"/>
      <w:r w:rsidR="00756859">
        <w:rPr>
          <w:sz w:val="24"/>
          <w:szCs w:val="24"/>
        </w:rPr>
        <w:t>/</w:t>
      </w:r>
      <w:r w:rsidR="00294B2E">
        <w:rPr>
          <w:sz w:val="24"/>
          <w:szCs w:val="24"/>
        </w:rPr>
        <w:t>п</w:t>
      </w:r>
      <w:r w:rsidR="00E06977">
        <w:rPr>
          <w:sz w:val="24"/>
          <w:szCs w:val="24"/>
        </w:rPr>
        <w:t>.6.2.1</w:t>
      </w:r>
      <w:r w:rsidRPr="00AC181A">
        <w:rPr>
          <w:sz w:val="24"/>
          <w:szCs w:val="24"/>
        </w:rPr>
        <w:t>.</w:t>
      </w:r>
    </w:p>
    <w:p w:rsidR="00BA24E1" w:rsidRDefault="00BA24E1" w:rsidP="00E06977">
      <w:pPr>
        <w:rPr>
          <w:sz w:val="24"/>
          <w:szCs w:val="24"/>
        </w:rPr>
      </w:pPr>
      <w:r>
        <w:rPr>
          <w:sz w:val="24"/>
          <w:szCs w:val="24"/>
        </w:rPr>
        <w:t>Если какой-либо вид учебных занятий отсутствует, после заголовка подпункта след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ет написать </w:t>
      </w:r>
      <w:r w:rsidRPr="00A874AF">
        <w:rPr>
          <w:sz w:val="24"/>
          <w:szCs w:val="24"/>
        </w:rPr>
        <w:t>«</w:t>
      </w:r>
      <w:r>
        <w:rPr>
          <w:sz w:val="24"/>
          <w:szCs w:val="24"/>
        </w:rPr>
        <w:t>Учебным планом не предусмотрено</w:t>
      </w:r>
      <w:r w:rsidRPr="00A874AF">
        <w:rPr>
          <w:sz w:val="24"/>
          <w:szCs w:val="24"/>
        </w:rPr>
        <w:t>»</w:t>
      </w:r>
      <w:r>
        <w:rPr>
          <w:sz w:val="24"/>
          <w:szCs w:val="24"/>
        </w:rPr>
        <w:t>. Например,</w:t>
      </w:r>
    </w:p>
    <w:p w:rsidR="00BA24E1" w:rsidRPr="00BA24E1" w:rsidRDefault="00BA24E1" w:rsidP="00E06977">
      <w:pPr>
        <w:rPr>
          <w:sz w:val="16"/>
          <w:szCs w:val="16"/>
        </w:rPr>
      </w:pPr>
    </w:p>
    <w:p w:rsidR="00BA24E1" w:rsidRPr="00BA24E1" w:rsidRDefault="00BA24E1" w:rsidP="00BA24E1">
      <w:pPr>
        <w:shd w:val="clear" w:color="auto" w:fill="D6E3BC" w:themeFill="accent3" w:themeFillTint="66"/>
        <w:rPr>
          <w:sz w:val="24"/>
          <w:szCs w:val="24"/>
        </w:rPr>
      </w:pPr>
      <w:r w:rsidRPr="00BA24E1">
        <w:rPr>
          <w:sz w:val="24"/>
          <w:szCs w:val="24"/>
        </w:rPr>
        <w:t>4.3. Лабораторные работы (ЛБ)</w:t>
      </w:r>
    </w:p>
    <w:p w:rsidR="00BA24E1" w:rsidRPr="00BA24E1" w:rsidRDefault="00BA24E1" w:rsidP="00BA24E1">
      <w:pPr>
        <w:shd w:val="clear" w:color="auto" w:fill="D6E3BC" w:themeFill="accent3" w:themeFillTint="66"/>
        <w:rPr>
          <w:sz w:val="24"/>
          <w:szCs w:val="24"/>
        </w:rPr>
      </w:pPr>
      <w:r w:rsidRPr="00BA24E1">
        <w:rPr>
          <w:sz w:val="24"/>
          <w:szCs w:val="24"/>
        </w:rPr>
        <w:t>Учебным планом не предусмотрено.</w:t>
      </w:r>
    </w:p>
    <w:p w:rsidR="00BA24E1" w:rsidRPr="00BA24E1" w:rsidRDefault="00BA24E1" w:rsidP="00E06977">
      <w:pPr>
        <w:rPr>
          <w:sz w:val="16"/>
          <w:szCs w:val="16"/>
        </w:rPr>
      </w:pPr>
    </w:p>
    <w:p w:rsidR="00AC181A" w:rsidRPr="00AC181A" w:rsidRDefault="00AC181A" w:rsidP="00AC181A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8C7D33">
        <w:rPr>
          <w:sz w:val="24"/>
          <w:szCs w:val="24"/>
        </w:rPr>
        <w:t>П.5</w:t>
      </w:r>
      <w:r w:rsidR="00BA24E1" w:rsidRPr="008C7D33">
        <w:rPr>
          <w:sz w:val="24"/>
          <w:szCs w:val="24"/>
        </w:rPr>
        <w:t xml:space="preserve"> </w:t>
      </w:r>
      <w:r w:rsidR="008C7D33" w:rsidRPr="008C7D33">
        <w:rPr>
          <w:sz w:val="24"/>
          <w:szCs w:val="24"/>
        </w:rPr>
        <w:t>«</w:t>
      </w:r>
      <w:r w:rsidR="00BA24E1" w:rsidRPr="008C7D33">
        <w:rPr>
          <w:sz w:val="24"/>
          <w:szCs w:val="24"/>
        </w:rPr>
        <w:t xml:space="preserve">Учебно-методическое обеспечение для самостоятельной работы                                 </w:t>
      </w:r>
      <w:proofErr w:type="gramStart"/>
      <w:r w:rsidR="00BA24E1" w:rsidRPr="008C7D33">
        <w:rPr>
          <w:sz w:val="24"/>
          <w:szCs w:val="24"/>
        </w:rPr>
        <w:t>обучающихся</w:t>
      </w:r>
      <w:proofErr w:type="gramEnd"/>
      <w:r w:rsidR="00BA24E1" w:rsidRPr="008C7D33">
        <w:rPr>
          <w:sz w:val="24"/>
          <w:szCs w:val="24"/>
        </w:rPr>
        <w:t xml:space="preserve"> по дисциплине</w:t>
      </w:r>
      <w:r w:rsidR="008C7D33" w:rsidRPr="008C7D33">
        <w:rPr>
          <w:sz w:val="24"/>
          <w:szCs w:val="24"/>
        </w:rPr>
        <w:t>»</w:t>
      </w:r>
      <w:r w:rsidR="00BA24E1" w:rsidRPr="008C7D33">
        <w:rPr>
          <w:sz w:val="24"/>
          <w:szCs w:val="24"/>
        </w:rPr>
        <w:t xml:space="preserve"> заполняе</w:t>
      </w:r>
      <w:r w:rsidRPr="008C7D33">
        <w:rPr>
          <w:sz w:val="24"/>
          <w:szCs w:val="24"/>
        </w:rPr>
        <w:t>тся в относительно произвольной форме по ус</w:t>
      </w:r>
      <w:r w:rsidRPr="00AC181A">
        <w:rPr>
          <w:sz w:val="24"/>
          <w:szCs w:val="24"/>
        </w:rPr>
        <w:t>мотр</w:t>
      </w:r>
      <w:r w:rsidRPr="00AC181A">
        <w:rPr>
          <w:sz w:val="24"/>
          <w:szCs w:val="24"/>
        </w:rPr>
        <w:t>е</w:t>
      </w:r>
      <w:r w:rsidRPr="00AC181A">
        <w:rPr>
          <w:sz w:val="24"/>
          <w:szCs w:val="24"/>
        </w:rPr>
        <w:t xml:space="preserve">нию </w:t>
      </w:r>
      <w:r w:rsidR="00BA60CE">
        <w:rPr>
          <w:sz w:val="24"/>
          <w:szCs w:val="24"/>
        </w:rPr>
        <w:t>составителя</w:t>
      </w:r>
      <w:r w:rsidRPr="00AC181A">
        <w:rPr>
          <w:sz w:val="24"/>
          <w:szCs w:val="24"/>
        </w:rPr>
        <w:t xml:space="preserve"> </w:t>
      </w:r>
      <w:r w:rsidR="00BA60CE">
        <w:rPr>
          <w:sz w:val="24"/>
          <w:szCs w:val="24"/>
        </w:rPr>
        <w:t>рабочей программы</w:t>
      </w:r>
      <w:r w:rsidRPr="00AC181A">
        <w:rPr>
          <w:sz w:val="24"/>
          <w:szCs w:val="24"/>
        </w:rPr>
        <w:t>.</w:t>
      </w:r>
    </w:p>
    <w:p w:rsidR="00BA24E1" w:rsidRPr="000C420A" w:rsidRDefault="006D7C77" w:rsidP="00AC181A">
      <w:pPr>
        <w:pStyle w:val="a6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0C420A">
        <w:rPr>
          <w:sz w:val="24"/>
          <w:szCs w:val="24"/>
        </w:rPr>
        <w:t xml:space="preserve">Далее </w:t>
      </w:r>
      <w:r w:rsidR="00BA24E1" w:rsidRPr="000C420A">
        <w:rPr>
          <w:sz w:val="24"/>
          <w:szCs w:val="24"/>
        </w:rPr>
        <w:t xml:space="preserve">п.6 </w:t>
      </w:r>
      <w:r w:rsidR="000C420A" w:rsidRPr="000C420A">
        <w:rPr>
          <w:sz w:val="24"/>
          <w:szCs w:val="24"/>
        </w:rPr>
        <w:t xml:space="preserve">«Фонд оценочных средств для проведения текущего контроля                           успеваемости и промежуточной </w:t>
      </w:r>
      <w:proofErr w:type="gramStart"/>
      <w:r w:rsidR="000C420A" w:rsidRPr="000C420A">
        <w:rPr>
          <w:sz w:val="24"/>
          <w:szCs w:val="24"/>
        </w:rPr>
        <w:t>аттестации</w:t>
      </w:r>
      <w:proofErr w:type="gramEnd"/>
      <w:r w:rsidR="000C420A" w:rsidRPr="000C420A">
        <w:rPr>
          <w:sz w:val="24"/>
          <w:szCs w:val="24"/>
        </w:rPr>
        <w:t xml:space="preserve"> обучающихся по дисциплине» </w:t>
      </w:r>
      <w:r w:rsidR="00BA24E1" w:rsidRPr="000C420A">
        <w:rPr>
          <w:sz w:val="24"/>
          <w:szCs w:val="24"/>
        </w:rPr>
        <w:t>– то, чего мы н</w:t>
      </w:r>
      <w:r w:rsidR="00BA24E1" w:rsidRPr="000C420A">
        <w:rPr>
          <w:sz w:val="24"/>
          <w:szCs w:val="24"/>
        </w:rPr>
        <w:t>и</w:t>
      </w:r>
      <w:r w:rsidR="00BA24E1" w:rsidRPr="000C420A">
        <w:rPr>
          <w:sz w:val="24"/>
          <w:szCs w:val="24"/>
        </w:rPr>
        <w:t>когда не делали</w:t>
      </w:r>
      <w:r w:rsidR="008C7D33" w:rsidRPr="000C420A">
        <w:rPr>
          <w:sz w:val="24"/>
          <w:szCs w:val="24"/>
        </w:rPr>
        <w:t xml:space="preserve"> в требуемых формате и объеме</w:t>
      </w:r>
      <w:r w:rsidR="00756859">
        <w:rPr>
          <w:sz w:val="24"/>
          <w:szCs w:val="24"/>
        </w:rPr>
        <w:t>.</w:t>
      </w:r>
    </w:p>
    <w:p w:rsidR="00BA24E1" w:rsidRDefault="00756859" w:rsidP="008C7D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/п.п. 6.1 и 6.2 – см. образец рабочей программы (Приложение 1). В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/п. 6.1 не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будьте вписать название своей дисциплины.</w:t>
      </w:r>
    </w:p>
    <w:p w:rsidR="00300C81" w:rsidRDefault="00756859" w:rsidP="00300C81">
      <w:pPr>
        <w:rPr>
          <w:sz w:val="24"/>
          <w:szCs w:val="24"/>
        </w:rPr>
      </w:pPr>
      <w:r>
        <w:rPr>
          <w:sz w:val="24"/>
          <w:szCs w:val="24"/>
        </w:rPr>
        <w:t xml:space="preserve">В таблицу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/п</w:t>
      </w:r>
      <w:r w:rsidR="00EC19CA">
        <w:rPr>
          <w:sz w:val="24"/>
          <w:szCs w:val="24"/>
        </w:rPr>
        <w:t>.</w:t>
      </w:r>
      <w:r>
        <w:rPr>
          <w:sz w:val="24"/>
          <w:szCs w:val="24"/>
        </w:rPr>
        <w:t xml:space="preserve"> 6.2.1 в два </w:t>
      </w:r>
      <w:r w:rsidR="00300C81">
        <w:rPr>
          <w:sz w:val="24"/>
          <w:szCs w:val="24"/>
        </w:rPr>
        <w:t>первых</w:t>
      </w:r>
      <w:r>
        <w:rPr>
          <w:sz w:val="24"/>
          <w:szCs w:val="24"/>
        </w:rPr>
        <w:t xml:space="preserve"> столбца вносится по сути дела информация из</w:t>
      </w:r>
      <w:r w:rsidR="00300C81">
        <w:rPr>
          <w:sz w:val="24"/>
          <w:szCs w:val="24"/>
        </w:rPr>
        <w:t xml:space="preserve"> та</w:t>
      </w:r>
      <w:r w:rsidR="00300C81">
        <w:rPr>
          <w:sz w:val="24"/>
          <w:szCs w:val="24"/>
        </w:rPr>
        <w:t>б</w:t>
      </w:r>
      <w:r w:rsidR="00300C81">
        <w:rPr>
          <w:sz w:val="24"/>
          <w:szCs w:val="24"/>
        </w:rPr>
        <w:t>ли</w:t>
      </w:r>
      <w:r w:rsidR="00300C81" w:rsidRPr="00300C81">
        <w:rPr>
          <w:sz w:val="24"/>
          <w:szCs w:val="24"/>
        </w:rPr>
        <w:t xml:space="preserve">цы п.3 </w:t>
      </w:r>
      <w:r w:rsidR="00300C81">
        <w:rPr>
          <w:sz w:val="24"/>
          <w:szCs w:val="24"/>
        </w:rPr>
        <w:t xml:space="preserve">рабочей программы </w:t>
      </w:r>
      <w:r w:rsidR="00300C81" w:rsidRPr="00300C81">
        <w:rPr>
          <w:sz w:val="24"/>
          <w:szCs w:val="24"/>
        </w:rPr>
        <w:t xml:space="preserve">в несколько ином формате (см. Приложение 1). </w:t>
      </w:r>
      <w:proofErr w:type="gramStart"/>
      <w:r w:rsidR="00300C81" w:rsidRPr="00300C81">
        <w:rPr>
          <w:sz w:val="24"/>
          <w:szCs w:val="24"/>
        </w:rPr>
        <w:t xml:space="preserve">Так, </w:t>
      </w:r>
      <w:r w:rsidR="00300C81">
        <w:rPr>
          <w:sz w:val="24"/>
          <w:szCs w:val="24"/>
        </w:rPr>
        <w:t>п</w:t>
      </w:r>
      <w:r w:rsidR="00300C81" w:rsidRPr="00300C81">
        <w:rPr>
          <w:sz w:val="24"/>
          <w:szCs w:val="24"/>
        </w:rPr>
        <w:t>еречи</w:t>
      </w:r>
      <w:r w:rsidR="00300C81" w:rsidRPr="00300C81">
        <w:rPr>
          <w:sz w:val="24"/>
          <w:szCs w:val="24"/>
        </w:rPr>
        <w:t>с</w:t>
      </w:r>
      <w:r w:rsidR="00300C81" w:rsidRPr="00300C81">
        <w:rPr>
          <w:sz w:val="24"/>
          <w:szCs w:val="24"/>
        </w:rPr>
        <w:lastRenderedPageBreak/>
        <w:t xml:space="preserve">ляемые в столбце 1 элементы формируемых в дисциплине компетенций соответствуют </w:t>
      </w:r>
      <w:r w:rsidR="00300C81">
        <w:rPr>
          <w:sz w:val="24"/>
          <w:szCs w:val="24"/>
        </w:rPr>
        <w:t>поз</w:t>
      </w:r>
      <w:r w:rsidR="00300C81">
        <w:rPr>
          <w:sz w:val="24"/>
          <w:szCs w:val="24"/>
        </w:rPr>
        <w:t>и</w:t>
      </w:r>
      <w:r w:rsidR="00300C81">
        <w:rPr>
          <w:sz w:val="24"/>
          <w:szCs w:val="24"/>
        </w:rPr>
        <w:t xml:space="preserve">циям </w:t>
      </w:r>
      <w:r w:rsidR="00300C81" w:rsidRPr="00F34164">
        <w:rPr>
          <w:b/>
          <w:sz w:val="24"/>
          <w:szCs w:val="24"/>
        </w:rPr>
        <w:t>«Знать», «Уметь», «Владеть»</w:t>
      </w:r>
      <w:r w:rsidR="00300C81">
        <w:rPr>
          <w:sz w:val="24"/>
          <w:szCs w:val="24"/>
        </w:rPr>
        <w:t xml:space="preserve"> (или части этих позиций) для каждой компетенции</w:t>
      </w:r>
      <w:r w:rsidR="00300C81">
        <w:rPr>
          <w:b/>
          <w:sz w:val="24"/>
          <w:szCs w:val="24"/>
        </w:rPr>
        <w:t xml:space="preserve"> </w:t>
      </w:r>
      <w:r w:rsidR="00300C81" w:rsidRPr="00300C81">
        <w:rPr>
          <w:sz w:val="24"/>
          <w:szCs w:val="24"/>
        </w:rPr>
        <w:t>из таблицы в п.3</w:t>
      </w:r>
      <w:r w:rsidR="00300C81">
        <w:rPr>
          <w:sz w:val="24"/>
          <w:szCs w:val="24"/>
        </w:rPr>
        <w:t>; в столб</w:t>
      </w:r>
      <w:r w:rsidR="00BC1045">
        <w:rPr>
          <w:sz w:val="24"/>
          <w:szCs w:val="24"/>
        </w:rPr>
        <w:t>ец</w:t>
      </w:r>
      <w:r w:rsidR="00300C81">
        <w:rPr>
          <w:sz w:val="24"/>
          <w:szCs w:val="24"/>
        </w:rPr>
        <w:t xml:space="preserve"> 2 </w:t>
      </w:r>
      <w:r w:rsidR="00510780">
        <w:rPr>
          <w:sz w:val="24"/>
          <w:szCs w:val="24"/>
        </w:rPr>
        <w:t xml:space="preserve">из правого столбца таблицы </w:t>
      </w:r>
      <w:r w:rsidR="00BC1045">
        <w:rPr>
          <w:sz w:val="24"/>
          <w:szCs w:val="24"/>
        </w:rPr>
        <w:t xml:space="preserve">п.3 </w:t>
      </w:r>
      <w:r w:rsidR="00BC1045" w:rsidRPr="00BC1045">
        <w:rPr>
          <w:sz w:val="24"/>
          <w:szCs w:val="24"/>
        </w:rPr>
        <w:t xml:space="preserve">переносятся формулировки  этих же элементов компетенций (Знать, Уметь, Владеть) с заменой первых слов на </w:t>
      </w:r>
      <w:r w:rsidR="00BC1045" w:rsidRPr="00F34164">
        <w:rPr>
          <w:b/>
          <w:sz w:val="24"/>
          <w:szCs w:val="24"/>
        </w:rPr>
        <w:t>«Знание», «Умение», «Владение»</w:t>
      </w:r>
      <w:r w:rsidR="00BC1045">
        <w:rPr>
          <w:sz w:val="24"/>
          <w:szCs w:val="24"/>
        </w:rPr>
        <w:t>.</w:t>
      </w:r>
      <w:proofErr w:type="gramEnd"/>
    </w:p>
    <w:p w:rsidR="00071A23" w:rsidRPr="00071A23" w:rsidRDefault="00071A23" w:rsidP="00071A23">
      <w:pPr>
        <w:rPr>
          <w:sz w:val="24"/>
          <w:szCs w:val="24"/>
        </w:rPr>
      </w:pPr>
      <w:r w:rsidRPr="00071A23">
        <w:rPr>
          <w:sz w:val="24"/>
          <w:szCs w:val="24"/>
        </w:rPr>
        <w:t>Столбец 3 содержит критерии оценивания, которые являются общими для всех случ</w:t>
      </w:r>
      <w:r w:rsidRPr="00071A23">
        <w:rPr>
          <w:sz w:val="24"/>
          <w:szCs w:val="24"/>
        </w:rPr>
        <w:t>а</w:t>
      </w:r>
      <w:r w:rsidRPr="00071A23">
        <w:rPr>
          <w:sz w:val="24"/>
          <w:szCs w:val="24"/>
        </w:rPr>
        <w:t xml:space="preserve">ев; рекомендуется </w:t>
      </w:r>
      <w:r>
        <w:rPr>
          <w:sz w:val="24"/>
          <w:szCs w:val="24"/>
        </w:rPr>
        <w:t xml:space="preserve">для показателей оценивания </w:t>
      </w:r>
      <w:r w:rsidRPr="00F34164">
        <w:rPr>
          <w:b/>
          <w:sz w:val="24"/>
          <w:szCs w:val="24"/>
        </w:rPr>
        <w:t>«Знание», «Умение», «Владение»</w:t>
      </w:r>
      <w:r w:rsidRPr="00071A23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оставить соответствующие формулировки критериев без изменения. П</w:t>
      </w:r>
      <w:r w:rsidRPr="00071A23">
        <w:rPr>
          <w:sz w:val="24"/>
          <w:szCs w:val="24"/>
        </w:rPr>
        <w:t xml:space="preserve">ри необходимости </w:t>
      </w:r>
      <w:r w:rsidR="00F34164">
        <w:rPr>
          <w:sz w:val="24"/>
          <w:szCs w:val="24"/>
        </w:rPr>
        <w:t xml:space="preserve">они </w:t>
      </w:r>
      <w:r w:rsidRPr="00071A23">
        <w:rPr>
          <w:sz w:val="24"/>
          <w:szCs w:val="24"/>
        </w:rPr>
        <w:t>могут быть</w:t>
      </w:r>
      <w:r>
        <w:rPr>
          <w:sz w:val="24"/>
          <w:szCs w:val="24"/>
        </w:rPr>
        <w:t xml:space="preserve"> дополнены составителем рабочей программы.</w:t>
      </w:r>
    </w:p>
    <w:p w:rsidR="00071A23" w:rsidRPr="00F34164" w:rsidRDefault="00071A23" w:rsidP="00F34164">
      <w:pPr>
        <w:rPr>
          <w:sz w:val="24"/>
          <w:szCs w:val="24"/>
        </w:rPr>
      </w:pPr>
      <w:r w:rsidRPr="00F34164">
        <w:rPr>
          <w:sz w:val="24"/>
          <w:szCs w:val="24"/>
        </w:rPr>
        <w:t xml:space="preserve">В столбце 4 приводятся средства оценивания, которые </w:t>
      </w:r>
      <w:r w:rsidR="00606455" w:rsidRPr="00F34164">
        <w:rPr>
          <w:sz w:val="24"/>
          <w:szCs w:val="24"/>
        </w:rPr>
        <w:t xml:space="preserve">должны </w:t>
      </w:r>
      <w:r w:rsidR="006B125E" w:rsidRPr="00F34164">
        <w:rPr>
          <w:sz w:val="24"/>
          <w:szCs w:val="24"/>
        </w:rPr>
        <w:t>соглас</w:t>
      </w:r>
      <w:r w:rsidR="00606455" w:rsidRPr="00F34164">
        <w:rPr>
          <w:sz w:val="24"/>
          <w:szCs w:val="24"/>
        </w:rPr>
        <w:t>оваться</w:t>
      </w:r>
      <w:r w:rsidR="006B125E" w:rsidRPr="00F34164">
        <w:rPr>
          <w:sz w:val="24"/>
          <w:szCs w:val="24"/>
        </w:rPr>
        <w:t xml:space="preserve"> с да</w:t>
      </w:r>
      <w:r w:rsidR="006B125E" w:rsidRPr="00F34164">
        <w:rPr>
          <w:sz w:val="24"/>
          <w:szCs w:val="24"/>
        </w:rPr>
        <w:t>н</w:t>
      </w:r>
      <w:r w:rsidR="006B125E" w:rsidRPr="00F34164">
        <w:rPr>
          <w:sz w:val="24"/>
          <w:szCs w:val="24"/>
        </w:rPr>
        <w:t xml:space="preserve">ными таблицы </w:t>
      </w:r>
      <w:proofErr w:type="spellStart"/>
      <w:proofErr w:type="gramStart"/>
      <w:r w:rsidR="006B125E" w:rsidRPr="00F34164">
        <w:rPr>
          <w:sz w:val="24"/>
          <w:szCs w:val="24"/>
        </w:rPr>
        <w:t>п</w:t>
      </w:r>
      <w:proofErr w:type="spellEnd"/>
      <w:proofErr w:type="gramEnd"/>
      <w:r w:rsidR="006B125E" w:rsidRPr="00F34164">
        <w:rPr>
          <w:sz w:val="24"/>
          <w:szCs w:val="24"/>
        </w:rPr>
        <w:t>/п.</w:t>
      </w:r>
      <w:r w:rsidR="00606455" w:rsidRPr="00F34164">
        <w:rPr>
          <w:sz w:val="24"/>
          <w:szCs w:val="24"/>
        </w:rPr>
        <w:t xml:space="preserve">4.1 по видам учебных занятий и формам текущего </w:t>
      </w:r>
      <w:r w:rsidR="00F34164" w:rsidRPr="00F34164">
        <w:rPr>
          <w:sz w:val="24"/>
          <w:szCs w:val="24"/>
        </w:rPr>
        <w:t xml:space="preserve">контроля </w:t>
      </w:r>
      <w:r w:rsidR="00606455" w:rsidRPr="00F34164">
        <w:rPr>
          <w:sz w:val="24"/>
          <w:szCs w:val="24"/>
        </w:rPr>
        <w:t>и промеж</w:t>
      </w:r>
      <w:r w:rsidR="00606455" w:rsidRPr="00F34164">
        <w:rPr>
          <w:sz w:val="24"/>
          <w:szCs w:val="24"/>
        </w:rPr>
        <w:t>у</w:t>
      </w:r>
      <w:r w:rsidR="00606455" w:rsidRPr="00F34164">
        <w:rPr>
          <w:sz w:val="24"/>
          <w:szCs w:val="24"/>
        </w:rPr>
        <w:t>точно</w:t>
      </w:r>
      <w:r w:rsidR="00F34164">
        <w:rPr>
          <w:sz w:val="24"/>
          <w:szCs w:val="24"/>
        </w:rPr>
        <w:t>й</w:t>
      </w:r>
      <w:r w:rsidR="00606455" w:rsidRPr="00F34164">
        <w:rPr>
          <w:sz w:val="24"/>
          <w:szCs w:val="24"/>
        </w:rPr>
        <w:t xml:space="preserve"> </w:t>
      </w:r>
      <w:r w:rsidR="00F34164">
        <w:rPr>
          <w:sz w:val="24"/>
          <w:szCs w:val="24"/>
        </w:rPr>
        <w:t>аттестации</w:t>
      </w:r>
      <w:r w:rsidR="00606455" w:rsidRPr="00F34164">
        <w:rPr>
          <w:sz w:val="24"/>
          <w:szCs w:val="24"/>
        </w:rPr>
        <w:t>,</w:t>
      </w:r>
      <w:r w:rsidR="006B125E" w:rsidRPr="00F34164">
        <w:rPr>
          <w:sz w:val="24"/>
          <w:szCs w:val="24"/>
        </w:rPr>
        <w:t xml:space="preserve"> в том числе предусмотренн</w:t>
      </w:r>
      <w:r w:rsidR="00F34164">
        <w:rPr>
          <w:sz w:val="24"/>
          <w:szCs w:val="24"/>
        </w:rPr>
        <w:t>ой</w:t>
      </w:r>
      <w:r w:rsidR="006B125E" w:rsidRPr="00F34164">
        <w:rPr>
          <w:sz w:val="24"/>
          <w:szCs w:val="24"/>
        </w:rPr>
        <w:t xml:space="preserve"> </w:t>
      </w:r>
      <w:r w:rsidRPr="00F34164">
        <w:rPr>
          <w:sz w:val="24"/>
          <w:szCs w:val="24"/>
        </w:rPr>
        <w:t>учебным планом для данной дисциплины (зачет, экзамен, курсовая рабо</w:t>
      </w:r>
      <w:r w:rsidR="006B125E" w:rsidRPr="00F34164">
        <w:rPr>
          <w:sz w:val="24"/>
          <w:szCs w:val="24"/>
        </w:rPr>
        <w:t>та/проект)</w:t>
      </w:r>
      <w:r w:rsidR="00606455" w:rsidRPr="00F34164">
        <w:rPr>
          <w:sz w:val="24"/>
          <w:szCs w:val="24"/>
        </w:rPr>
        <w:t xml:space="preserve">. </w:t>
      </w:r>
      <w:r w:rsidR="00F34164" w:rsidRPr="00F34164">
        <w:rPr>
          <w:sz w:val="24"/>
          <w:szCs w:val="24"/>
        </w:rPr>
        <w:t>Безусловно, средства оценивания должны быть адекватными по отношению к показателям оценивания, т.е</w:t>
      </w:r>
      <w:r w:rsidR="00F34164">
        <w:rPr>
          <w:sz w:val="24"/>
          <w:szCs w:val="24"/>
        </w:rPr>
        <w:t>.</w:t>
      </w:r>
      <w:r w:rsidR="00F34164" w:rsidRPr="00F34164">
        <w:rPr>
          <w:sz w:val="24"/>
          <w:szCs w:val="24"/>
        </w:rPr>
        <w:t xml:space="preserve"> </w:t>
      </w:r>
      <w:r w:rsidR="00F34164" w:rsidRPr="00F34164">
        <w:rPr>
          <w:b/>
          <w:sz w:val="24"/>
          <w:szCs w:val="24"/>
        </w:rPr>
        <w:t>«Знаниям», «Умениям», «Вл</w:t>
      </w:r>
      <w:r w:rsidR="00F34164" w:rsidRPr="00F34164">
        <w:rPr>
          <w:b/>
          <w:sz w:val="24"/>
          <w:szCs w:val="24"/>
        </w:rPr>
        <w:t>а</w:t>
      </w:r>
      <w:r w:rsidR="00F34164" w:rsidRPr="00F34164">
        <w:rPr>
          <w:b/>
          <w:sz w:val="24"/>
          <w:szCs w:val="24"/>
        </w:rPr>
        <w:t>дениям»</w:t>
      </w:r>
      <w:r w:rsidR="00F34164" w:rsidRPr="00F34164">
        <w:rPr>
          <w:sz w:val="24"/>
          <w:szCs w:val="24"/>
        </w:rPr>
        <w:t xml:space="preserve">. </w:t>
      </w:r>
      <w:proofErr w:type="gramStart"/>
      <w:r w:rsidR="00F34164" w:rsidRPr="00F34164">
        <w:rPr>
          <w:sz w:val="24"/>
          <w:szCs w:val="24"/>
        </w:rPr>
        <w:t xml:space="preserve">Так, </w:t>
      </w:r>
      <w:r w:rsidR="00F34164">
        <w:rPr>
          <w:sz w:val="24"/>
          <w:szCs w:val="24"/>
        </w:rPr>
        <w:t>при</w:t>
      </w:r>
      <w:r w:rsidR="00F34164" w:rsidRPr="00F34164">
        <w:rPr>
          <w:sz w:val="24"/>
          <w:szCs w:val="24"/>
        </w:rPr>
        <w:t xml:space="preserve"> оценк</w:t>
      </w:r>
      <w:r w:rsidR="00F34164">
        <w:rPr>
          <w:sz w:val="24"/>
          <w:szCs w:val="24"/>
        </w:rPr>
        <w:t>е</w:t>
      </w:r>
      <w:r w:rsidR="00F34164" w:rsidRPr="00F34164">
        <w:rPr>
          <w:sz w:val="24"/>
          <w:szCs w:val="24"/>
        </w:rPr>
        <w:t xml:space="preserve"> </w:t>
      </w:r>
      <w:r w:rsidR="00F34164" w:rsidRPr="00F34164">
        <w:rPr>
          <w:b/>
          <w:sz w:val="24"/>
          <w:szCs w:val="24"/>
        </w:rPr>
        <w:t>«Знания»</w:t>
      </w:r>
      <w:r w:rsidR="00F34164" w:rsidRPr="00F34164">
        <w:rPr>
          <w:sz w:val="24"/>
          <w:szCs w:val="24"/>
        </w:rPr>
        <w:t xml:space="preserve"> и </w:t>
      </w:r>
      <w:r w:rsidR="00F34164" w:rsidRPr="00F34164">
        <w:rPr>
          <w:b/>
          <w:sz w:val="24"/>
          <w:szCs w:val="24"/>
        </w:rPr>
        <w:t>«Умения»</w:t>
      </w:r>
      <w:r w:rsidR="00F34164" w:rsidRPr="00F34164">
        <w:rPr>
          <w:sz w:val="24"/>
          <w:szCs w:val="24"/>
        </w:rPr>
        <w:t xml:space="preserve"> для текущего контроля предпочтительней использовать выполнение устных/ письменных заданий, для промежуточно</w:t>
      </w:r>
      <w:r w:rsidR="00F34164">
        <w:rPr>
          <w:sz w:val="24"/>
          <w:szCs w:val="24"/>
        </w:rPr>
        <w:t>й</w:t>
      </w:r>
      <w:r w:rsidR="00F34164" w:rsidRPr="00F34164">
        <w:rPr>
          <w:sz w:val="24"/>
          <w:szCs w:val="24"/>
        </w:rPr>
        <w:t xml:space="preserve"> </w:t>
      </w:r>
      <w:r w:rsidR="00F34164">
        <w:rPr>
          <w:sz w:val="24"/>
          <w:szCs w:val="24"/>
        </w:rPr>
        <w:t>аттестации</w:t>
      </w:r>
      <w:r w:rsidR="006869BB">
        <w:rPr>
          <w:sz w:val="24"/>
          <w:szCs w:val="24"/>
        </w:rPr>
        <w:t xml:space="preserve"> – зачет, экзам</w:t>
      </w:r>
      <w:r w:rsidR="00F34164" w:rsidRPr="00F34164">
        <w:rPr>
          <w:sz w:val="24"/>
          <w:szCs w:val="24"/>
        </w:rPr>
        <w:t xml:space="preserve">ен; при оценке </w:t>
      </w:r>
      <w:r w:rsidR="00F34164" w:rsidRPr="00F34164">
        <w:rPr>
          <w:b/>
          <w:sz w:val="24"/>
          <w:szCs w:val="24"/>
        </w:rPr>
        <w:t>«Владения»</w:t>
      </w:r>
      <w:r w:rsidR="00F34164">
        <w:rPr>
          <w:sz w:val="24"/>
          <w:szCs w:val="24"/>
        </w:rPr>
        <w:t xml:space="preserve"> для текущего контроля – </w:t>
      </w:r>
      <w:r w:rsidR="00F34164" w:rsidRPr="00F34164">
        <w:rPr>
          <w:sz w:val="24"/>
          <w:szCs w:val="24"/>
        </w:rPr>
        <w:t>выполнение практического задания, защиту лабораторной работы, для промежуточно</w:t>
      </w:r>
      <w:r w:rsidR="00F34164">
        <w:rPr>
          <w:sz w:val="24"/>
          <w:szCs w:val="24"/>
        </w:rPr>
        <w:t>й</w:t>
      </w:r>
      <w:r w:rsidR="00F34164" w:rsidRPr="00F34164">
        <w:rPr>
          <w:sz w:val="24"/>
          <w:szCs w:val="24"/>
        </w:rPr>
        <w:t xml:space="preserve"> </w:t>
      </w:r>
      <w:r w:rsidR="00F34164">
        <w:rPr>
          <w:sz w:val="24"/>
          <w:szCs w:val="24"/>
        </w:rPr>
        <w:t xml:space="preserve">аттестации </w:t>
      </w:r>
      <w:r w:rsidR="00F34164" w:rsidRPr="00F34164">
        <w:rPr>
          <w:sz w:val="24"/>
          <w:szCs w:val="24"/>
        </w:rPr>
        <w:t xml:space="preserve">– </w:t>
      </w:r>
      <w:r w:rsidR="00F34164">
        <w:rPr>
          <w:sz w:val="24"/>
          <w:szCs w:val="24"/>
        </w:rPr>
        <w:t>защиту курсовой работы/ проекта (при наличии), зачет, экзамен.</w:t>
      </w:r>
      <w:proofErr w:type="gramEnd"/>
    </w:p>
    <w:p w:rsidR="00EC19CA" w:rsidRDefault="00F34164" w:rsidP="00300C81">
      <w:pPr>
        <w:rPr>
          <w:sz w:val="24"/>
          <w:szCs w:val="24"/>
        </w:rPr>
      </w:pPr>
      <w:r w:rsidRPr="00F34164">
        <w:rPr>
          <w:sz w:val="24"/>
          <w:szCs w:val="24"/>
        </w:rPr>
        <w:t>В столбце 5 приводятся ссылки на ту типовую шкалу оценивания, которая будет и</w:t>
      </w:r>
      <w:r w:rsidRPr="00F34164">
        <w:rPr>
          <w:sz w:val="24"/>
          <w:szCs w:val="24"/>
        </w:rPr>
        <w:t>с</w:t>
      </w:r>
      <w:r w:rsidRPr="00F34164">
        <w:rPr>
          <w:sz w:val="24"/>
          <w:szCs w:val="24"/>
        </w:rPr>
        <w:t xml:space="preserve">пользована преподавателем при оценивании результатов обучения (степени </w:t>
      </w:r>
      <w:proofErr w:type="spellStart"/>
      <w:r w:rsidRPr="00F34164">
        <w:rPr>
          <w:sz w:val="24"/>
          <w:szCs w:val="24"/>
        </w:rPr>
        <w:t>сформированн</w:t>
      </w:r>
      <w:r w:rsidRPr="00F34164">
        <w:rPr>
          <w:sz w:val="24"/>
          <w:szCs w:val="24"/>
        </w:rPr>
        <w:t>о</w:t>
      </w:r>
      <w:r w:rsidRPr="00F34164">
        <w:rPr>
          <w:sz w:val="24"/>
          <w:szCs w:val="24"/>
        </w:rPr>
        <w:t>сти</w:t>
      </w:r>
      <w:proofErr w:type="spellEnd"/>
      <w:r w:rsidRPr="00F34164">
        <w:rPr>
          <w:sz w:val="24"/>
          <w:szCs w:val="24"/>
        </w:rPr>
        <w:t xml:space="preserve"> компетенции)</w:t>
      </w:r>
      <w:r w:rsidR="00EC19CA">
        <w:rPr>
          <w:sz w:val="24"/>
          <w:szCs w:val="24"/>
        </w:rPr>
        <w:t xml:space="preserve"> (</w:t>
      </w:r>
      <w:proofErr w:type="gramStart"/>
      <w:r w:rsidR="00EC19CA">
        <w:rPr>
          <w:sz w:val="24"/>
          <w:szCs w:val="24"/>
        </w:rPr>
        <w:t>см</w:t>
      </w:r>
      <w:proofErr w:type="gramEnd"/>
      <w:r w:rsidR="00EC19CA">
        <w:rPr>
          <w:sz w:val="24"/>
          <w:szCs w:val="24"/>
        </w:rPr>
        <w:t>. ниже).</w:t>
      </w:r>
    </w:p>
    <w:p w:rsidR="00300C81" w:rsidRDefault="00F34164" w:rsidP="00300C81">
      <w:pPr>
        <w:rPr>
          <w:sz w:val="24"/>
          <w:szCs w:val="24"/>
        </w:rPr>
      </w:pPr>
      <w:r w:rsidRPr="00F34164">
        <w:rPr>
          <w:sz w:val="24"/>
          <w:szCs w:val="24"/>
        </w:rPr>
        <w:t xml:space="preserve">Описание используемых в данной </w:t>
      </w:r>
      <w:r>
        <w:rPr>
          <w:sz w:val="24"/>
          <w:szCs w:val="24"/>
        </w:rPr>
        <w:t xml:space="preserve">дисциплине </w:t>
      </w:r>
      <w:r w:rsidRPr="00F34164">
        <w:rPr>
          <w:sz w:val="24"/>
          <w:szCs w:val="24"/>
        </w:rPr>
        <w:t xml:space="preserve">типовых шкал приводится в </w:t>
      </w:r>
      <w:proofErr w:type="spellStart"/>
      <w:proofErr w:type="gramStart"/>
      <w:r w:rsidRPr="00F34164">
        <w:rPr>
          <w:sz w:val="24"/>
          <w:szCs w:val="24"/>
        </w:rPr>
        <w:t>п</w:t>
      </w:r>
      <w:proofErr w:type="spellEnd"/>
      <w:proofErr w:type="gramEnd"/>
      <w:r w:rsidR="00EC19CA" w:rsidRPr="00EC19CA">
        <w:rPr>
          <w:sz w:val="24"/>
          <w:szCs w:val="24"/>
        </w:rPr>
        <w:t>/</w:t>
      </w:r>
      <w:r w:rsidR="00EC19CA">
        <w:rPr>
          <w:sz w:val="24"/>
          <w:szCs w:val="24"/>
        </w:rPr>
        <w:t xml:space="preserve">п.6.2.2 (см. Приложение 1). Причем рекомендуется использовать одну–две или все три шкалы </w:t>
      </w:r>
      <w:proofErr w:type="gramStart"/>
      <w:r w:rsidR="00EC19CA">
        <w:rPr>
          <w:sz w:val="24"/>
          <w:szCs w:val="24"/>
        </w:rPr>
        <w:t>из</w:t>
      </w:r>
      <w:proofErr w:type="gramEnd"/>
      <w:r w:rsidR="00EC19CA">
        <w:rPr>
          <w:sz w:val="24"/>
          <w:szCs w:val="24"/>
        </w:rPr>
        <w:t xml:space="preserve"> приведенных ниже без каких-либо изменений.</w:t>
      </w:r>
    </w:p>
    <w:p w:rsidR="00EC19CA" w:rsidRPr="00EC19CA" w:rsidRDefault="00EC19CA" w:rsidP="00EC19CA">
      <w:pPr>
        <w:ind w:firstLine="0"/>
        <w:jc w:val="center"/>
        <w:rPr>
          <w:sz w:val="24"/>
          <w:szCs w:val="24"/>
        </w:rPr>
      </w:pPr>
      <w:r w:rsidRPr="00EC19CA">
        <w:rPr>
          <w:sz w:val="24"/>
          <w:szCs w:val="24"/>
          <w:u w:val="single"/>
        </w:rPr>
        <w:t>Шкала 1.</w:t>
      </w:r>
      <w:r w:rsidRPr="00EC19CA">
        <w:rPr>
          <w:b/>
          <w:sz w:val="24"/>
          <w:szCs w:val="24"/>
        </w:rPr>
        <w:t xml:space="preserve"> </w:t>
      </w:r>
      <w:r w:rsidRPr="00EC19CA">
        <w:rPr>
          <w:sz w:val="24"/>
          <w:szCs w:val="24"/>
        </w:rPr>
        <w:t xml:space="preserve">Оценка </w:t>
      </w:r>
      <w:proofErr w:type="spellStart"/>
      <w:r w:rsidRPr="00EC19CA">
        <w:rPr>
          <w:sz w:val="24"/>
          <w:szCs w:val="24"/>
        </w:rPr>
        <w:t>сформированности</w:t>
      </w:r>
      <w:proofErr w:type="spellEnd"/>
      <w:r w:rsidRPr="00EC19CA">
        <w:rPr>
          <w:sz w:val="24"/>
          <w:szCs w:val="24"/>
        </w:rPr>
        <w:t xml:space="preserve"> отдельных элементов компетенций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976"/>
        <w:gridCol w:w="2728"/>
        <w:gridCol w:w="2559"/>
        <w:gridCol w:w="2628"/>
      </w:tblGrid>
      <w:tr w:rsidR="00F32ADC" w:rsidRPr="00EC19CA" w:rsidTr="00EC19CA">
        <w:tc>
          <w:tcPr>
            <w:tcW w:w="0" w:type="auto"/>
            <w:gridSpan w:val="2"/>
          </w:tcPr>
          <w:p w:rsidR="00F32ADC" w:rsidRPr="00EC19CA" w:rsidRDefault="00F32ADC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Обозначения</w:t>
            </w:r>
          </w:p>
        </w:tc>
        <w:tc>
          <w:tcPr>
            <w:tcW w:w="0" w:type="auto"/>
            <w:gridSpan w:val="3"/>
            <w:vMerge w:val="restart"/>
          </w:tcPr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 xml:space="preserve">Формулировка требований к степени </w:t>
            </w:r>
            <w:proofErr w:type="spellStart"/>
            <w:r w:rsidRPr="00F32ADC">
              <w:rPr>
                <w:b/>
                <w:sz w:val="24"/>
                <w:szCs w:val="24"/>
                <w:highlight w:val="green"/>
              </w:rPr>
              <w:t>сформированности</w:t>
            </w:r>
            <w:proofErr w:type="spellEnd"/>
            <w:r w:rsidRPr="00F32ADC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>компетенции</w:t>
            </w:r>
          </w:p>
        </w:tc>
      </w:tr>
      <w:tr w:rsidR="00EC19CA" w:rsidRPr="00EC19CA" w:rsidTr="00EC19CA">
        <w:trPr>
          <w:trHeight w:val="276"/>
        </w:trPr>
        <w:tc>
          <w:tcPr>
            <w:tcW w:w="0" w:type="auto"/>
            <w:vMerge w:val="restart"/>
            <w:vAlign w:val="center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Цифр.</w:t>
            </w:r>
          </w:p>
        </w:tc>
        <w:tc>
          <w:tcPr>
            <w:tcW w:w="0" w:type="auto"/>
            <w:vMerge w:val="restart"/>
            <w:vAlign w:val="center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Оценка</w:t>
            </w:r>
          </w:p>
        </w:tc>
        <w:tc>
          <w:tcPr>
            <w:tcW w:w="0" w:type="auto"/>
            <w:gridSpan w:val="3"/>
            <w:vMerge/>
          </w:tcPr>
          <w:p w:rsidR="00EC19CA" w:rsidRPr="00EC19CA" w:rsidRDefault="00EC19CA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C19CA" w:rsidRPr="00EC19CA" w:rsidTr="00EC19CA">
        <w:tc>
          <w:tcPr>
            <w:tcW w:w="0" w:type="auto"/>
            <w:vMerge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9CA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9CA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9CA">
              <w:rPr>
                <w:b/>
                <w:sz w:val="24"/>
                <w:szCs w:val="24"/>
              </w:rPr>
              <w:t>Владеть</w:t>
            </w:r>
          </w:p>
        </w:tc>
      </w:tr>
      <w:tr w:rsidR="00EC19CA" w:rsidRPr="00EC19CA" w:rsidTr="00EC19CA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Неуд.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Отсутствие знаний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Отсутствие умений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Отсутствие навыков</w:t>
            </w:r>
          </w:p>
        </w:tc>
      </w:tr>
      <w:tr w:rsidR="00EC19CA" w:rsidRPr="00EC19CA" w:rsidTr="00EC19CA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Неуд.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Фрагментарные знания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Частично освоенное умение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Фрагментарное прим</w:t>
            </w:r>
            <w:r w:rsidRPr="00EC19CA">
              <w:rPr>
                <w:sz w:val="24"/>
                <w:szCs w:val="24"/>
              </w:rPr>
              <w:t>е</w:t>
            </w:r>
            <w:r w:rsidRPr="00EC19CA">
              <w:rPr>
                <w:sz w:val="24"/>
                <w:szCs w:val="24"/>
              </w:rPr>
              <w:t>нение</w:t>
            </w:r>
          </w:p>
        </w:tc>
      </w:tr>
      <w:tr w:rsidR="00EC19CA" w:rsidRPr="00EC19CA" w:rsidTr="00EC19CA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Удовл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Общие, но не структ</w:t>
            </w:r>
            <w:r w:rsidRPr="00EC19CA">
              <w:rPr>
                <w:sz w:val="24"/>
                <w:szCs w:val="24"/>
              </w:rPr>
              <w:t>у</w:t>
            </w:r>
            <w:r w:rsidRPr="00EC19CA">
              <w:rPr>
                <w:sz w:val="24"/>
                <w:szCs w:val="24"/>
              </w:rPr>
              <w:t>рированные знания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В целом успешное, но не систематически осуществляемое ум</w:t>
            </w:r>
            <w:r w:rsidRPr="00EC19CA">
              <w:rPr>
                <w:sz w:val="24"/>
                <w:szCs w:val="24"/>
              </w:rPr>
              <w:t>е</w:t>
            </w:r>
            <w:r w:rsidRPr="00EC19CA">
              <w:rPr>
                <w:sz w:val="24"/>
                <w:szCs w:val="24"/>
              </w:rPr>
              <w:t>ние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В целом успешное, но не систематическое применение</w:t>
            </w:r>
          </w:p>
        </w:tc>
      </w:tr>
      <w:tr w:rsidR="00EC19CA" w:rsidRPr="00EC19CA" w:rsidTr="00EC19CA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Хор.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Сформированные, но содержащие отдельные пробелы знания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tabs>
                <w:tab w:val="left" w:pos="1485"/>
              </w:tabs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В целом успешное, но содержащие отдел</w:t>
            </w:r>
            <w:r w:rsidRPr="00EC19CA">
              <w:rPr>
                <w:sz w:val="24"/>
                <w:szCs w:val="24"/>
              </w:rPr>
              <w:t>ь</w:t>
            </w:r>
            <w:r w:rsidRPr="00EC19CA">
              <w:rPr>
                <w:sz w:val="24"/>
                <w:szCs w:val="24"/>
              </w:rPr>
              <w:t>ные пробелы умение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В целом успешное, но содержащее отдельные пробелы применение навыков</w:t>
            </w:r>
          </w:p>
        </w:tc>
      </w:tr>
      <w:tr w:rsidR="00EC19CA" w:rsidRPr="00EC19CA" w:rsidTr="00EC19CA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Отл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Сформированные си</w:t>
            </w:r>
            <w:r w:rsidRPr="00EC19CA">
              <w:rPr>
                <w:sz w:val="24"/>
                <w:szCs w:val="24"/>
              </w:rPr>
              <w:t>с</w:t>
            </w:r>
            <w:r w:rsidRPr="00EC19CA">
              <w:rPr>
                <w:sz w:val="24"/>
                <w:szCs w:val="24"/>
              </w:rPr>
              <w:t>тематические знания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Сформированное умение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Успешное и систем</w:t>
            </w:r>
            <w:r w:rsidRPr="00EC19CA">
              <w:rPr>
                <w:sz w:val="24"/>
                <w:szCs w:val="24"/>
              </w:rPr>
              <w:t>а</w:t>
            </w:r>
            <w:r w:rsidRPr="00EC19CA">
              <w:rPr>
                <w:sz w:val="24"/>
                <w:szCs w:val="24"/>
              </w:rPr>
              <w:t xml:space="preserve">тическое применение навыков </w:t>
            </w:r>
          </w:p>
        </w:tc>
      </w:tr>
    </w:tbl>
    <w:p w:rsidR="00EC19CA" w:rsidRPr="00EC19CA" w:rsidRDefault="00EC19CA" w:rsidP="00EC19CA">
      <w:pPr>
        <w:ind w:firstLine="0"/>
        <w:jc w:val="center"/>
        <w:rPr>
          <w:sz w:val="16"/>
          <w:szCs w:val="16"/>
        </w:rPr>
      </w:pPr>
    </w:p>
    <w:p w:rsidR="00EC19CA" w:rsidRPr="00EC19CA" w:rsidRDefault="00EC19CA" w:rsidP="00EC19CA">
      <w:pPr>
        <w:ind w:firstLine="0"/>
        <w:jc w:val="center"/>
        <w:rPr>
          <w:sz w:val="24"/>
          <w:szCs w:val="24"/>
        </w:rPr>
      </w:pPr>
      <w:r w:rsidRPr="00EC19CA">
        <w:rPr>
          <w:sz w:val="24"/>
          <w:szCs w:val="24"/>
          <w:u w:val="single"/>
        </w:rPr>
        <w:t>Шкала 2.</w:t>
      </w:r>
      <w:r w:rsidRPr="00EC19CA">
        <w:rPr>
          <w:sz w:val="24"/>
          <w:szCs w:val="24"/>
        </w:rPr>
        <w:t xml:space="preserve"> Комплексная оценка </w:t>
      </w:r>
      <w:proofErr w:type="spellStart"/>
      <w:r w:rsidRPr="00EC19CA">
        <w:rPr>
          <w:sz w:val="24"/>
          <w:szCs w:val="24"/>
        </w:rPr>
        <w:t>сформированности</w:t>
      </w:r>
      <w:proofErr w:type="spellEnd"/>
      <w:r w:rsidRPr="00EC19CA">
        <w:rPr>
          <w:sz w:val="24"/>
          <w:szCs w:val="24"/>
        </w:rPr>
        <w:t xml:space="preserve"> знаний, умений и владений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53"/>
        <w:gridCol w:w="6638"/>
      </w:tblGrid>
      <w:tr w:rsidR="00F32ADC" w:rsidRPr="00EC19CA" w:rsidTr="002431C3">
        <w:tc>
          <w:tcPr>
            <w:tcW w:w="0" w:type="auto"/>
            <w:gridSpan w:val="2"/>
          </w:tcPr>
          <w:p w:rsidR="00F32ADC" w:rsidRPr="00EC19CA" w:rsidRDefault="00F32ADC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Обозначения </w:t>
            </w:r>
          </w:p>
        </w:tc>
        <w:tc>
          <w:tcPr>
            <w:tcW w:w="0" w:type="auto"/>
            <w:vMerge w:val="restart"/>
          </w:tcPr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 xml:space="preserve">Формулировка требований к степени </w:t>
            </w:r>
            <w:proofErr w:type="spellStart"/>
            <w:r w:rsidRPr="00F32ADC">
              <w:rPr>
                <w:b/>
                <w:sz w:val="24"/>
                <w:szCs w:val="24"/>
                <w:highlight w:val="green"/>
              </w:rPr>
              <w:t>сформированности</w:t>
            </w:r>
            <w:proofErr w:type="spellEnd"/>
            <w:r w:rsidRPr="00F32ADC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>компетенции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Цифр.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Неуд.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 имеет необходимых представлений о проверяемом мат</w:t>
            </w:r>
            <w:r w:rsidRPr="00EC19CA">
              <w:rPr>
                <w:sz w:val="24"/>
                <w:szCs w:val="24"/>
              </w:rPr>
              <w:t>е</w:t>
            </w:r>
            <w:r w:rsidRPr="00EC19CA">
              <w:rPr>
                <w:sz w:val="24"/>
                <w:szCs w:val="24"/>
              </w:rPr>
              <w:t>риале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Удовл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или неуд</w:t>
            </w:r>
            <w:proofErr w:type="gramStart"/>
            <w:r w:rsidRPr="00EC19CA">
              <w:rPr>
                <w:sz w:val="24"/>
                <w:szCs w:val="24"/>
              </w:rPr>
              <w:t>.</w:t>
            </w:r>
            <w:proofErr w:type="gramEnd"/>
            <w:r w:rsidRPr="00EC19CA">
              <w:rPr>
                <w:sz w:val="24"/>
                <w:szCs w:val="24"/>
              </w:rPr>
              <w:t xml:space="preserve"> (</w:t>
            </w:r>
            <w:proofErr w:type="gramStart"/>
            <w:r w:rsidRPr="00EC19CA">
              <w:rPr>
                <w:i/>
                <w:sz w:val="24"/>
                <w:szCs w:val="24"/>
              </w:rPr>
              <w:t>п</w:t>
            </w:r>
            <w:proofErr w:type="gramEnd"/>
            <w:r w:rsidRPr="00EC19CA">
              <w:rPr>
                <w:i/>
                <w:sz w:val="24"/>
                <w:szCs w:val="24"/>
              </w:rPr>
              <w:t>о у</w:t>
            </w:r>
            <w:r w:rsidRPr="00EC19CA">
              <w:rPr>
                <w:i/>
                <w:sz w:val="24"/>
                <w:szCs w:val="24"/>
              </w:rPr>
              <w:t>с</w:t>
            </w:r>
            <w:r w:rsidRPr="00EC19CA">
              <w:rPr>
                <w:i/>
                <w:sz w:val="24"/>
                <w:szCs w:val="24"/>
              </w:rPr>
              <w:t>мотрению преп</w:t>
            </w:r>
            <w:r w:rsidRPr="00EC19CA">
              <w:rPr>
                <w:i/>
                <w:sz w:val="24"/>
                <w:szCs w:val="24"/>
              </w:rPr>
              <w:t>о</w:t>
            </w:r>
            <w:r w:rsidRPr="00EC19CA">
              <w:rPr>
                <w:i/>
                <w:sz w:val="24"/>
                <w:szCs w:val="24"/>
              </w:rPr>
              <w:lastRenderedPageBreak/>
              <w:t>давателя)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lastRenderedPageBreak/>
              <w:t>Знать на уровне о</w:t>
            </w:r>
            <w:r w:rsidRPr="00EC19CA">
              <w:rPr>
                <w:b/>
                <w:sz w:val="24"/>
                <w:szCs w:val="24"/>
              </w:rPr>
              <w:t>риентирования</w:t>
            </w:r>
            <w:r w:rsidRPr="00EC19CA">
              <w:rPr>
                <w:sz w:val="24"/>
                <w:szCs w:val="24"/>
              </w:rPr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</w:t>
            </w:r>
            <w:r w:rsidRPr="00EC19CA">
              <w:rPr>
                <w:sz w:val="24"/>
                <w:szCs w:val="24"/>
              </w:rPr>
              <w:lastRenderedPageBreak/>
              <w:t>отрасли или объектам, узнает их в текстах, изображениях или схемах и знает, к каким источникам нужно обращаться для более детального его усвоения.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Удовл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Знать и уметь на </w:t>
            </w:r>
            <w:r w:rsidRPr="00EC19CA">
              <w:rPr>
                <w:b/>
                <w:sz w:val="24"/>
                <w:szCs w:val="24"/>
              </w:rPr>
              <w:t>репродуктивном</w:t>
            </w:r>
            <w:r w:rsidRPr="00EC19CA">
              <w:rPr>
                <w:sz w:val="24"/>
                <w:szCs w:val="24"/>
              </w:rPr>
              <w:t xml:space="preserve"> уровне. Субъект учения знает изученный элемент содержания репродуктивно: прои</w:t>
            </w:r>
            <w:r w:rsidRPr="00EC19CA">
              <w:rPr>
                <w:sz w:val="24"/>
                <w:szCs w:val="24"/>
              </w:rPr>
              <w:t>з</w:t>
            </w:r>
            <w:r w:rsidRPr="00EC19CA">
              <w:rPr>
                <w:sz w:val="24"/>
                <w:szCs w:val="24"/>
              </w:rPr>
              <w:t>вольно воспроизводит свои знания устно, письменно или в демонстрируемых действиях.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Хор.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Знать, уметь, владеть на </w:t>
            </w:r>
            <w:r w:rsidRPr="00EC19CA">
              <w:rPr>
                <w:b/>
                <w:sz w:val="24"/>
                <w:szCs w:val="24"/>
              </w:rPr>
              <w:t xml:space="preserve">аналитическом </w:t>
            </w:r>
            <w:r w:rsidRPr="00EC19CA">
              <w:rPr>
                <w:sz w:val="24"/>
                <w:szCs w:val="24"/>
              </w:rPr>
              <w:t>уровне. Зная на р</w:t>
            </w:r>
            <w:r w:rsidRPr="00EC19CA">
              <w:rPr>
                <w:sz w:val="24"/>
                <w:szCs w:val="24"/>
              </w:rPr>
              <w:t>е</w:t>
            </w:r>
            <w:r w:rsidRPr="00EC19CA">
              <w:rPr>
                <w:sz w:val="24"/>
                <w:szCs w:val="24"/>
              </w:rPr>
              <w:t>продуктивном уровне, указывать на особенности и взаим</w:t>
            </w:r>
            <w:r w:rsidRPr="00EC19CA">
              <w:rPr>
                <w:sz w:val="24"/>
                <w:szCs w:val="24"/>
              </w:rPr>
              <w:t>о</w:t>
            </w:r>
            <w:r w:rsidRPr="00EC19CA">
              <w:rPr>
                <w:sz w:val="24"/>
                <w:szCs w:val="24"/>
              </w:rPr>
              <w:t>связи изученных объектов, на их достоинства, ограничения, историю и перспективы развития и особенности для разных объектов усвоения.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Отл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Знать, уметь, владеть на </w:t>
            </w:r>
            <w:r w:rsidRPr="00EC19CA">
              <w:rPr>
                <w:b/>
                <w:sz w:val="24"/>
                <w:szCs w:val="24"/>
              </w:rPr>
              <w:t>системном</w:t>
            </w:r>
            <w:r w:rsidRPr="00EC19CA">
              <w:rPr>
                <w:sz w:val="24"/>
                <w:szCs w:val="24"/>
              </w:rP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</w:t>
            </w:r>
            <w:r w:rsidRPr="00EC19CA">
              <w:rPr>
                <w:sz w:val="24"/>
                <w:szCs w:val="24"/>
              </w:rPr>
              <w:t>я</w:t>
            </w:r>
            <w:r w:rsidRPr="00EC19CA">
              <w:rPr>
                <w:sz w:val="24"/>
                <w:szCs w:val="24"/>
              </w:rPr>
              <w:t>зи и зависимости между этим элементом и другими элеме</w:t>
            </w:r>
            <w:r w:rsidRPr="00EC19CA">
              <w:rPr>
                <w:sz w:val="24"/>
                <w:szCs w:val="24"/>
              </w:rPr>
              <w:t>н</w:t>
            </w:r>
            <w:r w:rsidRPr="00EC19CA">
              <w:rPr>
                <w:sz w:val="24"/>
                <w:szCs w:val="24"/>
              </w:rPr>
              <w:t>тами содержания учебной дисциплины, его значимость в с</w:t>
            </w:r>
            <w:r w:rsidRPr="00EC19CA">
              <w:rPr>
                <w:sz w:val="24"/>
                <w:szCs w:val="24"/>
              </w:rPr>
              <w:t>о</w:t>
            </w:r>
            <w:r w:rsidRPr="00EC19CA">
              <w:rPr>
                <w:sz w:val="24"/>
                <w:szCs w:val="24"/>
              </w:rPr>
              <w:t>держании учебной дисциплины.</w:t>
            </w:r>
          </w:p>
        </w:tc>
      </w:tr>
    </w:tbl>
    <w:p w:rsidR="00EC19CA" w:rsidRPr="00B47925" w:rsidRDefault="00EC19CA" w:rsidP="00EC19CA">
      <w:pPr>
        <w:tabs>
          <w:tab w:val="center" w:pos="4607"/>
          <w:tab w:val="right" w:pos="9214"/>
        </w:tabs>
        <w:ind w:firstLine="0"/>
        <w:rPr>
          <w:b/>
          <w:sz w:val="16"/>
          <w:szCs w:val="16"/>
        </w:rPr>
      </w:pPr>
    </w:p>
    <w:p w:rsidR="00EC19CA" w:rsidRPr="00B47925" w:rsidRDefault="00EC19CA" w:rsidP="00B47925">
      <w:pPr>
        <w:ind w:firstLine="0"/>
        <w:jc w:val="center"/>
        <w:rPr>
          <w:sz w:val="24"/>
          <w:szCs w:val="24"/>
          <w:u w:val="single"/>
        </w:rPr>
      </w:pPr>
      <w:r w:rsidRPr="00EC19CA">
        <w:rPr>
          <w:sz w:val="24"/>
          <w:szCs w:val="24"/>
          <w:u w:val="single"/>
        </w:rPr>
        <w:t>Шкала 3.</w:t>
      </w:r>
      <w:r w:rsidRPr="00B47925">
        <w:rPr>
          <w:sz w:val="24"/>
          <w:szCs w:val="24"/>
          <w:u w:val="single"/>
        </w:rPr>
        <w:t xml:space="preserve"> Проверка усвоения практико-ориентированных владений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976"/>
        <w:gridCol w:w="7915"/>
      </w:tblGrid>
      <w:tr w:rsidR="00F32ADC" w:rsidRPr="00EC19CA" w:rsidTr="009E24DC">
        <w:tc>
          <w:tcPr>
            <w:tcW w:w="0" w:type="auto"/>
            <w:gridSpan w:val="2"/>
          </w:tcPr>
          <w:p w:rsidR="00F32ADC" w:rsidRPr="00EC19CA" w:rsidRDefault="00F32ADC" w:rsidP="00EC19C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Обозначения </w:t>
            </w:r>
          </w:p>
        </w:tc>
        <w:tc>
          <w:tcPr>
            <w:tcW w:w="0" w:type="auto"/>
            <w:vMerge w:val="restart"/>
          </w:tcPr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 xml:space="preserve">Формулировка требований к степени </w:t>
            </w:r>
            <w:proofErr w:type="spellStart"/>
            <w:r w:rsidRPr="00F32ADC">
              <w:rPr>
                <w:b/>
                <w:sz w:val="24"/>
                <w:szCs w:val="24"/>
                <w:highlight w:val="green"/>
              </w:rPr>
              <w:t>сформированности</w:t>
            </w:r>
            <w:proofErr w:type="spellEnd"/>
            <w:r w:rsidRPr="00F32ADC">
              <w:rPr>
                <w:b/>
                <w:sz w:val="24"/>
                <w:szCs w:val="24"/>
                <w:highlight w:val="green"/>
              </w:rPr>
              <w:t xml:space="preserve"> </w:t>
            </w:r>
          </w:p>
          <w:p w:rsidR="00F32ADC" w:rsidRPr="00F32ADC" w:rsidRDefault="00F32ADC" w:rsidP="004D733A">
            <w:pPr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F32ADC">
              <w:rPr>
                <w:b/>
                <w:sz w:val="24"/>
                <w:szCs w:val="24"/>
                <w:highlight w:val="green"/>
              </w:rPr>
              <w:t>компетенции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Цифр.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Неуд.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Не в состоянии продемонстрировать владение компетенцией или выбра</w:t>
            </w:r>
            <w:r w:rsidRPr="00EC19CA">
              <w:rPr>
                <w:sz w:val="24"/>
                <w:szCs w:val="24"/>
              </w:rPr>
              <w:t>н</w:t>
            </w:r>
            <w:r w:rsidRPr="00EC19CA">
              <w:rPr>
                <w:sz w:val="24"/>
                <w:szCs w:val="24"/>
              </w:rPr>
              <w:t>ными ее элементами на практике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Удовл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Уметь </w:t>
            </w:r>
            <w:r w:rsidRPr="00EC19CA">
              <w:rPr>
                <w:b/>
                <w:sz w:val="24"/>
                <w:szCs w:val="24"/>
              </w:rPr>
              <w:t>демонстрировать</w:t>
            </w:r>
            <w:r w:rsidRPr="00EC19CA">
              <w:rPr>
                <w:sz w:val="24"/>
                <w:szCs w:val="24"/>
              </w:rPr>
              <w:t xml:space="preserve"> с опорой на инструкции, методики (без време</w:t>
            </w:r>
            <w:r w:rsidRPr="00EC19CA">
              <w:rPr>
                <w:sz w:val="24"/>
                <w:szCs w:val="24"/>
              </w:rPr>
              <w:t>н</w:t>
            </w:r>
            <w:r w:rsidRPr="00EC19CA">
              <w:rPr>
                <w:sz w:val="24"/>
                <w:szCs w:val="24"/>
              </w:rPr>
              <w:t>ных ограничений). Субъект учения знаком с инструкциями (методиками, образцами) и может в замедленном темпе демонстрировать, как произв</w:t>
            </w:r>
            <w:r w:rsidRPr="00EC19CA">
              <w:rPr>
                <w:sz w:val="24"/>
                <w:szCs w:val="24"/>
              </w:rPr>
              <w:t>о</w:t>
            </w:r>
            <w:r w:rsidRPr="00EC19CA">
              <w:rPr>
                <w:sz w:val="24"/>
                <w:szCs w:val="24"/>
              </w:rPr>
              <w:t>дятся требуемые операции с опорой на упомянутые материалы при отсу</w:t>
            </w:r>
            <w:r w:rsidRPr="00EC19CA">
              <w:rPr>
                <w:sz w:val="24"/>
                <w:szCs w:val="24"/>
              </w:rPr>
              <w:t>т</w:t>
            </w:r>
            <w:r w:rsidRPr="00EC19CA">
              <w:rPr>
                <w:sz w:val="24"/>
                <w:szCs w:val="24"/>
              </w:rPr>
              <w:t>ствии сформированных навыков выполнения операций.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Хор. 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Уметь выполнять в </w:t>
            </w:r>
            <w:r w:rsidRPr="00EC19CA">
              <w:rPr>
                <w:b/>
                <w:sz w:val="24"/>
                <w:szCs w:val="24"/>
              </w:rPr>
              <w:t xml:space="preserve">практически </w:t>
            </w:r>
            <w:r w:rsidRPr="00EC19CA">
              <w:rPr>
                <w:sz w:val="24"/>
                <w:szCs w:val="24"/>
              </w:rPr>
              <w:t>необходимом темпе. Субъект учения знает инструкции (методики, образцы) репродуктивно в объеме, позв</w:t>
            </w:r>
            <w:r w:rsidRPr="00EC19CA">
              <w:rPr>
                <w:sz w:val="24"/>
                <w:szCs w:val="24"/>
              </w:rPr>
              <w:t>о</w:t>
            </w:r>
            <w:r w:rsidRPr="00EC19CA">
              <w:rPr>
                <w:sz w:val="24"/>
                <w:szCs w:val="24"/>
              </w:rPr>
              <w:t>ляющем своевременно и безошибочно выполнить предписанные ими р</w:t>
            </w:r>
            <w:r w:rsidRPr="00EC19CA">
              <w:rPr>
                <w:sz w:val="24"/>
                <w:szCs w:val="24"/>
              </w:rPr>
              <w:t>а</w:t>
            </w:r>
            <w:r w:rsidRPr="00EC19CA">
              <w:rPr>
                <w:sz w:val="24"/>
                <w:szCs w:val="24"/>
              </w:rPr>
              <w:t>боты при наличии сформированных навыков выполнения операций в те</w:t>
            </w:r>
            <w:r w:rsidRPr="00EC19CA">
              <w:rPr>
                <w:sz w:val="24"/>
                <w:szCs w:val="24"/>
              </w:rPr>
              <w:t>м</w:t>
            </w:r>
            <w:r w:rsidRPr="00EC19CA">
              <w:rPr>
                <w:sz w:val="24"/>
                <w:szCs w:val="24"/>
              </w:rPr>
              <w:t>пе, характерном для практической работы с изученным объектом.</w:t>
            </w:r>
          </w:p>
        </w:tc>
      </w:tr>
      <w:tr w:rsidR="00EC19CA" w:rsidRPr="00EC19CA" w:rsidTr="00B47925">
        <w:tc>
          <w:tcPr>
            <w:tcW w:w="0" w:type="auto"/>
          </w:tcPr>
          <w:p w:rsidR="00EC19CA" w:rsidRPr="00EC19CA" w:rsidRDefault="00EC19CA" w:rsidP="00EC19CA">
            <w:pPr>
              <w:ind w:firstLine="0"/>
              <w:jc w:val="center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proofErr w:type="spellStart"/>
            <w:r w:rsidRPr="00EC19CA">
              <w:rPr>
                <w:sz w:val="24"/>
                <w:szCs w:val="24"/>
              </w:rPr>
              <w:t>Отл</w:t>
            </w:r>
            <w:proofErr w:type="spellEnd"/>
            <w:r w:rsidRPr="00EC19C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CA" w:rsidRPr="00EC19CA" w:rsidRDefault="00EC19CA" w:rsidP="00EC19CA">
            <w:pPr>
              <w:ind w:firstLine="0"/>
              <w:rPr>
                <w:sz w:val="24"/>
                <w:szCs w:val="24"/>
              </w:rPr>
            </w:pPr>
            <w:r w:rsidRPr="00EC19CA">
              <w:rPr>
                <w:sz w:val="24"/>
                <w:szCs w:val="24"/>
              </w:rPr>
              <w:t xml:space="preserve">Уметь выполнять инструкции, </w:t>
            </w:r>
            <w:r w:rsidRPr="00EC19CA">
              <w:rPr>
                <w:b/>
                <w:sz w:val="24"/>
                <w:szCs w:val="24"/>
              </w:rPr>
              <w:t>комбинируя</w:t>
            </w:r>
            <w:r w:rsidRPr="00EC19CA">
              <w:rPr>
                <w:sz w:val="24"/>
                <w:szCs w:val="24"/>
              </w:rPr>
              <w:t xml:space="preserve"> их с возникающими ситу</w:t>
            </w:r>
            <w:r w:rsidRPr="00EC19CA">
              <w:rPr>
                <w:sz w:val="24"/>
                <w:szCs w:val="24"/>
              </w:rPr>
              <w:t>а</w:t>
            </w:r>
            <w:r w:rsidRPr="00EC19CA">
              <w:rPr>
                <w:sz w:val="24"/>
                <w:szCs w:val="24"/>
              </w:rPr>
              <w:t>циями. Субъект учения, освоивший умения предыдущего уровня, практ</w:t>
            </w:r>
            <w:r w:rsidRPr="00EC19CA">
              <w:rPr>
                <w:sz w:val="24"/>
                <w:szCs w:val="24"/>
              </w:rPr>
              <w:t>и</w:t>
            </w:r>
            <w:r w:rsidRPr="00EC19CA">
              <w:rPr>
                <w:sz w:val="24"/>
                <w:szCs w:val="24"/>
              </w:rPr>
              <w:t>чески выполняет требуемые работы с учетом возникающих и изученных внешних ситуаций.</w:t>
            </w:r>
          </w:p>
        </w:tc>
      </w:tr>
    </w:tbl>
    <w:p w:rsidR="00F34164" w:rsidRPr="00B47925" w:rsidRDefault="00F34164" w:rsidP="00300C81">
      <w:pPr>
        <w:rPr>
          <w:sz w:val="16"/>
          <w:szCs w:val="16"/>
        </w:rPr>
      </w:pPr>
    </w:p>
    <w:p w:rsidR="00B47925" w:rsidRPr="00B47925" w:rsidRDefault="00B47925" w:rsidP="00300C81">
      <w:pPr>
        <w:rPr>
          <w:sz w:val="24"/>
          <w:szCs w:val="24"/>
        </w:rPr>
      </w:pPr>
      <w:r>
        <w:rPr>
          <w:sz w:val="24"/>
          <w:szCs w:val="24"/>
        </w:rPr>
        <w:t xml:space="preserve">Следует еще раз отметить, что в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/п.6.2.2 рабочей программы приводятся </w:t>
      </w:r>
      <w:r w:rsidRPr="00BA60CE">
        <w:rPr>
          <w:b/>
          <w:i/>
          <w:color w:val="FF0000"/>
          <w:sz w:val="24"/>
          <w:szCs w:val="24"/>
        </w:rPr>
        <w:t xml:space="preserve">только те шкалы оценивания, которые упомянуты в таблице </w:t>
      </w:r>
      <w:proofErr w:type="spellStart"/>
      <w:r w:rsidRPr="00BA60CE">
        <w:rPr>
          <w:b/>
          <w:i/>
          <w:color w:val="FF0000"/>
          <w:sz w:val="24"/>
          <w:szCs w:val="24"/>
        </w:rPr>
        <w:t>п</w:t>
      </w:r>
      <w:proofErr w:type="spellEnd"/>
      <w:r w:rsidRPr="00BA60CE">
        <w:rPr>
          <w:b/>
          <w:i/>
          <w:color w:val="FF0000"/>
          <w:sz w:val="24"/>
          <w:szCs w:val="24"/>
        </w:rPr>
        <w:t>/п.6.2.1</w:t>
      </w:r>
      <w:r w:rsidR="00BA60CE">
        <w:rPr>
          <w:sz w:val="24"/>
          <w:szCs w:val="24"/>
        </w:rPr>
        <w:t>.</w:t>
      </w:r>
    </w:p>
    <w:p w:rsidR="00DB443B" w:rsidRPr="00BA60CE" w:rsidRDefault="00BA60CE" w:rsidP="00BA60CE">
      <w:pPr>
        <w:rPr>
          <w:noProof/>
          <w:sz w:val="24"/>
          <w:szCs w:val="24"/>
        </w:rPr>
      </w:pPr>
      <w:r w:rsidRPr="00BA60CE">
        <w:rPr>
          <w:noProof/>
          <w:sz w:val="24"/>
          <w:szCs w:val="24"/>
        </w:rPr>
        <w:t>В п/п.6.3</w:t>
      </w:r>
      <w:r w:rsidRPr="00BA60CE">
        <w:rPr>
          <w:sz w:val="24"/>
          <w:szCs w:val="24"/>
        </w:rPr>
        <w:t xml:space="preserve"> </w:t>
      </w:r>
      <w:r w:rsidRPr="00A874AF">
        <w:rPr>
          <w:sz w:val="24"/>
          <w:szCs w:val="24"/>
        </w:rPr>
        <w:t>«</w:t>
      </w:r>
      <w:r w:rsidRPr="00BA60CE">
        <w:rPr>
          <w:sz w:val="24"/>
          <w:szCs w:val="24"/>
        </w:rPr>
        <w:t>Типовые контрольные задания или иные материалы</w:t>
      </w:r>
      <w:r>
        <w:rPr>
          <w:sz w:val="24"/>
          <w:szCs w:val="24"/>
        </w:rPr>
        <w:t xml:space="preserve"> ...</w:t>
      </w:r>
      <w:r w:rsidRPr="00A874AF">
        <w:rPr>
          <w:sz w:val="24"/>
          <w:szCs w:val="24"/>
        </w:rPr>
        <w:t>»</w:t>
      </w:r>
      <w:r>
        <w:rPr>
          <w:noProof/>
          <w:sz w:val="24"/>
          <w:szCs w:val="24"/>
        </w:rPr>
        <w:t xml:space="preserve"> приводятся только примеры </w:t>
      </w:r>
      <w:r w:rsidRPr="00BA60CE">
        <w:rPr>
          <w:noProof/>
          <w:sz w:val="24"/>
          <w:szCs w:val="24"/>
        </w:rPr>
        <w:t>типовых контрольных заданий  (1</w:t>
      </w:r>
      <w:r w:rsidR="00BA3478">
        <w:rPr>
          <w:noProof/>
          <w:sz w:val="24"/>
          <w:szCs w:val="24"/>
        </w:rPr>
        <w:t>–</w:t>
      </w:r>
      <w:r w:rsidRPr="00BA60CE">
        <w:rPr>
          <w:noProof/>
          <w:sz w:val="24"/>
          <w:szCs w:val="24"/>
        </w:rPr>
        <w:t>2 примера) по каждому виду контроля, характеризующего этапы формирования компетенций</w:t>
      </w:r>
      <w:r>
        <w:rPr>
          <w:noProof/>
          <w:sz w:val="24"/>
          <w:szCs w:val="24"/>
        </w:rPr>
        <w:t xml:space="preserve"> (см. Приложение 1).</w:t>
      </w:r>
    </w:p>
    <w:p w:rsidR="00BA60CE" w:rsidRDefault="00270E82" w:rsidP="00CD37A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Следует отметить, что в случае наличия в одном семестре и зачета и экзамена по данной дисциплине для зачета можно не приводить примеры </w:t>
      </w:r>
      <w:r w:rsidRPr="00BA60CE">
        <w:rPr>
          <w:noProof/>
          <w:sz w:val="24"/>
          <w:szCs w:val="24"/>
        </w:rPr>
        <w:t>типовых контрольных заданий</w:t>
      </w:r>
      <w:r>
        <w:rPr>
          <w:noProof/>
          <w:sz w:val="24"/>
          <w:szCs w:val="24"/>
        </w:rPr>
        <w:t>, а ограничиться фразой: если дисциплина односеместровая –</w:t>
      </w:r>
    </w:p>
    <w:p w:rsidR="00270E82" w:rsidRPr="00270E82" w:rsidRDefault="00270E82" w:rsidP="00270E82">
      <w:pPr>
        <w:shd w:val="clear" w:color="auto" w:fill="D6E3BC" w:themeFill="accent3" w:themeFillTint="66"/>
        <w:rPr>
          <w:noProof/>
          <w:sz w:val="24"/>
          <w:szCs w:val="24"/>
        </w:rPr>
      </w:pPr>
      <w:r w:rsidRPr="00270E82">
        <w:rPr>
          <w:b/>
          <w:noProof/>
          <w:sz w:val="24"/>
          <w:szCs w:val="24"/>
        </w:rPr>
        <w:t>Зачет</w:t>
      </w:r>
      <w:r w:rsidRPr="00270E82">
        <w:rPr>
          <w:noProof/>
          <w:sz w:val="24"/>
          <w:szCs w:val="24"/>
        </w:rPr>
        <w:t xml:space="preserve"> выставляется по совокупности результатов текущего контроля по разделам дисциплины.</w:t>
      </w:r>
    </w:p>
    <w:p w:rsidR="00BA60CE" w:rsidRDefault="00270E82" w:rsidP="00270E82">
      <w:pPr>
        <w:ind w:firstLine="0"/>
        <w:rPr>
          <w:noProof/>
          <w:sz w:val="24"/>
          <w:szCs w:val="24"/>
        </w:rPr>
      </w:pPr>
      <w:r>
        <w:rPr>
          <w:noProof/>
          <w:sz w:val="24"/>
          <w:szCs w:val="24"/>
        </w:rPr>
        <w:t>если дисциплина преподается в большем количестве семестров, например –</w:t>
      </w:r>
    </w:p>
    <w:p w:rsidR="00270E82" w:rsidRPr="00270E82" w:rsidRDefault="00270E82" w:rsidP="00270E82">
      <w:pPr>
        <w:shd w:val="clear" w:color="auto" w:fill="D6E3BC" w:themeFill="accent3" w:themeFillTint="66"/>
        <w:rPr>
          <w:noProof/>
          <w:sz w:val="24"/>
          <w:szCs w:val="24"/>
        </w:rPr>
      </w:pPr>
      <w:r w:rsidRPr="00270E82">
        <w:rPr>
          <w:b/>
          <w:noProof/>
          <w:sz w:val="24"/>
          <w:szCs w:val="24"/>
        </w:rPr>
        <w:lastRenderedPageBreak/>
        <w:t xml:space="preserve">Зачет </w:t>
      </w:r>
      <w:r w:rsidRPr="00270E82">
        <w:rPr>
          <w:noProof/>
          <w:sz w:val="24"/>
          <w:szCs w:val="24"/>
        </w:rPr>
        <w:t>в 6 семестре выставляется по совокупности результатов текущего контроля по разделам дисциплины.</w:t>
      </w:r>
    </w:p>
    <w:p w:rsidR="00B31ECC" w:rsidRDefault="00B31ECC" w:rsidP="00B31ECC">
      <w:r>
        <w:rPr>
          <w:noProof/>
          <w:sz w:val="24"/>
          <w:szCs w:val="24"/>
        </w:rPr>
        <w:t>П</w:t>
      </w:r>
      <w:r w:rsidRPr="00BA60CE">
        <w:rPr>
          <w:noProof/>
          <w:sz w:val="24"/>
          <w:szCs w:val="24"/>
        </w:rPr>
        <w:t>/п.6.3</w:t>
      </w:r>
      <w:r w:rsidRPr="00BA60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обязательно должен заканчиваться фразой </w:t>
      </w:r>
      <w:r w:rsidRPr="00F32ADC">
        <w:rPr>
          <w:sz w:val="24"/>
          <w:szCs w:val="24"/>
          <w:shd w:val="clear" w:color="auto" w:fill="D6E3BC" w:themeFill="accent3" w:themeFillTint="66"/>
        </w:rPr>
        <w:t>«</w:t>
      </w:r>
      <w:r w:rsidRPr="00F32ADC">
        <w:rPr>
          <w:noProof/>
          <w:sz w:val="24"/>
          <w:szCs w:val="24"/>
          <w:shd w:val="clear" w:color="auto" w:fill="D6E3BC" w:themeFill="accent3" w:themeFillTint="66"/>
        </w:rPr>
        <w:t>Комплекты контрольных заданий Фонда оценочных средств по дисциплине представлены в составе УМК дисциплины</w:t>
      </w:r>
      <w:r w:rsidRPr="00F32ADC">
        <w:rPr>
          <w:sz w:val="24"/>
          <w:szCs w:val="24"/>
          <w:shd w:val="clear" w:color="auto" w:fill="D6E3BC" w:themeFill="accent3" w:themeFillTint="66"/>
        </w:rPr>
        <w:t>»</w:t>
      </w:r>
      <w:r>
        <w:rPr>
          <w:sz w:val="24"/>
          <w:szCs w:val="24"/>
        </w:rPr>
        <w:t xml:space="preserve"> (и </w:t>
      </w:r>
      <w:r w:rsidR="00BC26C7">
        <w:rPr>
          <w:sz w:val="24"/>
          <w:szCs w:val="24"/>
        </w:rPr>
        <w:t>в процессе подготовки к аккредитации</w:t>
      </w:r>
      <w:r>
        <w:rPr>
          <w:sz w:val="24"/>
          <w:szCs w:val="24"/>
        </w:rPr>
        <w:t xml:space="preserve"> такие полные комплекты необходимо будет разраб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тать</w:t>
      </w:r>
      <w:r w:rsidR="00BC26C7">
        <w:rPr>
          <w:sz w:val="24"/>
          <w:szCs w:val="24"/>
        </w:rPr>
        <w:t>).</w:t>
      </w:r>
    </w:p>
    <w:p w:rsidR="00B31ECC" w:rsidRPr="00402734" w:rsidRDefault="00B31ECC" w:rsidP="00CD37AF">
      <w:pPr>
        <w:rPr>
          <w:noProof/>
          <w:sz w:val="24"/>
          <w:szCs w:val="24"/>
        </w:rPr>
      </w:pPr>
      <w:r w:rsidRPr="00B31ECC">
        <w:rPr>
          <w:noProof/>
          <w:sz w:val="24"/>
          <w:szCs w:val="24"/>
        </w:rPr>
        <w:t>П/п.6.</w:t>
      </w:r>
      <w:r w:rsidR="00402734">
        <w:rPr>
          <w:noProof/>
          <w:sz w:val="24"/>
          <w:szCs w:val="24"/>
        </w:rPr>
        <w:t>4</w:t>
      </w:r>
      <w:r w:rsidRPr="00B31ECC">
        <w:rPr>
          <w:noProof/>
          <w:sz w:val="24"/>
          <w:szCs w:val="24"/>
        </w:rPr>
        <w:t xml:space="preserve"> </w:t>
      </w:r>
      <w:r w:rsidRPr="00B31ECC">
        <w:rPr>
          <w:sz w:val="24"/>
          <w:szCs w:val="24"/>
        </w:rPr>
        <w:t>«Методические материалы, определяющие процедуры оценивания...»</w:t>
      </w:r>
      <w:r>
        <w:rPr>
          <w:sz w:val="24"/>
          <w:szCs w:val="24"/>
        </w:rPr>
        <w:t xml:space="preserve">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руется </w:t>
      </w:r>
      <w:r w:rsidR="00BC26C7">
        <w:rPr>
          <w:sz w:val="24"/>
          <w:szCs w:val="24"/>
        </w:rPr>
        <w:t>по образу и подобию</w:t>
      </w:r>
      <w:r w:rsidR="00402734">
        <w:rPr>
          <w:sz w:val="24"/>
          <w:szCs w:val="24"/>
        </w:rPr>
        <w:t xml:space="preserve"> того, что приведено в Приложении 1. Не забудьте вписать н</w:t>
      </w:r>
      <w:r w:rsidR="00402734">
        <w:rPr>
          <w:sz w:val="24"/>
          <w:szCs w:val="24"/>
        </w:rPr>
        <w:t>а</w:t>
      </w:r>
      <w:r w:rsidR="00402734">
        <w:rPr>
          <w:sz w:val="24"/>
          <w:szCs w:val="24"/>
        </w:rPr>
        <w:t>звание своей дисциплины. В таблице следует, конечно, оставить только те виды средств оц</w:t>
      </w:r>
      <w:r w:rsidR="00402734">
        <w:rPr>
          <w:sz w:val="24"/>
          <w:szCs w:val="24"/>
        </w:rPr>
        <w:t>е</w:t>
      </w:r>
      <w:r w:rsidR="00402734">
        <w:rPr>
          <w:sz w:val="24"/>
          <w:szCs w:val="24"/>
        </w:rPr>
        <w:t xml:space="preserve">нивания, которые приведены в </w:t>
      </w:r>
      <w:proofErr w:type="spellStart"/>
      <w:proofErr w:type="gramStart"/>
      <w:r w:rsidR="00402734">
        <w:rPr>
          <w:sz w:val="24"/>
          <w:szCs w:val="24"/>
        </w:rPr>
        <w:t>п</w:t>
      </w:r>
      <w:proofErr w:type="spellEnd"/>
      <w:proofErr w:type="gramEnd"/>
      <w:r w:rsidR="00402734" w:rsidRPr="00402734">
        <w:rPr>
          <w:sz w:val="24"/>
          <w:szCs w:val="24"/>
        </w:rPr>
        <w:t>/</w:t>
      </w:r>
      <w:r w:rsidR="00402734">
        <w:rPr>
          <w:sz w:val="24"/>
          <w:szCs w:val="24"/>
        </w:rPr>
        <w:t>п.</w:t>
      </w:r>
      <w:r w:rsidR="00402734" w:rsidRPr="00402734">
        <w:rPr>
          <w:sz w:val="24"/>
          <w:szCs w:val="24"/>
        </w:rPr>
        <w:t>6.2.1.</w:t>
      </w:r>
      <w:r w:rsidR="00402734">
        <w:rPr>
          <w:sz w:val="24"/>
          <w:szCs w:val="24"/>
        </w:rPr>
        <w:t xml:space="preserve"> И не путайте понятия </w:t>
      </w:r>
      <w:r w:rsidR="00402734" w:rsidRPr="00B31ECC">
        <w:rPr>
          <w:sz w:val="24"/>
          <w:szCs w:val="24"/>
        </w:rPr>
        <w:t>«</w:t>
      </w:r>
      <w:r w:rsidR="00402734">
        <w:rPr>
          <w:sz w:val="24"/>
          <w:szCs w:val="24"/>
        </w:rPr>
        <w:t>курсовая работа</w:t>
      </w:r>
      <w:r w:rsidR="00402734" w:rsidRPr="00B31ECC">
        <w:rPr>
          <w:sz w:val="24"/>
          <w:szCs w:val="24"/>
        </w:rPr>
        <w:t>»</w:t>
      </w:r>
      <w:r w:rsidR="00402734">
        <w:rPr>
          <w:sz w:val="24"/>
          <w:szCs w:val="24"/>
        </w:rPr>
        <w:t xml:space="preserve"> и </w:t>
      </w:r>
      <w:r w:rsidR="00402734" w:rsidRPr="00B31ECC">
        <w:rPr>
          <w:sz w:val="24"/>
          <w:szCs w:val="24"/>
        </w:rPr>
        <w:t>«</w:t>
      </w:r>
      <w:r w:rsidR="00402734">
        <w:rPr>
          <w:sz w:val="24"/>
          <w:szCs w:val="24"/>
        </w:rPr>
        <w:t>курс</w:t>
      </w:r>
      <w:r w:rsidR="00402734">
        <w:rPr>
          <w:sz w:val="24"/>
          <w:szCs w:val="24"/>
        </w:rPr>
        <w:t>о</w:t>
      </w:r>
      <w:r w:rsidR="00402734">
        <w:rPr>
          <w:sz w:val="24"/>
          <w:szCs w:val="24"/>
        </w:rPr>
        <w:t>вой проект</w:t>
      </w:r>
      <w:r w:rsidR="00402734" w:rsidRPr="00B31ECC">
        <w:rPr>
          <w:sz w:val="24"/>
          <w:szCs w:val="24"/>
        </w:rPr>
        <w:t>»</w:t>
      </w:r>
      <w:r w:rsidR="00402734">
        <w:rPr>
          <w:sz w:val="24"/>
          <w:szCs w:val="24"/>
        </w:rPr>
        <w:t xml:space="preserve">. </w:t>
      </w:r>
    </w:p>
    <w:p w:rsidR="00523524" w:rsidRDefault="00523524" w:rsidP="00CD37A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П.7. </w:t>
      </w:r>
      <w:r w:rsidRPr="00523524">
        <w:rPr>
          <w:noProof/>
          <w:sz w:val="24"/>
          <w:szCs w:val="24"/>
        </w:rPr>
        <w:t>Методические указания для о</w:t>
      </w:r>
      <w:r>
        <w:rPr>
          <w:noProof/>
          <w:sz w:val="24"/>
          <w:szCs w:val="24"/>
        </w:rPr>
        <w:t>бучающихся по освоению дисципли</w:t>
      </w:r>
      <w:r w:rsidRPr="00523524">
        <w:rPr>
          <w:noProof/>
          <w:sz w:val="24"/>
          <w:szCs w:val="24"/>
        </w:rPr>
        <w:t>ны</w:t>
      </w:r>
    </w:p>
    <w:p w:rsidR="00523524" w:rsidRDefault="00523524" w:rsidP="00CD37AF">
      <w:pPr>
        <w:rPr>
          <w:noProof/>
          <w:sz w:val="24"/>
          <w:szCs w:val="24"/>
        </w:rPr>
      </w:pPr>
      <w:proofErr w:type="gramStart"/>
      <w:r>
        <w:rPr>
          <w:noProof/>
          <w:sz w:val="24"/>
          <w:szCs w:val="24"/>
        </w:rPr>
        <w:t>Может включать как обшие рекомендации для обучающихся по подготовке к занятиям, так и конкретные м</w:t>
      </w:r>
      <w:r w:rsidRPr="00523524">
        <w:rPr>
          <w:noProof/>
          <w:sz w:val="24"/>
          <w:szCs w:val="24"/>
        </w:rPr>
        <w:t xml:space="preserve">етодические указания по выполнению лабораторных работ (если лабораторные работы предусмотрены), по выполнению курсовой работы (проекта) (если курсовая работа (проект) предусмотрен(а); </w:t>
      </w:r>
      <w:r>
        <w:rPr>
          <w:noProof/>
          <w:sz w:val="24"/>
          <w:szCs w:val="24"/>
        </w:rPr>
        <w:t>м</w:t>
      </w:r>
      <w:r w:rsidRPr="00523524">
        <w:rPr>
          <w:noProof/>
          <w:sz w:val="24"/>
          <w:szCs w:val="24"/>
        </w:rPr>
        <w:t>етодические указания по другим видам занятий (по решению кафедры).</w:t>
      </w:r>
      <w:proofErr w:type="gramEnd"/>
    </w:p>
    <w:p w:rsidR="00BA61C3" w:rsidRDefault="00BA61C3" w:rsidP="00CD37A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П.</w:t>
      </w:r>
      <w:r w:rsidR="00523524">
        <w:rPr>
          <w:noProof/>
          <w:sz w:val="24"/>
          <w:szCs w:val="24"/>
        </w:rPr>
        <w:t>8</w:t>
      </w:r>
      <w:r w:rsidR="003D7BF4">
        <w:rPr>
          <w:noProof/>
          <w:sz w:val="24"/>
          <w:szCs w:val="24"/>
        </w:rPr>
        <w:t xml:space="preserve"> заполняется по аналогии с тем, что приведено в Приложении 1. При этом</w:t>
      </w:r>
      <w:r>
        <w:rPr>
          <w:noProof/>
          <w:sz w:val="24"/>
          <w:szCs w:val="24"/>
        </w:rPr>
        <w:t xml:space="preserve"> п</w:t>
      </w:r>
      <w:r w:rsidRPr="005A0B7B">
        <w:rPr>
          <w:noProof/>
          <w:sz w:val="24"/>
          <w:szCs w:val="24"/>
        </w:rPr>
        <w:t>/</w:t>
      </w:r>
      <w:r w:rsidR="00F67C24">
        <w:rPr>
          <w:noProof/>
          <w:sz w:val="24"/>
          <w:szCs w:val="24"/>
        </w:rPr>
        <w:t>п.</w:t>
      </w:r>
      <w:r w:rsidR="00523524">
        <w:rPr>
          <w:noProof/>
          <w:sz w:val="24"/>
          <w:szCs w:val="24"/>
        </w:rPr>
        <w:t>8</w:t>
      </w:r>
      <w:r w:rsidR="00F67C24">
        <w:rPr>
          <w:noProof/>
          <w:sz w:val="24"/>
          <w:szCs w:val="24"/>
        </w:rPr>
        <w:t>.3</w:t>
      </w:r>
      <w:r w:rsidR="005A0B7B">
        <w:rPr>
          <w:noProof/>
          <w:sz w:val="24"/>
          <w:szCs w:val="24"/>
        </w:rPr>
        <w:t xml:space="preserve"> заполня</w:t>
      </w:r>
      <w:r w:rsidR="002A6B67">
        <w:rPr>
          <w:noProof/>
          <w:sz w:val="24"/>
          <w:szCs w:val="24"/>
        </w:rPr>
        <w:t>е</w:t>
      </w:r>
      <w:r w:rsidR="005A0B7B">
        <w:rPr>
          <w:noProof/>
          <w:sz w:val="24"/>
          <w:szCs w:val="24"/>
        </w:rPr>
        <w:t>тся в относительно произвольной форме</w:t>
      </w:r>
      <w:r w:rsidR="001A6842">
        <w:rPr>
          <w:noProof/>
          <w:sz w:val="24"/>
          <w:szCs w:val="24"/>
        </w:rPr>
        <w:t xml:space="preserve"> по усмотрению </w:t>
      </w:r>
      <w:r w:rsidR="003D7BF4">
        <w:rPr>
          <w:noProof/>
          <w:sz w:val="24"/>
          <w:szCs w:val="24"/>
        </w:rPr>
        <w:t>составителя</w:t>
      </w:r>
      <w:r w:rsidR="001A6842">
        <w:rPr>
          <w:noProof/>
          <w:sz w:val="24"/>
          <w:szCs w:val="24"/>
        </w:rPr>
        <w:t>.</w:t>
      </w:r>
    </w:p>
    <w:p w:rsidR="0030599D" w:rsidRDefault="0030599D" w:rsidP="00CD37AF">
      <w:pPr>
        <w:rPr>
          <w:noProof/>
          <w:sz w:val="24"/>
          <w:szCs w:val="24"/>
        </w:rPr>
      </w:pPr>
    </w:p>
    <w:p w:rsidR="0030599D" w:rsidRPr="0030599D" w:rsidRDefault="0030599D" w:rsidP="00CD37AF">
      <w:pPr>
        <w:rPr>
          <w:b/>
          <w:i/>
          <w:noProof/>
          <w:color w:val="FF0000"/>
          <w:sz w:val="24"/>
          <w:szCs w:val="24"/>
        </w:rPr>
      </w:pPr>
      <w:r w:rsidRPr="0030599D">
        <w:rPr>
          <w:b/>
          <w:i/>
          <w:noProof/>
          <w:color w:val="FF0000"/>
          <w:sz w:val="24"/>
          <w:szCs w:val="24"/>
        </w:rPr>
        <w:t>Материалы по разработке карты компетенции будут переработаны в связи с изменением подходов к формированию п.6 рабочей программы дисциплины.</w:t>
      </w:r>
    </w:p>
    <w:sectPr w:rsidR="0030599D" w:rsidRPr="0030599D" w:rsidSect="00DB443B">
      <w:headerReference w:type="default" r:id="rId10"/>
      <w:pgSz w:w="11906" w:h="16838"/>
      <w:pgMar w:top="1418" w:right="851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83" w:rsidRDefault="00A46383" w:rsidP="007C79EC">
      <w:r>
        <w:separator/>
      </w:r>
    </w:p>
  </w:endnote>
  <w:endnote w:type="continuationSeparator" w:id="0">
    <w:p w:rsidR="00A46383" w:rsidRDefault="00A46383" w:rsidP="007C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83" w:rsidRDefault="00A46383" w:rsidP="007C79EC">
      <w:r>
        <w:separator/>
      </w:r>
    </w:p>
  </w:footnote>
  <w:footnote w:type="continuationSeparator" w:id="0">
    <w:p w:rsidR="00A46383" w:rsidRDefault="00A46383" w:rsidP="007C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31547"/>
      <w:docPartObj>
        <w:docPartGallery w:val="Page Numbers (Top of Page)"/>
        <w:docPartUnique/>
      </w:docPartObj>
    </w:sdtPr>
    <w:sdtContent>
      <w:p w:rsidR="00BA3478" w:rsidRDefault="009040F7">
        <w:pPr>
          <w:pStyle w:val="aa"/>
          <w:jc w:val="right"/>
        </w:pPr>
        <w:r w:rsidRPr="002F3C69">
          <w:rPr>
            <w:sz w:val="20"/>
            <w:szCs w:val="20"/>
          </w:rPr>
          <w:fldChar w:fldCharType="begin"/>
        </w:r>
        <w:r w:rsidR="00BA3478" w:rsidRPr="002F3C69">
          <w:rPr>
            <w:sz w:val="20"/>
            <w:szCs w:val="20"/>
          </w:rPr>
          <w:instrText xml:space="preserve"> PAGE   \* MERGEFORMAT </w:instrText>
        </w:r>
        <w:r w:rsidRPr="002F3C69">
          <w:rPr>
            <w:sz w:val="20"/>
            <w:szCs w:val="20"/>
          </w:rPr>
          <w:fldChar w:fldCharType="separate"/>
        </w:r>
        <w:r w:rsidR="00523524">
          <w:rPr>
            <w:noProof/>
            <w:sz w:val="20"/>
            <w:szCs w:val="20"/>
          </w:rPr>
          <w:t>7</w:t>
        </w:r>
        <w:r w:rsidRPr="002F3C69">
          <w:rPr>
            <w:sz w:val="20"/>
            <w:szCs w:val="20"/>
          </w:rPr>
          <w:fldChar w:fldCharType="end"/>
        </w:r>
      </w:p>
    </w:sdtContent>
  </w:sdt>
  <w:p w:rsidR="00BA3478" w:rsidRDefault="00BA34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D04B4"/>
    <w:multiLevelType w:val="hybridMultilevel"/>
    <w:tmpl w:val="3804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37CB9"/>
    <w:multiLevelType w:val="hybridMultilevel"/>
    <w:tmpl w:val="3E387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D2E8E"/>
    <w:multiLevelType w:val="hybridMultilevel"/>
    <w:tmpl w:val="99BEBD94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6477DFF"/>
    <w:multiLevelType w:val="hybridMultilevel"/>
    <w:tmpl w:val="EB802BF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00703A7"/>
    <w:multiLevelType w:val="hybridMultilevel"/>
    <w:tmpl w:val="A5BED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B6A55"/>
    <w:multiLevelType w:val="multilevel"/>
    <w:tmpl w:val="8C90F1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42E535B"/>
    <w:multiLevelType w:val="multilevel"/>
    <w:tmpl w:val="7D78C04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7955C6C"/>
    <w:multiLevelType w:val="multilevel"/>
    <w:tmpl w:val="A5BE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C0FB8"/>
    <w:multiLevelType w:val="hybridMultilevel"/>
    <w:tmpl w:val="85E896FE"/>
    <w:lvl w:ilvl="0" w:tplc="8C30774C">
      <w:start w:val="1"/>
      <w:numFmt w:val="bullet"/>
      <w:lvlText w:val="-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1CE04DE"/>
    <w:multiLevelType w:val="singleLevel"/>
    <w:tmpl w:val="E702D1EA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3">
    <w:nsid w:val="28D23084"/>
    <w:multiLevelType w:val="multilevel"/>
    <w:tmpl w:val="7AEC48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61814"/>
    <w:multiLevelType w:val="multilevel"/>
    <w:tmpl w:val="99BEBD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9B3A9D"/>
    <w:multiLevelType w:val="multilevel"/>
    <w:tmpl w:val="6A3868A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2035C"/>
    <w:multiLevelType w:val="hybridMultilevel"/>
    <w:tmpl w:val="3E387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3051F7"/>
    <w:multiLevelType w:val="hybridMultilevel"/>
    <w:tmpl w:val="6A3868AE"/>
    <w:lvl w:ilvl="0" w:tplc="DDB4BEC8">
      <w:start w:val="1"/>
      <w:numFmt w:val="decimal"/>
      <w:lvlText w:val="%1"/>
      <w:lvlJc w:val="center"/>
      <w:pPr>
        <w:tabs>
          <w:tab w:val="num" w:pos="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5F30"/>
    <w:multiLevelType w:val="hybridMultilevel"/>
    <w:tmpl w:val="F19E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E5EFF"/>
    <w:multiLevelType w:val="hybridMultilevel"/>
    <w:tmpl w:val="5612522E"/>
    <w:lvl w:ilvl="0" w:tplc="8C30774C">
      <w:start w:val="1"/>
      <w:numFmt w:val="bullet"/>
      <w:lvlText w:val="-"/>
      <w:lvlJc w:val="left"/>
      <w:pPr>
        <w:tabs>
          <w:tab w:val="num" w:pos="70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6CC532A"/>
    <w:multiLevelType w:val="multilevel"/>
    <w:tmpl w:val="C446363E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FB1AF4"/>
    <w:multiLevelType w:val="multilevel"/>
    <w:tmpl w:val="9E662308"/>
    <w:lvl w:ilvl="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B5063CA"/>
    <w:multiLevelType w:val="hybridMultilevel"/>
    <w:tmpl w:val="29A02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D0365"/>
    <w:multiLevelType w:val="hybridMultilevel"/>
    <w:tmpl w:val="BEAEA27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0474427"/>
    <w:multiLevelType w:val="multilevel"/>
    <w:tmpl w:val="59D8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83CEC"/>
    <w:multiLevelType w:val="hybridMultilevel"/>
    <w:tmpl w:val="3E387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C12DAC"/>
    <w:multiLevelType w:val="hybridMultilevel"/>
    <w:tmpl w:val="C446363E"/>
    <w:lvl w:ilvl="0" w:tplc="36F6F3C4">
      <w:start w:val="1"/>
      <w:numFmt w:val="decimal"/>
      <w:lvlText w:val="%1"/>
      <w:lvlJc w:val="center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625E34"/>
    <w:multiLevelType w:val="hybridMultilevel"/>
    <w:tmpl w:val="7AEC48F4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E9127B"/>
    <w:multiLevelType w:val="hybridMultilevel"/>
    <w:tmpl w:val="3E387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175C2F"/>
    <w:multiLevelType w:val="hybridMultilevel"/>
    <w:tmpl w:val="A80664F6"/>
    <w:lvl w:ilvl="0" w:tplc="3C8E5C52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B1CE1"/>
    <w:multiLevelType w:val="hybridMultilevel"/>
    <w:tmpl w:val="2C58B96A"/>
    <w:lvl w:ilvl="0" w:tplc="D12C0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6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61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C2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8B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2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42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63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8C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B9D3DBE"/>
    <w:multiLevelType w:val="multilevel"/>
    <w:tmpl w:val="D726756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7B47EB"/>
    <w:multiLevelType w:val="hybridMultilevel"/>
    <w:tmpl w:val="7D78C04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F653FCC"/>
    <w:multiLevelType w:val="multilevel"/>
    <w:tmpl w:val="BEAEA276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775A1E"/>
    <w:multiLevelType w:val="hybridMultilevel"/>
    <w:tmpl w:val="0FC8E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7CAB"/>
    <w:multiLevelType w:val="hybridMultilevel"/>
    <w:tmpl w:val="F800D31E"/>
    <w:lvl w:ilvl="0" w:tplc="8FDC5A4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7F1EC0"/>
    <w:multiLevelType w:val="multilevel"/>
    <w:tmpl w:val="DEF047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6"/>
  </w:num>
  <w:num w:numId="5">
    <w:abstractNumId w:val="0"/>
  </w:num>
  <w:num w:numId="6">
    <w:abstractNumId w:val="8"/>
  </w:num>
  <w:num w:numId="7">
    <w:abstractNumId w:val="35"/>
  </w:num>
  <w:num w:numId="8">
    <w:abstractNumId w:val="24"/>
  </w:num>
  <w:num w:numId="9">
    <w:abstractNumId w:val="22"/>
  </w:num>
  <w:num w:numId="10">
    <w:abstractNumId w:val="2"/>
  </w:num>
  <w:num w:numId="11">
    <w:abstractNumId w:val="19"/>
  </w:num>
  <w:num w:numId="12">
    <w:abstractNumId w:val="28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33"/>
  </w:num>
  <w:num w:numId="18">
    <w:abstractNumId w:val="40"/>
  </w:num>
  <w:num w:numId="19">
    <w:abstractNumId w:val="31"/>
  </w:num>
  <w:num w:numId="20">
    <w:abstractNumId w:val="13"/>
  </w:num>
  <w:num w:numId="21">
    <w:abstractNumId w:val="30"/>
  </w:num>
  <w:num w:numId="22">
    <w:abstractNumId w:val="23"/>
  </w:num>
  <w:num w:numId="23">
    <w:abstractNumId w:val="20"/>
  </w:num>
  <w:num w:numId="24">
    <w:abstractNumId w:val="17"/>
  </w:num>
  <w:num w:numId="25">
    <w:abstractNumId w:val="26"/>
  </w:num>
  <w:num w:numId="26">
    <w:abstractNumId w:val="37"/>
  </w:num>
  <w:num w:numId="27">
    <w:abstractNumId w:val="14"/>
  </w:num>
  <w:num w:numId="28">
    <w:abstractNumId w:val="4"/>
  </w:num>
  <w:num w:numId="29">
    <w:abstractNumId w:val="25"/>
  </w:num>
  <w:num w:numId="30">
    <w:abstractNumId w:val="15"/>
  </w:num>
  <w:num w:numId="31">
    <w:abstractNumId w:val="36"/>
  </w:num>
  <w:num w:numId="32">
    <w:abstractNumId w:val="9"/>
  </w:num>
  <w:num w:numId="33">
    <w:abstractNumId w:val="5"/>
  </w:num>
  <w:num w:numId="34">
    <w:abstractNumId w:val="12"/>
  </w:num>
  <w:num w:numId="35">
    <w:abstractNumId w:val="11"/>
  </w:num>
  <w:num w:numId="36">
    <w:abstractNumId w:val="38"/>
  </w:num>
  <w:num w:numId="37">
    <w:abstractNumId w:val="39"/>
  </w:num>
  <w:num w:numId="38">
    <w:abstractNumId w:val="3"/>
  </w:num>
  <w:num w:numId="39">
    <w:abstractNumId w:val="18"/>
  </w:num>
  <w:num w:numId="40">
    <w:abstractNumId w:val="3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D52F0"/>
    <w:rsid w:val="00071A23"/>
    <w:rsid w:val="000C420A"/>
    <w:rsid w:val="00100463"/>
    <w:rsid w:val="0014233D"/>
    <w:rsid w:val="00151E18"/>
    <w:rsid w:val="00164587"/>
    <w:rsid w:val="001A6842"/>
    <w:rsid w:val="001C0ACD"/>
    <w:rsid w:val="001C6910"/>
    <w:rsid w:val="001D374D"/>
    <w:rsid w:val="001D6049"/>
    <w:rsid w:val="001D7ED1"/>
    <w:rsid w:val="001E1873"/>
    <w:rsid w:val="001E1FA7"/>
    <w:rsid w:val="001F0A2C"/>
    <w:rsid w:val="0023539D"/>
    <w:rsid w:val="0026185F"/>
    <w:rsid w:val="00270E82"/>
    <w:rsid w:val="00294B2E"/>
    <w:rsid w:val="002A4936"/>
    <w:rsid w:val="002A6B67"/>
    <w:rsid w:val="002F3C69"/>
    <w:rsid w:val="00300C81"/>
    <w:rsid w:val="0030599D"/>
    <w:rsid w:val="00341452"/>
    <w:rsid w:val="003427E8"/>
    <w:rsid w:val="00374DA7"/>
    <w:rsid w:val="003932B5"/>
    <w:rsid w:val="003A1C3C"/>
    <w:rsid w:val="003B10F1"/>
    <w:rsid w:val="003D7BF4"/>
    <w:rsid w:val="00402734"/>
    <w:rsid w:val="00403C15"/>
    <w:rsid w:val="00405AF4"/>
    <w:rsid w:val="0041657F"/>
    <w:rsid w:val="00424161"/>
    <w:rsid w:val="00434322"/>
    <w:rsid w:val="00455AC2"/>
    <w:rsid w:val="00460B31"/>
    <w:rsid w:val="00474EAA"/>
    <w:rsid w:val="004A2C9D"/>
    <w:rsid w:val="004F7CF5"/>
    <w:rsid w:val="00510780"/>
    <w:rsid w:val="00520238"/>
    <w:rsid w:val="00523524"/>
    <w:rsid w:val="00546833"/>
    <w:rsid w:val="00561059"/>
    <w:rsid w:val="005620D5"/>
    <w:rsid w:val="005654E9"/>
    <w:rsid w:val="00587818"/>
    <w:rsid w:val="005A0B7B"/>
    <w:rsid w:val="005F2AE4"/>
    <w:rsid w:val="005F70B9"/>
    <w:rsid w:val="00602C19"/>
    <w:rsid w:val="00606455"/>
    <w:rsid w:val="00642D90"/>
    <w:rsid w:val="00662EE2"/>
    <w:rsid w:val="006631F1"/>
    <w:rsid w:val="0066519B"/>
    <w:rsid w:val="006869BB"/>
    <w:rsid w:val="006B125E"/>
    <w:rsid w:val="006C70D3"/>
    <w:rsid w:val="006D7C77"/>
    <w:rsid w:val="00700A91"/>
    <w:rsid w:val="00723E45"/>
    <w:rsid w:val="00731BD6"/>
    <w:rsid w:val="00736563"/>
    <w:rsid w:val="00744E61"/>
    <w:rsid w:val="00756859"/>
    <w:rsid w:val="00797AE2"/>
    <w:rsid w:val="007A1F0C"/>
    <w:rsid w:val="007B31BE"/>
    <w:rsid w:val="007B5629"/>
    <w:rsid w:val="007C3DA5"/>
    <w:rsid w:val="007C79EC"/>
    <w:rsid w:val="00800924"/>
    <w:rsid w:val="0080460B"/>
    <w:rsid w:val="00811993"/>
    <w:rsid w:val="008B18CA"/>
    <w:rsid w:val="008C5EBB"/>
    <w:rsid w:val="008C7D33"/>
    <w:rsid w:val="008E29B6"/>
    <w:rsid w:val="00900989"/>
    <w:rsid w:val="009040F7"/>
    <w:rsid w:val="009107ED"/>
    <w:rsid w:val="00983833"/>
    <w:rsid w:val="00986FED"/>
    <w:rsid w:val="009A379C"/>
    <w:rsid w:val="009E3D4E"/>
    <w:rsid w:val="009F691B"/>
    <w:rsid w:val="00A46383"/>
    <w:rsid w:val="00A65927"/>
    <w:rsid w:val="00A874AF"/>
    <w:rsid w:val="00AB51CA"/>
    <w:rsid w:val="00AC181A"/>
    <w:rsid w:val="00AD52F0"/>
    <w:rsid w:val="00AE11C0"/>
    <w:rsid w:val="00AE77E2"/>
    <w:rsid w:val="00B03E9F"/>
    <w:rsid w:val="00B241E5"/>
    <w:rsid w:val="00B31ECC"/>
    <w:rsid w:val="00B42B9F"/>
    <w:rsid w:val="00B47925"/>
    <w:rsid w:val="00BA24E1"/>
    <w:rsid w:val="00BA3478"/>
    <w:rsid w:val="00BA60CE"/>
    <w:rsid w:val="00BA61C3"/>
    <w:rsid w:val="00BB3675"/>
    <w:rsid w:val="00BC1045"/>
    <w:rsid w:val="00BC26C7"/>
    <w:rsid w:val="00BC4A1A"/>
    <w:rsid w:val="00C124D9"/>
    <w:rsid w:val="00C4309B"/>
    <w:rsid w:val="00C4622E"/>
    <w:rsid w:val="00C97B49"/>
    <w:rsid w:val="00CD37AF"/>
    <w:rsid w:val="00CD48E6"/>
    <w:rsid w:val="00CE0874"/>
    <w:rsid w:val="00D0057D"/>
    <w:rsid w:val="00D135E4"/>
    <w:rsid w:val="00D208EC"/>
    <w:rsid w:val="00DB443B"/>
    <w:rsid w:val="00DC0E56"/>
    <w:rsid w:val="00DE0D33"/>
    <w:rsid w:val="00E00668"/>
    <w:rsid w:val="00E06977"/>
    <w:rsid w:val="00E177EB"/>
    <w:rsid w:val="00E4208A"/>
    <w:rsid w:val="00E423FD"/>
    <w:rsid w:val="00E5014B"/>
    <w:rsid w:val="00E5343A"/>
    <w:rsid w:val="00E559A3"/>
    <w:rsid w:val="00E73B62"/>
    <w:rsid w:val="00E97325"/>
    <w:rsid w:val="00EC19CA"/>
    <w:rsid w:val="00F15DA8"/>
    <w:rsid w:val="00F32ADC"/>
    <w:rsid w:val="00F34164"/>
    <w:rsid w:val="00F5146D"/>
    <w:rsid w:val="00F606B5"/>
    <w:rsid w:val="00F67C24"/>
    <w:rsid w:val="00F70E57"/>
    <w:rsid w:val="00F73253"/>
    <w:rsid w:val="00F73808"/>
    <w:rsid w:val="00FA3ABB"/>
    <w:rsid w:val="00FC3F91"/>
    <w:rsid w:val="00FD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00A91"/>
    <w:pPr>
      <w:spacing w:after="0" w:line="240" w:lineRule="auto"/>
      <w:ind w:firstLine="709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455AC2"/>
    <w:pPr>
      <w:keepNext/>
      <w:widowControl w:val="0"/>
      <w:spacing w:before="240" w:after="60"/>
      <w:ind w:firstLine="40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53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55AC2"/>
    <w:rPr>
      <w:rFonts w:ascii="Arial" w:eastAsia="Times New Roman" w:hAnsi="Arial" w:cs="Arial"/>
      <w:b/>
      <w:bCs/>
      <w:kern w:val="32"/>
      <w:szCs w:val="32"/>
      <w:lang w:eastAsia="ru-RU"/>
    </w:rPr>
  </w:style>
  <w:style w:type="paragraph" w:styleId="a6">
    <w:name w:val="List Paragraph"/>
    <w:basedOn w:val="a2"/>
    <w:uiPriority w:val="34"/>
    <w:qFormat/>
    <w:rsid w:val="00AD52F0"/>
    <w:pPr>
      <w:ind w:left="720"/>
      <w:contextualSpacing/>
    </w:pPr>
  </w:style>
  <w:style w:type="paragraph" w:styleId="a7">
    <w:name w:val="Balloon Text"/>
    <w:basedOn w:val="a2"/>
    <w:link w:val="a8"/>
    <w:uiPriority w:val="99"/>
    <w:semiHidden/>
    <w:unhideWhenUsed/>
    <w:rsid w:val="001E1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1E1873"/>
    <w:rPr>
      <w:rFonts w:ascii="Tahoma" w:hAnsi="Tahoma" w:cs="Tahoma"/>
      <w:sz w:val="16"/>
      <w:szCs w:val="16"/>
    </w:rPr>
  </w:style>
  <w:style w:type="paragraph" w:styleId="a9">
    <w:name w:val="caption"/>
    <w:basedOn w:val="a2"/>
    <w:next w:val="a2"/>
    <w:uiPriority w:val="35"/>
    <w:unhideWhenUsed/>
    <w:qFormat/>
    <w:rsid w:val="001E1873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2"/>
    <w:link w:val="ab"/>
    <w:uiPriority w:val="99"/>
    <w:unhideWhenUsed/>
    <w:rsid w:val="007C79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7C79EC"/>
    <w:rPr>
      <w:sz w:val="28"/>
    </w:rPr>
  </w:style>
  <w:style w:type="paragraph" w:styleId="ac">
    <w:name w:val="footer"/>
    <w:basedOn w:val="a2"/>
    <w:link w:val="ad"/>
    <w:unhideWhenUsed/>
    <w:rsid w:val="007C79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rsid w:val="007C79EC"/>
    <w:rPr>
      <w:sz w:val="28"/>
    </w:rPr>
  </w:style>
  <w:style w:type="character" w:styleId="ae">
    <w:name w:val="Hyperlink"/>
    <w:basedOn w:val="a3"/>
    <w:uiPriority w:val="99"/>
    <w:rsid w:val="00455AC2"/>
    <w:rPr>
      <w:color w:val="0000FF"/>
      <w:u w:val="single"/>
    </w:rPr>
  </w:style>
  <w:style w:type="paragraph" w:customStyle="1" w:styleId="a1">
    <w:name w:val="список с точками"/>
    <w:basedOn w:val="a2"/>
    <w:rsid w:val="00455AC2"/>
    <w:pPr>
      <w:numPr>
        <w:numId w:val="4"/>
      </w:numPr>
      <w:spacing w:line="312" w:lineRule="auto"/>
    </w:pPr>
    <w:rPr>
      <w:rFonts w:eastAsia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2"/>
    <w:link w:val="af"/>
    <w:rsid w:val="00455AC2"/>
    <w:pPr>
      <w:numPr>
        <w:numId w:val="5"/>
      </w:numPr>
      <w:spacing w:line="360" w:lineRule="atLeast"/>
      <w:ind w:left="0" w:firstLine="482"/>
    </w:pPr>
    <w:rPr>
      <w:rFonts w:ascii="TimesET" w:eastAsia="Times New Roman" w:hAnsi="TimesET"/>
      <w:szCs w:val="20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3"/>
    <w:link w:val="a"/>
    <w:rsid w:val="00455AC2"/>
    <w:rPr>
      <w:rFonts w:ascii="TimesET" w:eastAsia="Times New Roman" w:hAnsi="TimesET"/>
      <w:sz w:val="28"/>
      <w:szCs w:val="20"/>
      <w:lang w:eastAsia="ru-RU"/>
    </w:rPr>
  </w:style>
  <w:style w:type="paragraph" w:styleId="a0">
    <w:name w:val="Normal (Web)"/>
    <w:basedOn w:val="a2"/>
    <w:uiPriority w:val="99"/>
    <w:rsid w:val="00455AC2"/>
    <w:pPr>
      <w:numPr>
        <w:numId w:val="6"/>
      </w:num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2"/>
    <w:link w:val="af1"/>
    <w:rsid w:val="00455AC2"/>
    <w:pPr>
      <w:ind w:firstLine="0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af1">
    <w:name w:val="Основной текст Знак"/>
    <w:basedOn w:val="a3"/>
    <w:link w:val="af0"/>
    <w:rsid w:val="00455AC2"/>
    <w:rPr>
      <w:rFonts w:eastAsia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2"/>
    <w:rsid w:val="00455AC2"/>
    <w:pPr>
      <w:ind w:left="454" w:hanging="454"/>
    </w:pPr>
    <w:rPr>
      <w:rFonts w:ascii="TimesET" w:eastAsia="Times New Roman" w:hAnsi="TimesET"/>
      <w:sz w:val="24"/>
      <w:szCs w:val="20"/>
      <w:lang w:eastAsia="ru-RU"/>
    </w:rPr>
  </w:style>
  <w:style w:type="character" w:styleId="af2">
    <w:name w:val="FollowedHyperlink"/>
    <w:basedOn w:val="a3"/>
    <w:rsid w:val="00455AC2"/>
    <w:rPr>
      <w:color w:val="800080"/>
      <w:u w:val="single"/>
    </w:rPr>
  </w:style>
  <w:style w:type="character" w:customStyle="1" w:styleId="15">
    <w:name w:val="Основной текст + Полужирный15"/>
    <w:basedOn w:val="a3"/>
    <w:rsid w:val="00455AC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455AC2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3">
    <w:name w:val="page number"/>
    <w:rsid w:val="00455AC2"/>
    <w:rPr>
      <w:sz w:val="20"/>
    </w:rPr>
  </w:style>
  <w:style w:type="paragraph" w:styleId="af4">
    <w:name w:val="No Spacing"/>
    <w:link w:val="af5"/>
    <w:uiPriority w:val="1"/>
    <w:qFormat/>
    <w:rsid w:val="00455AC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f5">
    <w:name w:val="Без интервала Знак"/>
    <w:basedOn w:val="a3"/>
    <w:link w:val="af4"/>
    <w:uiPriority w:val="1"/>
    <w:rsid w:val="00455AC2"/>
    <w:rPr>
      <w:rFonts w:ascii="Calibri" w:eastAsia="Times New Roman" w:hAnsi="Calibri"/>
      <w:sz w:val="22"/>
      <w:szCs w:val="22"/>
    </w:rPr>
  </w:style>
  <w:style w:type="paragraph" w:styleId="2">
    <w:name w:val="toc 2"/>
    <w:basedOn w:val="a2"/>
    <w:next w:val="a2"/>
    <w:autoRedefine/>
    <w:uiPriority w:val="39"/>
    <w:rsid w:val="00D0057D"/>
    <w:pPr>
      <w:tabs>
        <w:tab w:val="right" w:leader="dot" w:pos="9345"/>
      </w:tabs>
      <w:ind w:left="142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5343A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00A91"/>
    <w:pPr>
      <w:spacing w:after="0" w:line="240" w:lineRule="auto"/>
      <w:ind w:firstLine="709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455AC2"/>
    <w:pPr>
      <w:keepNext/>
      <w:widowControl w:val="0"/>
      <w:spacing w:before="240" w:after="60"/>
      <w:ind w:firstLine="40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53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455AC2"/>
    <w:rPr>
      <w:rFonts w:ascii="Arial" w:eastAsia="Times New Roman" w:hAnsi="Arial" w:cs="Arial"/>
      <w:b/>
      <w:bCs/>
      <w:kern w:val="32"/>
      <w:szCs w:val="32"/>
      <w:lang w:eastAsia="ru-RU"/>
    </w:rPr>
  </w:style>
  <w:style w:type="paragraph" w:styleId="a6">
    <w:name w:val="List Paragraph"/>
    <w:basedOn w:val="a2"/>
    <w:uiPriority w:val="34"/>
    <w:qFormat/>
    <w:rsid w:val="00AD52F0"/>
    <w:pPr>
      <w:ind w:left="720"/>
      <w:contextualSpacing/>
    </w:pPr>
  </w:style>
  <w:style w:type="paragraph" w:styleId="a7">
    <w:name w:val="Balloon Text"/>
    <w:basedOn w:val="a2"/>
    <w:link w:val="a8"/>
    <w:uiPriority w:val="99"/>
    <w:semiHidden/>
    <w:unhideWhenUsed/>
    <w:rsid w:val="001E1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1E1873"/>
    <w:rPr>
      <w:rFonts w:ascii="Tahoma" w:hAnsi="Tahoma" w:cs="Tahoma"/>
      <w:sz w:val="16"/>
      <w:szCs w:val="16"/>
    </w:rPr>
  </w:style>
  <w:style w:type="paragraph" w:styleId="a9">
    <w:name w:val="caption"/>
    <w:basedOn w:val="a2"/>
    <w:next w:val="a2"/>
    <w:uiPriority w:val="35"/>
    <w:unhideWhenUsed/>
    <w:qFormat/>
    <w:rsid w:val="001E1873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header"/>
    <w:basedOn w:val="a2"/>
    <w:link w:val="ab"/>
    <w:uiPriority w:val="99"/>
    <w:unhideWhenUsed/>
    <w:rsid w:val="007C79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7C79EC"/>
    <w:rPr>
      <w:sz w:val="28"/>
    </w:rPr>
  </w:style>
  <w:style w:type="paragraph" w:styleId="ac">
    <w:name w:val="footer"/>
    <w:basedOn w:val="a2"/>
    <w:link w:val="ad"/>
    <w:unhideWhenUsed/>
    <w:rsid w:val="007C79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rsid w:val="007C79EC"/>
    <w:rPr>
      <w:sz w:val="28"/>
    </w:rPr>
  </w:style>
  <w:style w:type="character" w:styleId="ae">
    <w:name w:val="Hyperlink"/>
    <w:basedOn w:val="a3"/>
    <w:uiPriority w:val="99"/>
    <w:rsid w:val="00455AC2"/>
    <w:rPr>
      <w:color w:val="0000FF"/>
      <w:u w:val="single"/>
    </w:rPr>
  </w:style>
  <w:style w:type="paragraph" w:customStyle="1" w:styleId="a1">
    <w:name w:val="список с точками"/>
    <w:basedOn w:val="a2"/>
    <w:rsid w:val="00455AC2"/>
    <w:pPr>
      <w:numPr>
        <w:numId w:val="4"/>
      </w:numPr>
      <w:spacing w:line="312" w:lineRule="auto"/>
    </w:pPr>
    <w:rPr>
      <w:rFonts w:eastAsia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"/>
    <w:basedOn w:val="a2"/>
    <w:link w:val="af"/>
    <w:rsid w:val="00455AC2"/>
    <w:pPr>
      <w:numPr>
        <w:numId w:val="5"/>
      </w:numPr>
      <w:spacing w:line="360" w:lineRule="atLeast"/>
      <w:ind w:left="0" w:firstLine="482"/>
    </w:pPr>
    <w:rPr>
      <w:rFonts w:ascii="TimesET" w:eastAsia="Times New Roman" w:hAnsi="TimesET"/>
      <w:szCs w:val="20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3"/>
    <w:link w:val="a"/>
    <w:rsid w:val="00455AC2"/>
    <w:rPr>
      <w:rFonts w:ascii="TimesET" w:eastAsia="Times New Roman" w:hAnsi="TimesET"/>
      <w:sz w:val="28"/>
      <w:szCs w:val="20"/>
      <w:lang w:eastAsia="ru-RU"/>
    </w:rPr>
  </w:style>
  <w:style w:type="paragraph" w:styleId="a0">
    <w:name w:val="Normal (Web)"/>
    <w:basedOn w:val="a2"/>
    <w:uiPriority w:val="99"/>
    <w:rsid w:val="00455AC2"/>
    <w:pPr>
      <w:numPr>
        <w:numId w:val="6"/>
      </w:num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Body Text"/>
    <w:basedOn w:val="a2"/>
    <w:link w:val="af1"/>
    <w:rsid w:val="00455AC2"/>
    <w:pPr>
      <w:ind w:firstLine="0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af1">
    <w:name w:val="Основной текст Знак"/>
    <w:basedOn w:val="a3"/>
    <w:link w:val="af0"/>
    <w:rsid w:val="00455AC2"/>
    <w:rPr>
      <w:rFonts w:eastAsia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2"/>
    <w:rsid w:val="00455AC2"/>
    <w:pPr>
      <w:ind w:left="454" w:hanging="454"/>
    </w:pPr>
    <w:rPr>
      <w:rFonts w:ascii="TimesET" w:eastAsia="Times New Roman" w:hAnsi="TimesET"/>
      <w:sz w:val="24"/>
      <w:szCs w:val="20"/>
      <w:lang w:eastAsia="ru-RU"/>
    </w:rPr>
  </w:style>
  <w:style w:type="character" w:styleId="af2">
    <w:name w:val="FollowedHyperlink"/>
    <w:basedOn w:val="a3"/>
    <w:rsid w:val="00455AC2"/>
    <w:rPr>
      <w:color w:val="800080"/>
      <w:u w:val="single"/>
    </w:rPr>
  </w:style>
  <w:style w:type="character" w:customStyle="1" w:styleId="15">
    <w:name w:val="Основной текст + Полужирный15"/>
    <w:basedOn w:val="a3"/>
    <w:rsid w:val="00455AC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455AC2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3">
    <w:name w:val="page number"/>
    <w:rsid w:val="00455AC2"/>
    <w:rPr>
      <w:sz w:val="20"/>
    </w:rPr>
  </w:style>
  <w:style w:type="paragraph" w:styleId="af4">
    <w:name w:val="No Spacing"/>
    <w:link w:val="af5"/>
    <w:uiPriority w:val="1"/>
    <w:qFormat/>
    <w:rsid w:val="00455AC2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f5">
    <w:name w:val="Без интервала Знак"/>
    <w:basedOn w:val="a3"/>
    <w:link w:val="af4"/>
    <w:uiPriority w:val="1"/>
    <w:rsid w:val="00455AC2"/>
    <w:rPr>
      <w:rFonts w:ascii="Calibri" w:eastAsia="Times New Roman" w:hAnsi="Calibri"/>
      <w:sz w:val="22"/>
      <w:szCs w:val="22"/>
    </w:rPr>
  </w:style>
  <w:style w:type="paragraph" w:styleId="2">
    <w:name w:val="toc 2"/>
    <w:basedOn w:val="a2"/>
    <w:next w:val="a2"/>
    <w:autoRedefine/>
    <w:uiPriority w:val="39"/>
    <w:rsid w:val="00D0057D"/>
    <w:pPr>
      <w:tabs>
        <w:tab w:val="right" w:leader="dot" w:pos="9345"/>
      </w:tabs>
      <w:ind w:left="142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5343A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14145-0F88-45B9-AF98-75A87597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МИТХТ им. М.В. Ломоносова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Петров</cp:lastModifiedBy>
  <cp:revision>3</cp:revision>
  <dcterms:created xsi:type="dcterms:W3CDTF">2016-06-17T12:31:00Z</dcterms:created>
  <dcterms:modified xsi:type="dcterms:W3CDTF">2016-09-21T06:03:00Z</dcterms:modified>
</cp:coreProperties>
</file>