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3" w:rsidRDefault="00FD3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FD3FFC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FD3FFC" w:rsidRDefault="00FD3FFC" w:rsidP="00FD3FFC">
      <w:pPr>
        <w:pStyle w:val="a4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Университета на обучение по индивидуальному плану со свободным посещением занятий и направлении в зарубежные вузы для прохождения обучения по программам международной академической мобильности.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FD3FFC" w:rsidRDefault="00FD3FFC" w:rsidP="00FD3FFC">
      <w:pPr>
        <w:pStyle w:val="a4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1 курса магистратуры Розова Н.О.  на обучение по индивидуальному плану со свободным посещением занятий в связи с прохождением дистанционного обучения по программе двойного диплома во втором семестре 2020/2021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FD3FFC" w:rsidRDefault="00FD3FFC" w:rsidP="00FD3FFC">
      <w:pPr>
        <w:pStyle w:val="a4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Рекомендаций о порядке разработки и утверждения Положения о структурном подразделении РТУ МИРЭА;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Рекомендаций о порядке разработки и утверждения должностных инструкций работников РТУ МИРЭА;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порядке разработки и утверждения должностных инструкций педагогических работников РТУ МИРЭА;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Типовых должностных инструкций педагогических работников РТУ МИРЭА;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организации и проведении Студенческой олимпиады по иностранному языку;</w:t>
      </w:r>
    </w:p>
    <w:p w:rsidR="00FD3FFC" w:rsidRP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3FFC">
        <w:rPr>
          <w:rFonts w:ascii="Times New Roman" w:hAnsi="Times New Roman" w:cs="Times New Roman"/>
          <w:sz w:val="24"/>
          <w:szCs w:val="24"/>
        </w:rPr>
        <w:t>внесенных изменений в Положение о порядке оформления и выдачи Европейского приложения к диплому.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 награждении Почетной грамотой РТУ МИРЭА </w:t>
      </w:r>
      <w:r w:rsidRPr="00FD3FFC">
        <w:rPr>
          <w:rFonts w:ascii="Times New Roman" w:hAnsi="Times New Roman" w:cs="Times New Roman"/>
          <w:sz w:val="24"/>
          <w:szCs w:val="24"/>
        </w:rPr>
        <w:t xml:space="preserve">Воронова Б.Н. </w:t>
      </w:r>
      <w:r>
        <w:rPr>
          <w:rFonts w:ascii="Times New Roman" w:hAnsi="Times New Roman" w:cs="Times New Roman"/>
          <w:sz w:val="24"/>
          <w:szCs w:val="24"/>
        </w:rPr>
        <w:t xml:space="preserve">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О переводе студента ИИТ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на обучение за счет бюджетных ассигнований федерального бюджета.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FD3FFC" w:rsidRDefault="00FD3FFC" w:rsidP="00FD3FF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>
        <w:t>6.  Об оказании единовременной материальной помощи студентам по личным заявлениям. 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</w:t>
      </w:r>
    </w:p>
    <w:p w:rsidR="00FD3FFC" w:rsidRDefault="00FD3FFC" w:rsidP="00FD3FF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>
        <w:t xml:space="preserve">7.  Об утверждении льготных категорий и размеров оказания материальной помощи </w:t>
      </w:r>
      <w:proofErr w:type="gramStart"/>
      <w:r>
        <w:t>обучающимся</w:t>
      </w:r>
      <w:proofErr w:type="gramEnd"/>
      <w:r>
        <w:t xml:space="preserve"> в весеннем семестре 2020/2021 уч. года.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</w:t>
      </w:r>
    </w:p>
    <w:p w:rsidR="00FD3FFC" w:rsidRDefault="00FD3FFC" w:rsidP="00FD3FF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>
        <w:t>8. Об утверждении размера повышенной государственной социальной стипендии в 2021 году.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</w:t>
      </w:r>
    </w:p>
    <w:p w:rsidR="00FD3FFC" w:rsidRDefault="00FD3FFC" w:rsidP="00FD3FF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>
        <w:t>9. Об утверждении размеров повышенной академической стипендии в весеннем семестре 2020/2021 уч. года.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</w:t>
      </w:r>
    </w:p>
    <w:p w:rsidR="00FD3FFC" w:rsidRDefault="00FD3FFC" w:rsidP="00FD3FF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rStyle w:val="bumpedfont15"/>
        </w:rPr>
      </w:pPr>
      <w:r>
        <w:rPr>
          <w:rStyle w:val="bumpedfont15"/>
        </w:rPr>
        <w:t>10.  Об утверждении получателей именной стипендии Правительства Москвы.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ab/>
      </w:r>
      <w:r>
        <w:rPr>
          <w:rStyle w:val="bumpedfont15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стоимости обучения для слушателей  ЦОИЯ. Об установлении платы за тестирование в ЦОИЯ. Об установлении ставки почасовой оплаты труда преподавателей, осуществляющих обучение в ЦОИЯ. 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</w:t>
      </w:r>
    </w:p>
    <w:p w:rsidR="00FD3FFC" w:rsidRDefault="00FD3FFC" w:rsidP="00FD3FFC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12. Об утверждении состава аттестационной комиссии по дополнительной профессиональной программе профессиональной переподготовки «Переводчик в сфере профессиональной коммуникации».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 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О внесении изменений в форму документа «Справка об обучении», выдаваемого РТУ МИРЭА.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 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 утверждении новых редакций локальных нормативных актов Университета: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целевом приеме и обучении по образовательным программам магистратуры в интересах РТУ МИРЭА;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о целевом приеме и обучении по образовательным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интересах РТУ МИРЭА;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целевом обучении в РТУ МИРЭА по образовательным программам высшего образования;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Порядка взыскания штрафа в пользу РТУ МИРЭА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неисполнения гражданином или организацией обязательств по договору о целевом обучении.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  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Default="00FD3FFC" w:rsidP="00FD3FFC">
      <w:pPr>
        <w:tabs>
          <w:tab w:val="left" w:pos="709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внесении изменений в локальные акты РТУ МИРЭА, регламентирующие подачу служебных записок на изменение штатного расписания и перевода на другой источник финансирования работников РТУ МИРЭА.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Об утверждении: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Управлении экономики и финансов;</w:t>
      </w:r>
    </w:p>
    <w:p w:rsidR="00FD3FFC" w:rsidRP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FFC">
        <w:rPr>
          <w:rFonts w:ascii="Times New Roman" w:hAnsi="Times New Roman" w:cs="Times New Roman"/>
          <w:sz w:val="24"/>
          <w:szCs w:val="24"/>
        </w:rPr>
        <w:t>Положения об Управлении имущественных отношений;</w:t>
      </w:r>
    </w:p>
    <w:p w:rsidR="00FD3FFC" w:rsidRP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3FFC">
        <w:rPr>
          <w:rFonts w:ascii="Times New Roman" w:hAnsi="Times New Roman" w:cs="Times New Roman"/>
          <w:sz w:val="24"/>
          <w:szCs w:val="24"/>
        </w:rPr>
        <w:tab/>
      </w:r>
      <w:r w:rsidRPr="00FD3FFC">
        <w:rPr>
          <w:rFonts w:ascii="Times New Roman" w:hAnsi="Times New Roman" w:cs="Times New Roman"/>
          <w:sz w:val="24"/>
          <w:szCs w:val="24"/>
        </w:rPr>
        <w:tab/>
        <w:t>Положение об Управлении внутренней безопасности РТУ МИРЭА.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внесении изменений в Положение об отделе защиты информации Управления информатизации.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Об утверждении: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отделе технического контроля (ОТК);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Инжинирингового центра мобильных решений.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открытии образовательных программ дополнительного образования, реализуемых Детским технопарком «Альтаир».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Об открытии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Об утверждении: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Управлении по работе с абитуриентами;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турнире интеллектуальных игр.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О создании в структуре Института молодежной политики и международных отношений: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«Центра анализа и профилактики информационных угроз в молодежной среде»;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«Международного молодежного ресурсного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ИМПМО Петушков Г.В.</w:t>
      </w:r>
    </w:p>
    <w:p w:rsidR="00FD3FFC" w:rsidRP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3FFC">
        <w:rPr>
          <w:rFonts w:ascii="Times New Roman" w:hAnsi="Times New Roman" w:cs="Times New Roman"/>
          <w:sz w:val="24"/>
          <w:szCs w:val="24"/>
        </w:rPr>
        <w:t>23.  Об открытии темы «Базовая организация 2021».</w:t>
      </w:r>
    </w:p>
    <w:p w:rsidR="00FD3FFC" w:rsidRP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FFC">
        <w:rPr>
          <w:rFonts w:ascii="Times New Roman" w:hAnsi="Times New Roman" w:cs="Times New Roman"/>
          <w:sz w:val="24"/>
          <w:szCs w:val="24"/>
        </w:rPr>
        <w:tab/>
      </w:r>
      <w:r w:rsidRPr="00FD3FFC">
        <w:rPr>
          <w:rFonts w:ascii="Times New Roman" w:hAnsi="Times New Roman" w:cs="Times New Roman"/>
          <w:sz w:val="24"/>
          <w:szCs w:val="24"/>
        </w:rPr>
        <w:tab/>
      </w:r>
      <w:r w:rsidRPr="00FD3FFC">
        <w:rPr>
          <w:rFonts w:ascii="Times New Roman" w:hAnsi="Times New Roman" w:cs="Times New Roman"/>
          <w:i/>
          <w:sz w:val="24"/>
          <w:szCs w:val="24"/>
        </w:rPr>
        <w:t>Докладчик – директор ИМПМО Петушков Г.В.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создании комиссий для проверки кафедр в связи с переизбранием заведующего.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Сигов А.С.</w:t>
      </w: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FFC" w:rsidRDefault="00FD3FFC" w:rsidP="00FD3FFC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FFC" w:rsidRPr="00FD3FFC" w:rsidRDefault="00FD3F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D3FFC" w:rsidRPr="00FD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C42"/>
    <w:multiLevelType w:val="hybridMultilevel"/>
    <w:tmpl w:val="892CF4D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FC"/>
    <w:rsid w:val="00E22643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FFC"/>
    <w:pPr>
      <w:ind w:left="720"/>
      <w:contextualSpacing/>
    </w:pPr>
  </w:style>
  <w:style w:type="character" w:customStyle="1" w:styleId="bumpedfont15">
    <w:name w:val="bumpedfont15"/>
    <w:basedOn w:val="a0"/>
    <w:rsid w:val="00FD3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FFC"/>
    <w:pPr>
      <w:ind w:left="720"/>
      <w:contextualSpacing/>
    </w:pPr>
  </w:style>
  <w:style w:type="character" w:customStyle="1" w:styleId="bumpedfont15">
    <w:name w:val="bumpedfont15"/>
    <w:basedOn w:val="a0"/>
    <w:rsid w:val="00FD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2021-02-05T11:53:00Z</dcterms:created>
  <dcterms:modified xsi:type="dcterms:W3CDTF">2021-02-05T11:55:00Z</dcterms:modified>
</cp:coreProperties>
</file>