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40320D">
        <w:trPr>
          <w:trHeight w:hRule="exact" w:val="1805"/>
        </w:trPr>
        <w:tc>
          <w:tcPr>
            <w:tcW w:w="3828" w:type="dxa"/>
          </w:tcPr>
          <w:p w:rsidR="0040320D" w:rsidRDefault="0040320D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40320D" w:rsidRDefault="006552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40320D" w:rsidRDefault="0040320D"/>
        </w:tc>
        <w:tc>
          <w:tcPr>
            <w:tcW w:w="568" w:type="dxa"/>
          </w:tcPr>
          <w:p w:rsidR="0040320D" w:rsidRDefault="0040320D"/>
        </w:tc>
      </w:tr>
      <w:tr w:rsidR="0040320D" w:rsidRPr="005A0E7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20D" w:rsidRPr="005A0E7D" w:rsidRDefault="006552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40320D" w:rsidRPr="005A0E7D" w:rsidRDefault="006552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0320D" w:rsidRPr="005A0E7D" w:rsidRDefault="006552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40320D" w:rsidRPr="005A0E7D" w:rsidRDefault="006552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40320D" w:rsidRPr="005A0E7D">
        <w:trPr>
          <w:trHeight w:hRule="exact" w:val="277"/>
        </w:trPr>
        <w:tc>
          <w:tcPr>
            <w:tcW w:w="3828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</w:tr>
      <w:tr w:rsidR="0040320D">
        <w:trPr>
          <w:trHeight w:hRule="exact" w:val="416"/>
        </w:trPr>
        <w:tc>
          <w:tcPr>
            <w:tcW w:w="3828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416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555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20D" w:rsidRDefault="0065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416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320D" w:rsidRDefault="0065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555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40320D" w:rsidRDefault="0040320D"/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277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45" w:type="dxa"/>
          </w:tcPr>
          <w:p w:rsidR="0040320D" w:rsidRDefault="0040320D"/>
        </w:tc>
        <w:tc>
          <w:tcPr>
            <w:tcW w:w="568" w:type="dxa"/>
          </w:tcPr>
          <w:p w:rsidR="0040320D" w:rsidRDefault="0040320D"/>
        </w:tc>
      </w:tr>
      <w:tr w:rsidR="0040320D" w:rsidRPr="005A0E7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20D" w:rsidRPr="005A0E7D" w:rsidRDefault="006552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0E7D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40320D" w:rsidRPr="005A0E7D" w:rsidRDefault="006552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0E7D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40320D" w:rsidRPr="005A0E7D">
        <w:trPr>
          <w:trHeight w:hRule="exact" w:val="277"/>
        </w:trPr>
        <w:tc>
          <w:tcPr>
            <w:tcW w:w="3828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320D" w:rsidRPr="005A0E7D" w:rsidRDefault="0040320D">
            <w:pPr>
              <w:rPr>
                <w:lang w:val="ru-RU"/>
              </w:rPr>
            </w:pPr>
          </w:p>
        </w:tc>
      </w:tr>
      <w:tr w:rsidR="0040320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28.03.01 Нанотехнологии и микросистемная техника</w:t>
            </w:r>
          </w:p>
        </w:tc>
      </w:tr>
      <w:tr w:rsidR="004032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Физика и технологии наносистем</w:t>
            </w:r>
          </w:p>
        </w:tc>
      </w:tr>
      <w:tr w:rsidR="004032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4032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40320D">
        <w:trPr>
          <w:trHeight w:hRule="exact" w:val="4124"/>
        </w:trPr>
        <w:tc>
          <w:tcPr>
            <w:tcW w:w="3828" w:type="dxa"/>
          </w:tcPr>
          <w:p w:rsidR="0040320D" w:rsidRDefault="0040320D"/>
        </w:tc>
        <w:tc>
          <w:tcPr>
            <w:tcW w:w="1702" w:type="dxa"/>
          </w:tcPr>
          <w:p w:rsidR="0040320D" w:rsidRDefault="0040320D"/>
        </w:tc>
        <w:tc>
          <w:tcPr>
            <w:tcW w:w="3545" w:type="dxa"/>
          </w:tcPr>
          <w:p w:rsidR="0040320D" w:rsidRDefault="0040320D"/>
        </w:tc>
        <w:tc>
          <w:tcPr>
            <w:tcW w:w="568" w:type="dxa"/>
          </w:tcPr>
          <w:p w:rsidR="0040320D" w:rsidRDefault="0040320D"/>
        </w:tc>
      </w:tr>
      <w:tr w:rsidR="0040320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320D" w:rsidRDefault="0065524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40320D" w:rsidRDefault="006552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b/>
                <w:color w:val="000000"/>
                <w:szCs w:val="28"/>
                <w:lang w:val="ru-RU"/>
              </w:rPr>
              <w:t>Цель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b/>
                <w:color w:val="000000"/>
                <w:szCs w:val="28"/>
                <w:lang w:val="ru-RU"/>
              </w:rPr>
              <w:t>(миссия)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5A0E7D">
              <w:rPr>
                <w:lang w:val="ru-RU"/>
              </w:rPr>
              <w:t xml:space="preserve"> 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Программа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имеет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своей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целью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развитие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у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обучающихся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личностных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качеств,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также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формирование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универсальных,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профессиональных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компетенций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в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соответствии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требованиями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ФГОС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ВО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по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направлению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подготовки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28.03.01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Нанотехнологии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микросистемная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техника.</w:t>
            </w:r>
            <w:r w:rsidRPr="005A0E7D">
              <w:rPr>
                <w:lang w:val="ru-RU"/>
              </w:rPr>
              <w:t xml:space="preserve"> 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Программа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включает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в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себя: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учебный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план,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календарный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учебный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график,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рабочие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программы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дисциплин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(модулей),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программ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практик,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также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комплекс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оценочных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методических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материалов.</w:t>
            </w:r>
            <w:r w:rsidRPr="005A0E7D">
              <w:rPr>
                <w:lang w:val="ru-RU"/>
              </w:rPr>
              <w:t xml:space="preserve"> 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2.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5A0E7D">
              <w:rPr>
                <w:lang w:val="ru-RU"/>
              </w:rPr>
              <w:t xml:space="preserve"> 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Образовательная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программа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разработана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в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соответствии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с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требованиями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нормативных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правовых</w:t>
            </w:r>
            <w:r w:rsidRPr="005A0E7D">
              <w:rPr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актов:</w:t>
            </w:r>
            <w:r w:rsidRPr="005A0E7D">
              <w:rPr>
                <w:lang w:val="ru-RU"/>
              </w:rPr>
              <w:t xml:space="preserve"> 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28.03.01 Нанотехнологии и микросистемная техника, утвержденный приказом Министерства образования и науки Российской Федерации от 19 сентября 2017 года № 924;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Профессиональный стандарт 29.007 Специалист по проектированию микро- и наноразмерных электромеханических систем</w:t>
            </w:r>
          </w:p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Профессиональный стандарт 40.058 Инженер-технолог по производству изделий микроэлектроники</w:t>
            </w:r>
          </w:p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Профессиональный стандарт 40.104 Специалист по измерению параметров и модификации свойств наноматериалов и наноструктур;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 xml:space="preserve">Устав федерального государственного бюджетного образовательного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учреждения высшего образования «МИРЭА - Российский технологический университет»</w:t>
            </w:r>
          </w:p>
        </w:tc>
      </w:tr>
      <w:tr w:rsidR="0040320D" w:rsidRPr="005A0E7D" w:rsidTr="006552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 xml:space="preserve">10. Типы задач профессиональной деятельности, к которым </w:t>
            </w:r>
            <w:r w:rsidRPr="005A0E7D">
              <w:rPr>
                <w:b/>
                <w:color w:val="000000"/>
                <w:szCs w:val="28"/>
                <w:lang w:val="ru-RU"/>
              </w:rPr>
              <w:lastRenderedPageBreak/>
              <w:t>готовятся выпускники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Типы задач профессиональной деятельности, к которым готовятся выпускники:</w:t>
            </w:r>
          </w:p>
          <w:p w:rsidR="0040320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A0E7D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Доля педагогических работников Организации, у</w:t>
            </w:r>
            <w:bookmarkStart w:id="0" w:name="_GoBack"/>
            <w:r w:rsidRPr="005A0E7D">
              <w:rPr>
                <w:color w:val="000000"/>
                <w:szCs w:val="28"/>
                <w:lang w:val="ru-RU"/>
              </w:rPr>
              <w:t>ч</w:t>
            </w:r>
            <w:bookmarkEnd w:id="0"/>
            <w:r w:rsidRPr="005A0E7D">
              <w:rPr>
                <w:color w:val="000000"/>
                <w:szCs w:val="28"/>
                <w:lang w:val="ru-RU"/>
              </w:rPr>
              <w:t xml:space="preserve">аствующих в реализации образовательной программы, и лиц, привлекаемых Организацией к реализации </w:t>
            </w:r>
            <w:r w:rsidR="005A0E7D" w:rsidRPr="005A0E7D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="005A0E7D">
              <w:rPr>
                <w:color w:val="000000"/>
                <w:szCs w:val="28"/>
                <w:lang w:val="ru-RU"/>
              </w:rPr>
              <w:t xml:space="preserve"> </w:t>
            </w:r>
            <w:r w:rsidRPr="005A0E7D">
              <w:rPr>
                <w:color w:val="000000"/>
                <w:szCs w:val="28"/>
                <w:lang w:val="ru-RU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сформированы универсальные, общепрофессиональные и профессиональные компетенции.</w:t>
            </w:r>
          </w:p>
        </w:tc>
      </w:tr>
      <w:tr w:rsidR="0040320D" w:rsidRPr="005A0E7D" w:rsidTr="00655241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 xml:space="preserve">Способен осуществлять деловую коммуникацию в устной и письменной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формах на государственном языке Российской Федерации и иностранном(ых) языке(ах) (УК-4)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(УК-7)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(УК-9.1)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облостях жизнедеятельности (УК-9.2)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(УК-10)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40320D" w:rsidRPr="005A0E7D" w:rsidTr="00655241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40320D" w:rsidP="00655241">
            <w:pPr>
              <w:spacing w:after="0" w:line="360" w:lineRule="auto"/>
              <w:rPr>
                <w:lang w:val="ru-RU"/>
              </w:rPr>
            </w:pP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 xml:space="preserve">Выпускник, освоивший программу, должен обладать следующими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общепрофессиональными компетенциями: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решать задачи профессиональной деятельности на основе применения естественнонаучных и общеинженерных знаний, методов математического анализа и моделирования (ОПК-1)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Решает задачи, применяя естественнонаучные и общеинженерные знания, методы математического анализа и моделирования (ОПК-1.1)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Находит оптимальные методы математического анализа и моделирования при решении задач профессиональной деятельности (ОПК- 1.2)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цикла объектов, систем и процессов (ОПК-2)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Оценивает роль экономических и социальных ограничений на всех этапах жизненного цикла объектов, систем и процессов (ОПК-2.1)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Оценивает роль экологических и других ограничений на всех этапах жизненного цикла объектов, систем и процессов (ОПК-2.2)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проводить измерения и наблюдения, обрабатывать и представлять экспериментальные данные (ОПК-3)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Проводит измерения и наблюдения физических величин (ОПК-3.1)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Обрабатывает и представляет экспериментальные данные (ОПК-3.2)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(ОПК-4)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Понимает  принципы работы современных информационных технологий, составляет алгоритмы компьютерных программ (ОПК-4.1)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Использует современные информационные технологии и программные средства при решении задач нанотехнологий (ОПК-4.2)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 (ОПК-5)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 xml:space="preserve">- Принимает обоснованные технические решения в сфере нанотехнологий </w:t>
            </w:r>
            <w:r w:rsidRPr="005A0E7D">
              <w:rPr>
                <w:color w:val="000000"/>
                <w:szCs w:val="28"/>
                <w:lang w:val="ru-RU"/>
              </w:rPr>
              <w:lastRenderedPageBreak/>
              <w:t>(ОПК-5.1)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Выбирает эффективные и безопасные технические средства и технологии в сфере нанотехнологий (ОПК-5.2)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участвовать в разработке технической документации, связанной с профессиональной деятельностью на основе применения стандартов, норм и правил (ОПК-6)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Применяет требования стандартов, норм и правил при оформлении технической документации (ОПК-6.1)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Участвует в разработке технической документации, связанной со сферой нанотехнологией (ОПК-6.2)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проектировать и сопровождать производство технических объектов, систем и процессов в области нанотехнологий и микросистемной техники (ОПК-7)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Проектирует производство технических объектов, систем и процессов в области нанотехнологий и микросистемной техники (ОПК-7.1)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этапы производства объектов и устройств микросистемной техники (ОПК-7.2)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40320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40320D" w:rsidRPr="005A0E7D" w:rsidTr="006552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применять в профессиональной деятельности углубленные знания о структуре, физических, физико-химических свойствах, назначении наноматериалов и наноструктур, и методах измерения их параметров (ПК-1) (Определена на основании профессионального стандарта 29.007 «Специалист по проектированию микро- и наноразмерных электромеханических систем», обобщенной трудовой функции «Разработка принципиальной электрической схемы микроэлектромеханической системы», обобщенной трудовой функции «Разработка физического прототипа микроэлектромеханической системы»)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- Применяет углубленные знания о структуре, физических, физико- химических свойствах, назначении наноматериалов и наноструктур при решении задач в области электроники (ПК-1.1)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Применяет углубленные знания о методах измерения параметров материалов и наноструктур (ПК-1.2)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применять в профессиональной деятельности знание технологических процессов производства изделий наноэлектроники, электроники и микросистемной техники (ПК-2)  (Определена на основании профессионального стандарта 40.058 «Инженер-технолог по производству изделий микроэлектроники», обобщенной трудовой функции «Организация и контроль технологического процесса выпуска изделий микроэлектроники», 40.104 «Специалист по измерению параметров и модификации свойств наноматериалов и наноструктур», обобщенной трудовой функции «Совершенствование процессов измерений параметров и модификации свойств наноматериалов и наноструктур»)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Участвует в разработке и внедрении современных технологических процессов (ПК-2.1)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Оценивает оптимальные процессы и режимы при разработке изделий электроники (ПК-2.2)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Способен определять возможные варианты физической реализации, физические и математические модели микро- и наносистем и использовать программные средства их проектирования и моделирования (ПК-3) (Определена на основании профессионального стандарта 29.007 «Специалист по проектированию микро- и наноразмерных электромеханических систем», обобщенной трудовой функции «Моделирование, верификация и уточнение разработанной принципиальной схемы микроэлектромеханической системы», обобщенной трудовой функции «Разработка физического прототипа микроэлектромеханической системы»)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t>- Анализирует физические механизмы работы устройств микросистемной техники (ПК-3.1)</w:t>
            </w:r>
          </w:p>
          <w:p w:rsidR="0040320D" w:rsidRPr="005A0E7D" w:rsidRDefault="00655241" w:rsidP="006552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A0E7D">
              <w:rPr>
                <w:color w:val="000000"/>
                <w:szCs w:val="28"/>
                <w:lang w:val="ru-RU"/>
              </w:rPr>
              <w:lastRenderedPageBreak/>
              <w:t>- Использует специальное программное обеспечение для проектирования устройств микросистемной техники (ПК-3.2)</w:t>
            </w:r>
          </w:p>
        </w:tc>
      </w:tr>
    </w:tbl>
    <w:p w:rsidR="0040320D" w:rsidRPr="005A0E7D" w:rsidRDefault="0040320D">
      <w:pPr>
        <w:rPr>
          <w:lang w:val="ru-RU"/>
        </w:rPr>
      </w:pPr>
    </w:p>
    <w:sectPr w:rsidR="0040320D" w:rsidRPr="005A0E7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320D"/>
    <w:rsid w:val="005A0E7D"/>
    <w:rsid w:val="006552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D6ED0"/>
  <w15:docId w15:val="{A585CF46-2B40-402C-92D7-EA50A42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2586</Words>
  <Characters>14743</Characters>
  <Application>Microsoft Office Word</Application>
  <DocSecurity>0</DocSecurity>
  <Lines>122</Lines>
  <Paragraphs>34</Paragraphs>
  <ScaleCrop>false</ScaleCrop>
  <Company>diakov.net</Company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2021-11-04T06:06:00Z</dcterms:created>
  <dcterms:modified xsi:type="dcterms:W3CDTF">2021-12-08T12:31:00Z</dcterms:modified>
</cp:coreProperties>
</file>